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沙坡头区移民村土地未分配到户土地确权流程图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210" w:leftChars="100" w:right="0" w:rightChars="0" w:firstLine="1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995045</wp:posOffset>
            </wp:positionH>
            <wp:positionV relativeFrom="page">
              <wp:posOffset>2699385</wp:posOffset>
            </wp:positionV>
            <wp:extent cx="5724525" cy="6423025"/>
            <wp:effectExtent l="0" t="0" r="9525" b="15875"/>
            <wp:wrapNone/>
            <wp:docPr id="1" name="图片 3" descr="8b720c72816562bec13047604606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b720c72816562bec13047604606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42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1F3D"/>
    <w:rsid w:val="6D14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2022-11-08T09:39:00Z</dcterms:created>
  <dc:creator>杨娜</dc:creator>
  <cp:lastModifiedBy>杨娜</cp:lastModifiedBy>
  <dcterms:modified xsi:type="dcterms:W3CDTF">2022-11-08T09:48:31Z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