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line="560" w:lineRule="exact"/>
        <w:ind w:left="0" w:right="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Autospacing="0" w:line="560" w:lineRule="exact"/>
        <w:ind w:left="0" w:right="0"/>
        <w:jc w:val="center"/>
        <w:textAlignment w:val="auto"/>
        <w:outlineLvl w:val="9"/>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afterAutospacing="0" w:line="560" w:lineRule="exact"/>
        <w:ind w:left="0" w:right="0"/>
        <w:jc w:val="center"/>
        <w:textAlignment w:val="auto"/>
        <w:outlineLvl w:val="9"/>
        <w:rPr>
          <w:rFonts w:hint="default" w:ascii="Times New Roman" w:hAnsi="Times New Roman" w:eastAsia="方正小标宋_GBK" w:cs="Times New Roman"/>
          <w:w w:val="100"/>
          <w:sz w:val="44"/>
          <w:szCs w:val="44"/>
          <w:lang w:eastAsia="zh-CN"/>
        </w:rPr>
      </w:pPr>
      <w:r>
        <w:rPr>
          <w:rFonts w:hint="default" w:ascii="Times New Roman" w:hAnsi="Times New Roman" w:eastAsia="方正小标宋_GBK" w:cs="Times New Roman"/>
          <w:w w:val="100"/>
          <w:sz w:val="44"/>
          <w:szCs w:val="44"/>
          <w:lang w:eastAsia="zh-CN"/>
        </w:rPr>
        <w:t>中卫市</w:t>
      </w:r>
      <w:r>
        <w:rPr>
          <w:rFonts w:hint="default" w:ascii="Times New Roman" w:hAnsi="Times New Roman" w:eastAsia="方正小标宋_GBK" w:cs="Times New Roman"/>
          <w:w w:val="100"/>
          <w:sz w:val="44"/>
          <w:szCs w:val="44"/>
        </w:rPr>
        <w:t>沙坡头区</w:t>
      </w:r>
      <w:r>
        <w:rPr>
          <w:rFonts w:hint="default" w:ascii="Times New Roman" w:hAnsi="Times New Roman" w:eastAsia="方正小标宋_GBK" w:cs="Times New Roman"/>
          <w:w w:val="100"/>
          <w:sz w:val="44"/>
          <w:szCs w:val="44"/>
          <w:lang w:eastAsia="zh-CN"/>
        </w:rPr>
        <w:t>香山区域地下水取水井</w:t>
      </w:r>
    </w:p>
    <w:p>
      <w:pPr>
        <w:keepNext w:val="0"/>
        <w:keepLines w:val="0"/>
        <w:pageBreakBefore w:val="0"/>
        <w:widowControl w:val="0"/>
        <w:kinsoku/>
        <w:wordWrap/>
        <w:overflowPunct/>
        <w:topLinePunct w:val="0"/>
        <w:autoSpaceDE/>
        <w:autoSpaceDN/>
        <w:bidi w:val="0"/>
        <w:adjustRightInd/>
        <w:snapToGrid/>
        <w:spacing w:afterAutospacing="0" w:line="560" w:lineRule="exact"/>
        <w:ind w:left="0" w:right="0"/>
        <w:jc w:val="center"/>
        <w:textAlignment w:val="auto"/>
        <w:outlineLvl w:val="9"/>
        <w:rPr>
          <w:rFonts w:hint="default" w:ascii="Times New Roman" w:hAnsi="Times New Roman" w:eastAsia="方正小标宋_GBK" w:cs="Times New Roman"/>
          <w:w w:val="100"/>
          <w:sz w:val="44"/>
          <w:szCs w:val="44"/>
          <w:lang w:eastAsia="zh-CN"/>
        </w:rPr>
      </w:pPr>
      <w:r>
        <w:rPr>
          <w:rFonts w:hint="default" w:ascii="Times New Roman" w:hAnsi="Times New Roman" w:eastAsia="方正小标宋_GBK" w:cs="Times New Roman"/>
          <w:w w:val="100"/>
          <w:sz w:val="44"/>
          <w:szCs w:val="44"/>
          <w:lang w:eastAsia="zh-CN"/>
        </w:rPr>
        <w:t>专项治理行动</w:t>
      </w:r>
      <w:r>
        <w:rPr>
          <w:rFonts w:hint="default" w:ascii="Times New Roman" w:hAnsi="Times New Roman" w:eastAsia="方正小标宋_GBK" w:cs="Times New Roman"/>
          <w:w w:val="100"/>
          <w:sz w:val="44"/>
          <w:szCs w:val="44"/>
        </w:rPr>
        <w:t>领导小组</w:t>
      </w:r>
      <w:r>
        <w:rPr>
          <w:rFonts w:hint="default" w:ascii="Times New Roman" w:hAnsi="Times New Roman" w:eastAsia="方正小标宋_GBK" w:cs="Times New Roman"/>
          <w:w w:val="100"/>
          <w:sz w:val="44"/>
          <w:szCs w:val="44"/>
          <w:lang w:eastAsia="zh-CN"/>
        </w:rPr>
        <w:t>及责任分工</w:t>
      </w:r>
    </w:p>
    <w:p>
      <w:pPr>
        <w:pStyle w:val="2"/>
        <w:keepNext w:val="0"/>
        <w:keepLines w:val="0"/>
        <w:pageBreakBefore w:val="0"/>
        <w:widowControl w:val="0"/>
        <w:tabs>
          <w:tab w:val="right" w:pos="8307"/>
          <w:tab w:val="clear" w:pos="8306"/>
        </w:tabs>
        <w:kinsoku/>
        <w:wordWrap/>
        <w:overflowPunct/>
        <w:topLinePunct w:val="0"/>
        <w:autoSpaceDE/>
        <w:autoSpaceDN/>
        <w:bidi w:val="0"/>
        <w:adjustRightInd/>
        <w:snapToGrid w:val="0"/>
        <w:spacing w:line="560" w:lineRule="exact"/>
        <w:ind w:left="0" w:right="0"/>
        <w:textAlignment w:val="auto"/>
        <w:outlineLvl w:val="9"/>
        <w:rPr>
          <w:rFonts w:hint="default" w:ascii="Times New Roman" w:hAnsi="Times New Roman" w:eastAsia="方正小标宋_GBK" w:cs="Times New Roman"/>
        </w:rPr>
      </w:pPr>
    </w:p>
    <w:p>
      <w:pPr>
        <w:keepNext w:val="0"/>
        <w:keepLines w:val="0"/>
        <w:pageBreakBefore w:val="0"/>
        <w:widowControl w:val="0"/>
        <w:kinsoku/>
        <w:wordWrap/>
        <w:overflowPunct/>
        <w:topLinePunct w:val="0"/>
        <w:autoSpaceDE/>
        <w:autoSpaceDN/>
        <w:bidi w:val="0"/>
        <w:adjustRightInd/>
        <w:snapToGrid/>
        <w:spacing w:afterAutospacing="0" w:line="560" w:lineRule="exact"/>
        <w:ind w:left="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按照《自治区水利厅关于开展贺兰山、罗山、六盘山区域地下水取水井专项治理行动工作的通知》（宁水资发</w:t>
      </w:r>
      <w:r>
        <w:rPr>
          <w:rFonts w:hint="default" w:ascii="Times New Roman" w:hAnsi="Times New Roman" w:eastAsia="仿宋_GB2312" w:cs="Times New Roman"/>
          <w:sz w:val="32"/>
          <w:szCs w:val="32"/>
          <w:lang w:val="en-US" w:eastAsia="zh-CN"/>
        </w:rPr>
        <w:t>〔2021〕2号</w:t>
      </w:r>
      <w:r>
        <w:rPr>
          <w:rFonts w:hint="default" w:ascii="Times New Roman" w:hAnsi="Times New Roman" w:eastAsia="仿宋_GB2312" w:cs="Times New Roman"/>
          <w:sz w:val="32"/>
          <w:szCs w:val="32"/>
          <w:lang w:eastAsia="zh-CN"/>
        </w:rPr>
        <w:t>）要求，为全面落实香山区域地下水取水井关停工作，</w:t>
      </w:r>
      <w:r>
        <w:rPr>
          <w:rFonts w:hint="default" w:ascii="Times New Roman" w:hAnsi="Times New Roman" w:eastAsia="仿宋_GB2312" w:cs="Times New Roman"/>
          <w:sz w:val="32"/>
          <w:szCs w:val="32"/>
        </w:rPr>
        <w:t>成立</w:t>
      </w:r>
      <w:r>
        <w:rPr>
          <w:rFonts w:hint="default" w:ascii="Times New Roman" w:hAnsi="Times New Roman" w:eastAsia="仿宋_GB2312" w:cs="Times New Roman"/>
          <w:sz w:val="32"/>
          <w:szCs w:val="32"/>
          <w:lang w:eastAsia="zh-CN"/>
        </w:rPr>
        <w:t>沙坡头区香山区域地下水取水井专项治理行动领导小组。</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一、领导小组成员</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组</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马立明    </w:t>
      </w:r>
      <w:r>
        <w:rPr>
          <w:rFonts w:hint="default" w:ascii="Times New Roman" w:hAnsi="Times New Roman" w:eastAsia="仿宋_GB2312" w:cs="Times New Roman"/>
          <w:sz w:val="32"/>
          <w:szCs w:val="32"/>
          <w:lang w:eastAsia="zh-CN"/>
        </w:rPr>
        <w:t>区委常委</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副区长</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副组长：</w:t>
      </w:r>
      <w:r>
        <w:rPr>
          <w:rFonts w:hint="default" w:ascii="Times New Roman" w:hAnsi="Times New Roman" w:eastAsia="仿宋_GB2312" w:cs="Times New Roman"/>
          <w:kern w:val="2"/>
          <w:sz w:val="32"/>
          <w:szCs w:val="32"/>
          <w:highlight w:val="none"/>
          <w:lang w:val="en-US" w:eastAsia="zh-CN" w:bidi="ar-SA"/>
        </w:rPr>
        <w:t>张  斌    区人民检察院检察长</w:t>
      </w:r>
    </w:p>
    <w:p>
      <w:pPr>
        <w:keepNext w:val="0"/>
        <w:keepLines w:val="0"/>
        <w:pageBreakBefore w:val="0"/>
        <w:widowControl w:val="0"/>
        <w:kinsoku/>
        <w:wordWrap/>
        <w:overflowPunct/>
        <w:topLinePunct w:val="0"/>
        <w:autoSpaceDE/>
        <w:autoSpaceDN/>
        <w:bidi w:val="0"/>
        <w:adjustRightInd/>
        <w:spacing w:line="560" w:lineRule="exact"/>
        <w:ind w:left="0" w:right="0" w:firstLine="1920" w:firstLineChars="6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张海涛    副区长、区公安分局局长</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员：</w:t>
      </w:r>
      <w:r>
        <w:rPr>
          <w:rFonts w:hint="default" w:ascii="Times New Roman" w:hAnsi="Times New Roman" w:eastAsia="仿宋_GB2312" w:cs="Times New Roman"/>
          <w:sz w:val="32"/>
          <w:szCs w:val="32"/>
          <w:lang w:val="en-US" w:eastAsia="zh-CN"/>
        </w:rPr>
        <w:t>马小辉    区发改局局长</w:t>
      </w:r>
    </w:p>
    <w:p>
      <w:pPr>
        <w:keepNext w:val="0"/>
        <w:keepLines w:val="0"/>
        <w:pageBreakBefore w:val="0"/>
        <w:widowControl w:val="0"/>
        <w:kinsoku/>
        <w:wordWrap/>
        <w:overflowPunct/>
        <w:topLinePunct w:val="0"/>
        <w:autoSpaceDE/>
        <w:autoSpaceDN/>
        <w:bidi w:val="0"/>
        <w:adjustRightInd/>
        <w:spacing w:line="560" w:lineRule="exact"/>
        <w:ind w:left="0" w:right="0" w:firstLine="1920" w:firstLineChars="6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宋  扬    区工信和商务局局长</w:t>
      </w:r>
    </w:p>
    <w:p>
      <w:pPr>
        <w:keepNext w:val="0"/>
        <w:keepLines w:val="0"/>
        <w:pageBreakBefore w:val="0"/>
        <w:widowControl w:val="0"/>
        <w:kinsoku/>
        <w:wordWrap/>
        <w:overflowPunct/>
        <w:topLinePunct w:val="0"/>
        <w:autoSpaceDE/>
        <w:autoSpaceDN/>
        <w:bidi w:val="0"/>
        <w:adjustRightInd/>
        <w:spacing w:line="560" w:lineRule="exact"/>
        <w:ind w:left="0" w:right="0" w:firstLine="1920" w:firstLineChars="6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highlight w:val="none"/>
          <w:lang w:val="en-US" w:eastAsia="zh-CN" w:bidi="ar-SA"/>
        </w:rPr>
        <w:t>白  龙    区司法局局长</w:t>
      </w:r>
    </w:p>
    <w:p>
      <w:pPr>
        <w:keepNext w:val="0"/>
        <w:keepLines w:val="0"/>
        <w:pageBreakBefore w:val="0"/>
        <w:widowControl w:val="0"/>
        <w:kinsoku/>
        <w:wordWrap/>
        <w:overflowPunct/>
        <w:topLinePunct w:val="0"/>
        <w:autoSpaceDE/>
        <w:autoSpaceDN/>
        <w:bidi w:val="0"/>
        <w:adjustRightInd/>
        <w:spacing w:line="560" w:lineRule="exact"/>
        <w:ind w:left="0" w:right="0" w:firstLine="1920" w:firstLineChars="6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赵爱东    区财政局局长</w:t>
      </w:r>
    </w:p>
    <w:p>
      <w:pPr>
        <w:keepNext w:val="0"/>
        <w:keepLines w:val="0"/>
        <w:pageBreakBefore w:val="0"/>
        <w:widowControl w:val="0"/>
        <w:kinsoku/>
        <w:wordWrap/>
        <w:overflowPunct/>
        <w:topLinePunct w:val="0"/>
        <w:autoSpaceDE/>
        <w:autoSpaceDN/>
        <w:bidi w:val="0"/>
        <w:adjustRightInd/>
        <w:spacing w:line="560" w:lineRule="exact"/>
        <w:ind w:left="0" w:right="0" w:firstLine="1920" w:firstLineChars="6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房国元    </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自然资源局局长</w:t>
      </w:r>
    </w:p>
    <w:p>
      <w:pPr>
        <w:keepNext w:val="0"/>
        <w:keepLines w:val="0"/>
        <w:pageBreakBefore w:val="0"/>
        <w:widowControl w:val="0"/>
        <w:kinsoku/>
        <w:wordWrap/>
        <w:overflowPunct/>
        <w:topLinePunct w:val="0"/>
        <w:autoSpaceDE/>
        <w:autoSpaceDN/>
        <w:bidi w:val="0"/>
        <w:adjustRightInd/>
        <w:spacing w:line="560" w:lineRule="exact"/>
        <w:ind w:left="0" w:right="0" w:firstLine="1920" w:firstLineChars="6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张红涛</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区水务局局长</w:t>
      </w:r>
    </w:p>
    <w:p>
      <w:pPr>
        <w:keepNext w:val="0"/>
        <w:keepLines w:val="0"/>
        <w:pageBreakBefore w:val="0"/>
        <w:widowControl w:val="0"/>
        <w:kinsoku/>
        <w:wordWrap/>
        <w:overflowPunct/>
        <w:topLinePunct w:val="0"/>
        <w:autoSpaceDE/>
        <w:autoSpaceDN/>
        <w:bidi w:val="0"/>
        <w:adjustRightInd/>
        <w:spacing w:line="560" w:lineRule="exact"/>
        <w:ind w:left="0" w:right="0" w:firstLine="1920" w:firstLineChars="6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 xml:space="preserve">赵  峰 </w:t>
      </w:r>
      <w:r>
        <w:rPr>
          <w:rFonts w:hint="default" w:ascii="Times New Roman" w:hAnsi="Times New Roman" w:eastAsia="仿宋_GB2312" w:cs="Times New Roman"/>
          <w:kern w:val="2"/>
          <w:sz w:val="32"/>
          <w:szCs w:val="32"/>
          <w:lang w:val="en-US" w:eastAsia="zh-CN" w:bidi="ar-SA"/>
        </w:rPr>
        <w:t xml:space="preserve">   区农业农村局局长</w:t>
      </w:r>
    </w:p>
    <w:p>
      <w:pPr>
        <w:pStyle w:val="2"/>
        <w:keepNext w:val="0"/>
        <w:keepLines w:val="0"/>
        <w:pageBreakBefore w:val="0"/>
        <w:widowControl w:val="0"/>
        <w:tabs>
          <w:tab w:val="right" w:pos="8307"/>
          <w:tab w:val="clear" w:pos="8306"/>
        </w:tabs>
        <w:kinsoku/>
        <w:wordWrap/>
        <w:overflowPunct/>
        <w:topLinePunct w:val="0"/>
        <w:autoSpaceDE/>
        <w:autoSpaceDN/>
        <w:bidi w:val="0"/>
        <w:adjustRightInd/>
        <w:spacing w:line="560" w:lineRule="exact"/>
        <w:ind w:left="0" w:right="0" w:firstLine="1920" w:firstLineChars="6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赵浩海    区生态环境分局局长</w:t>
      </w:r>
    </w:p>
    <w:p>
      <w:pPr>
        <w:keepNext w:val="0"/>
        <w:keepLines w:val="0"/>
        <w:pageBreakBefore w:val="0"/>
        <w:widowControl w:val="0"/>
        <w:kinsoku/>
        <w:wordWrap/>
        <w:overflowPunct/>
        <w:topLinePunct w:val="0"/>
        <w:autoSpaceDE/>
        <w:autoSpaceDN/>
        <w:bidi w:val="0"/>
        <w:adjustRightInd/>
        <w:spacing w:line="560" w:lineRule="exact"/>
        <w:ind w:left="0" w:right="0" w:firstLine="1920" w:firstLineChars="6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李  波    香山乡党委副书记、乡长</w:t>
      </w:r>
    </w:p>
    <w:p>
      <w:pPr>
        <w:pStyle w:val="3"/>
        <w:keepNext w:val="0"/>
        <w:keepLines w:val="0"/>
        <w:pageBreakBefore w:val="0"/>
        <w:widowControl/>
        <w:suppressLineNumbers w:val="0"/>
        <w:kinsoku/>
        <w:wordWrap/>
        <w:overflowPunct/>
        <w:topLinePunct w:val="0"/>
        <w:autoSpaceDE/>
        <w:autoSpaceDN/>
        <w:bidi w:val="0"/>
        <w:adjustRightInd/>
        <w:spacing w:line="560" w:lineRule="exact"/>
        <w:ind w:left="0" w:right="0" w:firstLine="64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lang w:val="en-US" w:eastAsia="zh-CN"/>
        </w:rPr>
        <w:t>领导小组下设办公室，办公室设立在区水务局，张红涛同志兼任办公室主任，统筹负责</w:t>
      </w:r>
      <w:r>
        <w:rPr>
          <w:rFonts w:hint="default" w:ascii="Times New Roman" w:hAnsi="Times New Roman" w:eastAsia="仿宋_GB2312" w:cs="Times New Roman"/>
          <w:sz w:val="32"/>
          <w:szCs w:val="32"/>
          <w:lang w:val="en-US" w:eastAsia="zh-CN"/>
        </w:rPr>
        <w:t>指导和监督香山区域地下水取水井具体关停工作，及时研究解决工作推进中遇到的问题，</w:t>
      </w:r>
      <w:r>
        <w:rPr>
          <w:rFonts w:hint="default" w:ascii="Times New Roman" w:hAnsi="Times New Roman" w:eastAsia="仿宋_GB2312" w:cs="Times New Roman"/>
          <w:color w:val="000000"/>
          <w:sz w:val="32"/>
          <w:szCs w:val="32"/>
          <w:lang w:eastAsia="zh-CN"/>
        </w:rPr>
        <w:t>按时</w:t>
      </w:r>
      <w:r>
        <w:rPr>
          <w:rFonts w:hint="default" w:ascii="Times New Roman" w:hAnsi="Times New Roman" w:eastAsia="仿宋_GB2312" w:cs="Times New Roman"/>
          <w:color w:val="000000"/>
          <w:sz w:val="32"/>
          <w:szCs w:val="32"/>
        </w:rPr>
        <w:t>向</w:t>
      </w:r>
      <w:r>
        <w:rPr>
          <w:rFonts w:hint="default" w:ascii="Times New Roman" w:hAnsi="Times New Roman" w:eastAsia="仿宋_GB2312" w:cs="Times New Roman"/>
          <w:color w:val="000000"/>
          <w:sz w:val="32"/>
          <w:szCs w:val="32"/>
          <w:lang w:eastAsia="zh-CN"/>
        </w:rPr>
        <w:t>中卫市、自治区上报工作进展情况，</w:t>
      </w:r>
      <w:r>
        <w:rPr>
          <w:rFonts w:hint="default" w:ascii="Times New Roman" w:hAnsi="Times New Roman" w:eastAsia="仿宋_GB2312" w:cs="Times New Roman"/>
          <w:sz w:val="32"/>
          <w:szCs w:val="32"/>
          <w:lang w:val="en-US" w:eastAsia="zh-CN"/>
        </w:rPr>
        <w:t>确保地下水取水井关停工作有序推进。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rightChars="0" w:firstLine="640" w:firstLineChars="200"/>
        <w:jc w:val="both"/>
        <w:textAlignment w:val="baseline"/>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领导小组工作职责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22" w:firstLineChars="200"/>
        <w:jc w:val="both"/>
        <w:textAlignment w:val="baseline"/>
        <w:outlineLvl w:val="9"/>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color w:val="000000"/>
          <w:kern w:val="0"/>
          <w:sz w:val="31"/>
          <w:szCs w:val="31"/>
          <w:lang w:val="en-US" w:eastAsia="zh-CN" w:bidi="ar"/>
        </w:rPr>
        <w:t>（</w:t>
      </w:r>
      <w:r>
        <w:rPr>
          <w:rFonts w:hint="default" w:ascii="Times New Roman" w:hAnsi="Times New Roman" w:eastAsia="楷体_GB2312" w:cs="Times New Roman"/>
          <w:b/>
          <w:bCs/>
          <w:sz w:val="32"/>
          <w:szCs w:val="32"/>
          <w:lang w:eastAsia="zh-CN"/>
        </w:rPr>
        <w:t>一）组长职责</w:t>
      </w:r>
    </w:p>
    <w:p>
      <w:pPr>
        <w:pStyle w:val="3"/>
        <w:keepNext w:val="0"/>
        <w:keepLines w:val="0"/>
        <w:pageBreakBefore w:val="0"/>
        <w:widowControl/>
        <w:suppressLineNumbers w:val="0"/>
        <w:kinsoku/>
        <w:wordWrap/>
        <w:overflowPunct/>
        <w:topLinePunct w:val="0"/>
        <w:autoSpaceDE/>
        <w:autoSpaceDN/>
        <w:bidi w:val="0"/>
        <w:adjustRightInd/>
        <w:spacing w:line="560" w:lineRule="exact"/>
        <w:ind w:left="0" w:right="0" w:firstLine="640"/>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lang w:eastAsia="zh-CN"/>
        </w:rPr>
        <w:t>全面负责沙坡头区香山区域地下水取水井专项治理</w:t>
      </w:r>
      <w:r>
        <w:rPr>
          <w:rFonts w:hint="default" w:ascii="Times New Roman" w:hAnsi="Times New Roman" w:eastAsia="仿宋_GB2312" w:cs="Times New Roman"/>
          <w:color w:val="000000"/>
          <w:sz w:val="31"/>
          <w:szCs w:val="31"/>
        </w:rPr>
        <w:t>工作，主持领导小组会议，</w:t>
      </w:r>
      <w:r>
        <w:rPr>
          <w:rFonts w:hint="default" w:ascii="Times New Roman" w:hAnsi="Times New Roman" w:eastAsia="仿宋_GB2312" w:cs="Times New Roman"/>
          <w:color w:val="000000"/>
          <w:sz w:val="31"/>
          <w:szCs w:val="31"/>
          <w:lang w:eastAsia="zh-CN"/>
        </w:rPr>
        <w:t>及时</w:t>
      </w:r>
      <w:r>
        <w:rPr>
          <w:rFonts w:hint="default" w:ascii="Times New Roman" w:hAnsi="Times New Roman" w:eastAsia="仿宋_GB2312" w:cs="Times New Roman"/>
          <w:color w:val="000000"/>
          <w:sz w:val="31"/>
          <w:szCs w:val="31"/>
        </w:rPr>
        <w:t>召集成员单位研究解决</w:t>
      </w:r>
      <w:r>
        <w:rPr>
          <w:rFonts w:hint="default" w:ascii="Times New Roman" w:hAnsi="Times New Roman" w:eastAsia="仿宋_GB2312" w:cs="Times New Roman"/>
          <w:color w:val="000000"/>
          <w:sz w:val="31"/>
          <w:szCs w:val="31"/>
          <w:lang w:eastAsia="zh-CN"/>
        </w:rPr>
        <w:t>工作</w:t>
      </w:r>
      <w:r>
        <w:rPr>
          <w:rFonts w:hint="default" w:ascii="Times New Roman" w:hAnsi="Times New Roman" w:eastAsia="仿宋_GB2312" w:cs="Times New Roman"/>
          <w:color w:val="000000"/>
          <w:sz w:val="31"/>
          <w:szCs w:val="31"/>
        </w:rPr>
        <w:t>推进过程中的重大问题</w:t>
      </w:r>
      <w:r>
        <w:rPr>
          <w:rFonts w:hint="default" w:ascii="Times New Roman" w:hAnsi="Times New Roman" w:eastAsia="仿宋_GB2312" w:cs="Times New Roman"/>
          <w:sz w:val="32"/>
          <w:szCs w:val="32"/>
        </w:rPr>
        <w:t>。</w:t>
      </w:r>
    </w:p>
    <w:p>
      <w:pPr>
        <w:pStyle w:val="3"/>
        <w:keepNext w:val="0"/>
        <w:keepLines w:val="0"/>
        <w:pageBreakBefore w:val="0"/>
        <w:widowControl/>
        <w:numPr>
          <w:ilvl w:val="0"/>
          <w:numId w:val="2"/>
        </w:numPr>
        <w:suppressLineNumbers w:val="0"/>
        <w:kinsoku/>
        <w:wordWrap/>
        <w:overflowPunct/>
        <w:topLinePunct w:val="0"/>
        <w:autoSpaceDE/>
        <w:autoSpaceDN/>
        <w:bidi w:val="0"/>
        <w:adjustRightInd/>
        <w:spacing w:line="560" w:lineRule="exact"/>
        <w:ind w:left="0" w:right="0" w:firstLine="640"/>
        <w:outlineLvl w:val="9"/>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副组长职责</w:t>
      </w:r>
    </w:p>
    <w:p>
      <w:pPr>
        <w:keepNext w:val="0"/>
        <w:keepLines w:val="0"/>
        <w:pageBreakBefore w:val="0"/>
        <w:widowControl w:val="0"/>
        <w:kinsoku/>
        <w:wordWrap/>
        <w:overflowPunct/>
        <w:topLinePunct w:val="0"/>
        <w:autoSpaceDE/>
        <w:autoSpaceDN/>
        <w:bidi w:val="0"/>
        <w:adjustRightInd/>
        <w:snapToGrid/>
        <w:spacing w:line="560" w:lineRule="exact"/>
        <w:ind w:left="0" w:right="0" w:firstLine="620" w:firstLineChars="200"/>
        <w:textAlignment w:val="auto"/>
        <w:outlineLvl w:val="9"/>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协助组长落实好各阶段任务，全面掌握专项治理工作进展情况，分析研究解决存在问题。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baseline"/>
        <w:outlineLvl w:val="9"/>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（三）成员单位职责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1.区发改局：</w:t>
      </w:r>
      <w:r>
        <w:rPr>
          <w:rFonts w:hint="default" w:ascii="Times New Roman" w:hAnsi="Times New Roman" w:eastAsia="仿宋_GB2312" w:cs="Times New Roman"/>
          <w:sz w:val="32"/>
          <w:szCs w:val="32"/>
          <w:lang w:eastAsia="zh-CN"/>
        </w:rPr>
        <w:t>配合区水务局完成香山区域地下水取水井专项治理行动实施方案的编制；</w:t>
      </w:r>
      <w:r>
        <w:rPr>
          <w:rFonts w:hint="default" w:ascii="Times New Roman" w:hAnsi="Times New Roman" w:eastAsia="仿宋_GB2312" w:cs="Times New Roman"/>
          <w:sz w:val="32"/>
          <w:szCs w:val="32"/>
          <w:lang w:val="en-US" w:eastAsia="zh-CN"/>
        </w:rPr>
        <w:t>负责香山地区已建、在建涉水农业、工业工程项目分类统计；</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lang w:val="en-US" w:eastAsia="zh-CN"/>
        </w:rPr>
        <w:t>香山区域地下水取水井关停区域的替代水源建设工作、生态环境恢复立项审批。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2.区工信和商务局：</w:t>
      </w:r>
      <w:r>
        <w:rPr>
          <w:rFonts w:hint="default" w:ascii="Times New Roman" w:hAnsi="Times New Roman" w:eastAsia="仿宋_GB2312" w:cs="Times New Roman"/>
          <w:sz w:val="32"/>
          <w:szCs w:val="32"/>
          <w:lang w:eastAsia="zh-CN"/>
        </w:rPr>
        <w:t>配合区水务局完成香山区域地下水取水井专项治理行动实施方案的编制；</w:t>
      </w:r>
      <w:r>
        <w:rPr>
          <w:rFonts w:hint="default" w:ascii="Times New Roman" w:hAnsi="Times New Roman" w:eastAsia="仿宋_GB2312" w:cs="Times New Roman"/>
          <w:sz w:val="32"/>
          <w:szCs w:val="32"/>
          <w:lang w:val="en-US" w:eastAsia="zh-CN"/>
        </w:rPr>
        <w:t>负责提供香山区域使用地下水</w:t>
      </w:r>
      <w:r>
        <w:rPr>
          <w:rFonts w:hint="default" w:ascii="Times New Roman" w:hAnsi="Times New Roman" w:eastAsia="仿宋_GB2312" w:cs="Times New Roman"/>
          <w:spacing w:val="-11"/>
          <w:sz w:val="32"/>
          <w:szCs w:val="32"/>
          <w:lang w:val="en-US" w:eastAsia="zh-CN"/>
        </w:rPr>
        <w:t>水源的工业企业名录信息，为排查各企业取水水源工作提供依据。</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baseline"/>
        <w:outlineLvl w:val="9"/>
        <w:rPr>
          <w:rFonts w:hint="default" w:ascii="Times New Roman" w:hAnsi="Times New Roman" w:cs="Times New Roman"/>
          <w:sz w:val="32"/>
          <w:szCs w:val="32"/>
          <w:lang w:val="en-US" w:eastAsia="zh-CN"/>
        </w:rPr>
      </w:pPr>
      <w:r>
        <w:rPr>
          <w:rFonts w:hint="default" w:ascii="Times New Roman" w:hAnsi="Times New Roman" w:eastAsia="仿宋_GB2312" w:cs="Times New Roman"/>
          <w:b/>
          <w:bCs/>
          <w:sz w:val="32"/>
          <w:szCs w:val="32"/>
          <w:lang w:val="en-US" w:eastAsia="zh-CN"/>
        </w:rPr>
        <w:t>3.区司法局、区人民检察院、区公安分局：</w:t>
      </w:r>
      <w:r>
        <w:rPr>
          <w:rFonts w:hint="default" w:ascii="Times New Roman" w:hAnsi="Times New Roman" w:eastAsia="仿宋_GB2312" w:cs="Times New Roman"/>
          <w:sz w:val="32"/>
          <w:szCs w:val="32"/>
          <w:lang w:eastAsia="zh-CN"/>
        </w:rPr>
        <w:t>配合区水务局完成香山区域地下水取水井专项治理行动实施方案的编制；配合对阻碍专项小组工作人员关停地下水取水井的行为</w:t>
      </w:r>
      <w:r>
        <w:rPr>
          <w:rFonts w:hint="default" w:ascii="Times New Roman" w:hAnsi="Times New Roman" w:eastAsia="仿宋_GB2312" w:cs="Times New Roman"/>
          <w:sz w:val="32"/>
          <w:szCs w:val="32"/>
          <w:lang w:val="en-US" w:eastAsia="zh-CN"/>
        </w:rPr>
        <w:t>依法予以处罚；负责为地下水取水井关停工作提供</w:t>
      </w:r>
      <w:r>
        <w:rPr>
          <w:rFonts w:hint="default" w:ascii="Times New Roman" w:hAnsi="Times New Roman" w:eastAsia="仿宋_GB2312" w:cs="Times New Roman"/>
          <w:sz w:val="32"/>
          <w:szCs w:val="32"/>
          <w:highlight w:val="none"/>
          <w:lang w:val="en-US" w:eastAsia="zh-CN"/>
        </w:rPr>
        <w:t>法治</w:t>
      </w:r>
      <w:r>
        <w:rPr>
          <w:rFonts w:hint="default" w:ascii="Times New Roman" w:hAnsi="Times New Roman" w:eastAsia="仿宋_GB2312" w:cs="Times New Roman"/>
          <w:sz w:val="32"/>
          <w:szCs w:val="32"/>
          <w:lang w:val="en-US" w:eastAsia="zh-CN"/>
        </w:rPr>
        <w:t>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4.区财政局：</w:t>
      </w:r>
      <w:r>
        <w:rPr>
          <w:rFonts w:hint="default" w:ascii="Times New Roman" w:hAnsi="Times New Roman" w:eastAsia="仿宋_GB2312" w:cs="Times New Roman"/>
          <w:sz w:val="32"/>
          <w:szCs w:val="32"/>
          <w:lang w:eastAsia="zh-CN"/>
        </w:rPr>
        <w:t>配合区水务局完成香山区域地下水取水井专项治理行动实施方案的编制；根据香山区域地下水取水井专项治理行动实施方案，负责</w:t>
      </w:r>
      <w:r>
        <w:rPr>
          <w:rFonts w:hint="default" w:ascii="Times New Roman" w:hAnsi="Times New Roman" w:eastAsia="仿宋_GB2312" w:cs="Times New Roman"/>
          <w:sz w:val="32"/>
          <w:szCs w:val="32"/>
          <w:lang w:val="en-US" w:eastAsia="zh-CN"/>
        </w:rPr>
        <w:t>落实地下水取水井关停相关经费保障。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baseline"/>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5.区自然资源局：</w:t>
      </w:r>
      <w:r>
        <w:rPr>
          <w:rFonts w:hint="default" w:ascii="Times New Roman" w:hAnsi="Times New Roman" w:eastAsia="仿宋_GB2312" w:cs="Times New Roman"/>
          <w:sz w:val="32"/>
          <w:szCs w:val="32"/>
          <w:lang w:eastAsia="zh-CN"/>
        </w:rPr>
        <w:t>配合区水务局完成香山区域地下水取水井专项治理行动实施方案的编制；</w:t>
      </w:r>
      <w:r>
        <w:rPr>
          <w:rFonts w:hint="default" w:ascii="Times New Roman" w:hAnsi="Times New Roman" w:eastAsia="仿宋_GB2312" w:cs="Times New Roman"/>
          <w:sz w:val="32"/>
          <w:szCs w:val="32"/>
          <w:lang w:val="en-US" w:eastAsia="zh-CN"/>
        </w:rPr>
        <w:t>负责统计建立香山地区确权土地信息台账，明确耕地、林地、草地等各类面积、分布区域等信息。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eastAsia="zh-CN"/>
        </w:rPr>
        <w:t>区水务局：</w:t>
      </w:r>
      <w:r>
        <w:rPr>
          <w:rFonts w:hint="default" w:ascii="Times New Roman" w:hAnsi="Times New Roman" w:eastAsia="仿宋_GB2312" w:cs="Times New Roman"/>
          <w:sz w:val="32"/>
          <w:szCs w:val="32"/>
          <w:lang w:eastAsia="zh-CN"/>
        </w:rPr>
        <w:t>制定香山区域地下水取水井专项治理行动实施方案和地下水取水井关停名录；负责</w:t>
      </w:r>
      <w:r>
        <w:rPr>
          <w:rFonts w:hint="default" w:ascii="Times New Roman" w:hAnsi="Times New Roman" w:eastAsia="仿宋_GB2312" w:cs="Times New Roman"/>
          <w:sz w:val="32"/>
          <w:szCs w:val="32"/>
          <w:lang w:val="en-US" w:eastAsia="zh-CN"/>
        </w:rPr>
        <w:t>开展香山区域地下水取水井关停区域的替代水源建设工作；</w:t>
      </w:r>
      <w:r>
        <w:rPr>
          <w:rFonts w:hint="default" w:ascii="Times New Roman" w:hAnsi="Times New Roman" w:eastAsia="仿宋_GB2312" w:cs="Times New Roman"/>
          <w:sz w:val="32"/>
          <w:szCs w:val="32"/>
          <w:lang w:eastAsia="zh-CN"/>
        </w:rPr>
        <w:t>负责督促、汇总地下水取水井关停工作进展。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baseline"/>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7.区农业农村局：</w:t>
      </w:r>
      <w:r>
        <w:rPr>
          <w:rFonts w:hint="default" w:ascii="Times New Roman" w:hAnsi="Times New Roman" w:eastAsia="仿宋_GB2312" w:cs="Times New Roman"/>
          <w:sz w:val="32"/>
          <w:szCs w:val="32"/>
          <w:lang w:eastAsia="zh-CN"/>
        </w:rPr>
        <w:t>配合区水务局完成香山区域地下水取水井专项治理行动实施方案的编制；</w:t>
      </w:r>
      <w:r>
        <w:rPr>
          <w:rFonts w:hint="default" w:ascii="Times New Roman" w:hAnsi="Times New Roman" w:eastAsia="仿宋_GB2312" w:cs="Times New Roman"/>
          <w:sz w:val="32"/>
          <w:szCs w:val="32"/>
          <w:highlight w:val="none"/>
          <w:lang w:eastAsia="zh-CN"/>
        </w:rPr>
        <w:t>负责</w:t>
      </w:r>
      <w:r>
        <w:rPr>
          <w:rFonts w:hint="default" w:ascii="Times New Roman" w:hAnsi="Times New Roman" w:eastAsia="仿宋_GB2312" w:cs="Times New Roman"/>
          <w:sz w:val="32"/>
          <w:szCs w:val="32"/>
          <w:highlight w:val="none"/>
          <w:lang w:val="en-US" w:eastAsia="zh-CN"/>
        </w:rPr>
        <w:t>统计香山区域</w:t>
      </w:r>
      <w:r>
        <w:rPr>
          <w:rFonts w:hint="default" w:ascii="Times New Roman" w:hAnsi="Times New Roman" w:eastAsia="仿宋_GB2312" w:cs="Times New Roman"/>
          <w:sz w:val="32"/>
          <w:szCs w:val="32"/>
          <w:lang w:val="en-US" w:eastAsia="zh-CN"/>
        </w:rPr>
        <w:t>现有作物种植结构、种植面积、分布区域信息；配合香山乡人民政府统计香山区域养殖业、农业合作社等地下水取水井名录信息；负责</w:t>
      </w:r>
      <w:r>
        <w:rPr>
          <w:rFonts w:hint="default" w:ascii="Times New Roman" w:hAnsi="Times New Roman" w:eastAsia="仿宋_GB2312" w:cs="Times New Roman"/>
          <w:sz w:val="32"/>
          <w:szCs w:val="32"/>
          <w:highlight w:val="none"/>
          <w:lang w:val="en-US" w:eastAsia="zh-CN"/>
        </w:rPr>
        <w:t>制定</w:t>
      </w:r>
      <w:r>
        <w:rPr>
          <w:rFonts w:hint="default" w:ascii="Times New Roman" w:hAnsi="Times New Roman" w:eastAsia="仿宋_GB2312" w:cs="Times New Roman"/>
          <w:sz w:val="32"/>
          <w:szCs w:val="32"/>
          <w:lang w:val="en-US" w:eastAsia="zh-CN"/>
        </w:rPr>
        <w:t>自备井关停区域农作物产业调整规划。</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val="en-US" w:eastAsia="zh-CN" w:bidi="ar-SA"/>
        </w:rPr>
        <w:t>8.区生态环境分局</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eastAsia="zh-CN"/>
        </w:rPr>
        <w:t>配合区水务局完成香山区域地下水取水井专项治理行动实施方案的编制；</w:t>
      </w:r>
      <w:r>
        <w:rPr>
          <w:rFonts w:hint="default" w:ascii="Times New Roman" w:hAnsi="Times New Roman" w:eastAsia="仿宋_GB2312" w:cs="Times New Roman"/>
          <w:sz w:val="32"/>
          <w:szCs w:val="32"/>
          <w:lang w:val="en-US" w:eastAsia="zh-CN"/>
        </w:rPr>
        <w:t>负责指导推进地下水取水井关停后的生态环境恢复工作。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baseline"/>
        <w:outlineLvl w:val="9"/>
        <w:rPr>
          <w:rFonts w:hint="default" w:ascii="Times New Roman" w:hAnsi="Times New Roman" w:cs="Times New Roman"/>
        </w:rPr>
      </w:pPr>
      <w:r>
        <w:rPr>
          <w:rFonts w:hint="default"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lang w:eastAsia="zh-CN"/>
        </w:rPr>
        <w:t>香山乡人民政府：</w:t>
      </w:r>
      <w:r>
        <w:rPr>
          <w:rFonts w:hint="default" w:ascii="Times New Roman" w:hAnsi="Times New Roman" w:eastAsia="仿宋_GB2312" w:cs="Times New Roman"/>
          <w:sz w:val="32"/>
          <w:szCs w:val="32"/>
          <w:lang w:eastAsia="zh-CN"/>
        </w:rPr>
        <w:t>配合区水务局完成香山区域地下水取水井专项治理行动实施方案的编制；</w:t>
      </w:r>
      <w:r>
        <w:rPr>
          <w:rFonts w:hint="default" w:ascii="Times New Roman" w:hAnsi="Times New Roman" w:eastAsia="仿宋_GB2312" w:cs="Times New Roman"/>
          <w:sz w:val="32"/>
          <w:szCs w:val="32"/>
          <w:lang w:val="en-US" w:eastAsia="zh-CN"/>
        </w:rPr>
        <w:t>负责统计建立香山区域工业企业、养殖业、农业地下水取水井信息台账；</w:t>
      </w:r>
      <w:r>
        <w:rPr>
          <w:rFonts w:hint="default" w:ascii="Times New Roman" w:hAnsi="Times New Roman" w:eastAsia="仿宋_GB2312" w:cs="Times New Roman"/>
          <w:sz w:val="32"/>
          <w:szCs w:val="32"/>
          <w:lang w:eastAsia="zh-CN"/>
        </w:rPr>
        <w:t>实地排查确定香山区域地下水取水井关停名录，建立销号台账；负责推进地下水取水井的关停协调等工作。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EB7B2"/>
    <w:multiLevelType w:val="singleLevel"/>
    <w:tmpl w:val="E80EB7B2"/>
    <w:lvl w:ilvl="0" w:tentative="0">
      <w:start w:val="2"/>
      <w:numFmt w:val="chineseCounting"/>
      <w:suff w:val="nothing"/>
      <w:lvlText w:val="%1、"/>
      <w:lvlJc w:val="left"/>
      <w:rPr>
        <w:rFonts w:hint="eastAsia"/>
      </w:rPr>
    </w:lvl>
  </w:abstractNum>
  <w:abstractNum w:abstractNumId="1">
    <w:nsid w:val="F996D521"/>
    <w:multiLevelType w:val="singleLevel"/>
    <w:tmpl w:val="F996D52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80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0"/>
    <w:pPr>
      <w:tabs>
        <w:tab w:val="center" w:pos="4153"/>
        <w:tab w:val="right" w:pos="8306"/>
      </w:tabs>
      <w:snapToGrid w:val="0"/>
      <w:jc w:val="left"/>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2022-01-20T08:05:32Z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81EDF7017A524D308DC3BD4CE39238D7</vt:lpwstr>
  </property>
</Properties>
</file>