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left"/>
        <w:textAlignment w:val="baseline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left"/>
        <w:textAlignment w:val="baseline"/>
        <w:rPr>
          <w:rStyle w:val="7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33"/>
          <w:szCs w:val="33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7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中卫市沙坡头区储备粮储备费用测算明细表</w:t>
      </w:r>
    </w:p>
    <w:tbl>
      <w:tblPr>
        <w:tblStyle w:val="4"/>
        <w:tblpPr w:leftFromText="180" w:rightFromText="180" w:vertAnchor="text" w:horzAnchor="page" w:tblpXSpec="center" w:tblpY="421"/>
        <w:tblOverlap w:val="never"/>
        <w:tblW w:w="13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115"/>
        <w:gridCol w:w="1950"/>
        <w:gridCol w:w="1455"/>
        <w:gridCol w:w="1635"/>
        <w:gridCol w:w="1470"/>
        <w:gridCol w:w="1965"/>
        <w:gridCol w:w="13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品种</w:t>
            </w:r>
          </w:p>
        </w:tc>
        <w:tc>
          <w:tcPr>
            <w:tcW w:w="1115" w:type="dxa"/>
            <w:vMerge w:val="restart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数量（吨）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保管费用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银行利息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轮换费用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合计储备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费用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（万元/年）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标准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（元/吨/年）</w:t>
            </w:r>
          </w:p>
        </w:tc>
        <w:tc>
          <w:tcPr>
            <w:tcW w:w="145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金额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（万元）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估算年利率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估算利息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（万元）</w:t>
            </w:r>
          </w:p>
        </w:tc>
        <w:tc>
          <w:tcPr>
            <w:tcW w:w="196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标准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（元/吨/年）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金额</w:t>
            </w:r>
          </w:p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（万元）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0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9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水稻</w:t>
            </w:r>
          </w:p>
        </w:tc>
        <w:tc>
          <w:tcPr>
            <w:tcW w:w="1115" w:type="dxa"/>
            <w:vAlign w:val="center"/>
          </w:tcPr>
          <w:p>
            <w:pPr>
              <w:pStyle w:val="6"/>
              <w:keepLines w:val="0"/>
              <w:widowControl/>
              <w:tabs>
                <w:tab w:val="center" w:pos="577"/>
              </w:tabs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2000</w:t>
            </w:r>
          </w:p>
        </w:tc>
        <w:tc>
          <w:tcPr>
            <w:tcW w:w="19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45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4.35%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96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9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小麦</w:t>
            </w:r>
          </w:p>
        </w:tc>
        <w:tc>
          <w:tcPr>
            <w:tcW w:w="111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1000</w:t>
            </w:r>
          </w:p>
        </w:tc>
        <w:tc>
          <w:tcPr>
            <w:tcW w:w="19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45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4.35%</w:t>
            </w:r>
          </w:p>
        </w:tc>
        <w:tc>
          <w:tcPr>
            <w:tcW w:w="147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11.7</w:t>
            </w:r>
          </w:p>
        </w:tc>
        <w:tc>
          <w:tcPr>
            <w:tcW w:w="196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3.5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0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小计</w:t>
            </w:r>
          </w:p>
        </w:tc>
        <w:tc>
          <w:tcPr>
            <w:tcW w:w="111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</w:t>
            </w:r>
          </w:p>
        </w:tc>
        <w:tc>
          <w:tcPr>
            <w:tcW w:w="19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35.7</w:t>
            </w:r>
          </w:p>
        </w:tc>
        <w:tc>
          <w:tcPr>
            <w:tcW w:w="1965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23.5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6"/>
              <w:keepLines w:val="0"/>
              <w:widowControl/>
              <w:snapToGrid/>
              <w:spacing w:before="0" w:beforeAutospacing="0" w:after="0" w:afterAutospacing="0" w:line="400" w:lineRule="exact"/>
              <w:ind w:firstLine="562" w:firstLineChars="20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95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lnNumType w:countBy="0"/>
          <w:pgNumType w:fmt="numberInDash"/>
          <w:cols w:space="0" w:num="1"/>
          <w:rtlGutter w:val="0"/>
          <w:docGrid w:type="lines" w:linePitch="32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rmalIndent"/>
    <w:basedOn w:val="1"/>
    <w:qFormat/>
    <w:uiPriority w:val="0"/>
    <w:pPr>
      <w:ind w:firstLine="200" w:firstLineChars="200"/>
      <w:jc w:val="both"/>
      <w:textAlignment w:val="baseline"/>
    </w:p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2022-01-13T01:14:13Z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F2ABD3E8E41D4D848460ADBB512C944D</vt:lpwstr>
  </property>
</Properties>
</file>