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default" w:ascii="Times New Roman" w:hAnsi="Times New Roman" w:eastAsia="方正小标宋_GBK" w:cs="Times New Roman"/>
          <w:i w:val="0"/>
          <w:iCs w:val="0"/>
          <w:caps w:val="0"/>
          <w:color w:val="000000"/>
          <w:spacing w:val="0"/>
          <w:sz w:val="44"/>
          <w:szCs w:val="44"/>
        </w:rPr>
      </w:pPr>
      <w:bookmarkStart w:id="0" w:name="_GoBack"/>
      <w:r>
        <w:rPr>
          <w:rFonts w:hint="default" w:ascii="Times New Roman" w:hAnsi="Times New Roman" w:eastAsia="方正小标宋_GBK" w:cs="Times New Roman"/>
          <w:i w:val="0"/>
          <w:iCs w:val="0"/>
          <w:caps w:val="0"/>
          <w:color w:val="000000"/>
          <w:spacing w:val="0"/>
          <w:sz w:val="44"/>
          <w:szCs w:val="44"/>
          <w:lang w:eastAsia="zh-CN"/>
        </w:rPr>
        <w:t>中卫市沙坡</w:t>
      </w:r>
      <w:r>
        <w:rPr>
          <w:rFonts w:hint="default" w:ascii="Times New Roman" w:hAnsi="Times New Roman" w:eastAsia="方正小标宋_GBK" w:cs="Times New Roman"/>
          <w:b w:val="0"/>
          <w:bCs w:val="0"/>
          <w:i w:val="0"/>
          <w:iCs w:val="0"/>
          <w:caps w:val="0"/>
          <w:color w:val="000000"/>
          <w:spacing w:val="0"/>
          <w:sz w:val="44"/>
          <w:szCs w:val="44"/>
          <w:lang w:eastAsia="zh-CN"/>
        </w:rPr>
        <w:t>头区</w:t>
      </w:r>
      <w:r>
        <w:rPr>
          <w:rFonts w:hint="default" w:ascii="Times New Roman" w:hAnsi="Times New Roman" w:eastAsia="方正小标宋_GBK" w:cs="Times New Roman"/>
          <w:b w:val="0"/>
          <w:bCs w:val="0"/>
          <w:i w:val="0"/>
          <w:iCs w:val="0"/>
          <w:caps w:val="0"/>
          <w:color w:val="000000"/>
          <w:spacing w:val="0"/>
          <w:sz w:val="44"/>
          <w:szCs w:val="44"/>
        </w:rPr>
        <w:t>人民政</w:t>
      </w:r>
      <w:r>
        <w:rPr>
          <w:rFonts w:hint="default" w:ascii="Times New Roman" w:hAnsi="Times New Roman" w:eastAsia="方正小标宋_GBK" w:cs="Times New Roman"/>
          <w:i w:val="0"/>
          <w:iCs w:val="0"/>
          <w:caps w:val="0"/>
          <w:color w:val="000000"/>
          <w:spacing w:val="0"/>
          <w:sz w:val="44"/>
          <w:szCs w:val="44"/>
        </w:rPr>
        <w:t>府</w:t>
      </w:r>
      <w:r>
        <w:rPr>
          <w:rFonts w:hint="default" w:ascii="Times New Roman" w:hAnsi="Times New Roman" w:eastAsia="方正小标宋_GBK" w:cs="Times New Roman"/>
          <w:snapToGrid w:val="0"/>
          <w:color w:val="auto"/>
          <w:kern w:val="2"/>
          <w:sz w:val="44"/>
          <w:szCs w:val="44"/>
          <w:lang w:val="en-US" w:eastAsia="zh-CN"/>
        </w:rPr>
        <w:t>2021</w:t>
      </w:r>
      <w:r>
        <w:rPr>
          <w:rFonts w:hint="default" w:ascii="Times New Roman" w:hAnsi="Times New Roman" w:eastAsia="方正小标宋_GBK" w:cs="Times New Roman"/>
          <w:i w:val="0"/>
          <w:iCs w:val="0"/>
          <w:caps w:val="0"/>
          <w:color w:val="000000"/>
          <w:spacing w:val="0"/>
          <w:sz w:val="44"/>
          <w:szCs w:val="44"/>
        </w:rPr>
        <w:t>年度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rPr>
        <w:t>重大行政决策事项目录</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iCs w:val="0"/>
          <w:caps w:val="0"/>
          <w:color w:val="000000"/>
          <w:spacing w:val="0"/>
          <w:sz w:val="21"/>
          <w:szCs w:val="21"/>
        </w:rPr>
      </w:pPr>
    </w:p>
    <w:tbl>
      <w:tblPr>
        <w:tblStyle w:val="8"/>
        <w:tblW w:w="9751" w:type="dxa"/>
        <w:jc w:val="center"/>
        <w:tblInd w:w="-383"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
      <w:tblGrid>
        <w:gridCol w:w="702"/>
        <w:gridCol w:w="6949"/>
        <w:gridCol w:w="210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序号</w:t>
            </w:r>
          </w:p>
        </w:tc>
        <w:tc>
          <w:tcPr>
            <w:tcW w:w="6949"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决策事项名称</w:t>
            </w:r>
          </w:p>
        </w:tc>
        <w:tc>
          <w:tcPr>
            <w:tcW w:w="2100"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承办部门</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《中卫市沙坡头区国民经济和社会发展第十四个五年规划和二〇三五年远景目标纲要》</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区发改局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lang w:val="en-US" w:eastAsia="zh-CN"/>
              </w:rPr>
              <w:t>2</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《中卫市沙坡头区中小学幼儿园布局规划（2021-2025年）》</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区教育局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rPr>
              <w:t>3</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教育局关于实施中卫市第十三小学建设项目</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区教育局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val="en-US" w:eastAsia="zh-CN"/>
              </w:rPr>
              <w:t>4</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eastAsia="zh-CN"/>
              </w:rPr>
              <w:t>《</w:t>
            </w:r>
            <w:r>
              <w:rPr>
                <w:rFonts w:hint="default" w:ascii="Times New Roman" w:hAnsi="Times New Roman" w:eastAsia="仿宋_GB2312" w:cs="Times New Roman"/>
                <w:color w:val="000000"/>
                <w:spacing w:val="0"/>
                <w:sz w:val="21"/>
                <w:szCs w:val="21"/>
              </w:rPr>
              <w:t>中卫市沙坡头区基础教育质量提升行动实施方案（2021—2025年）》</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区教育局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5</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《沙坡头区科技创新发展“十四五”规划》</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 xml:space="preserve">区科技局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6</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《沙坡头区制造业高质量发展“十四五”规划》</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eastAsia="zh-CN"/>
              </w:rPr>
              <w:t>区</w:t>
            </w:r>
            <w:r>
              <w:rPr>
                <w:rFonts w:hint="default" w:ascii="Times New Roman" w:hAnsi="Times New Roman" w:eastAsia="仿宋_GB2312" w:cs="Times New Roman"/>
                <w:color w:val="000000"/>
                <w:spacing w:val="0"/>
                <w:sz w:val="21"/>
                <w:szCs w:val="21"/>
              </w:rPr>
              <w:t xml:space="preserve">工信和商务局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7</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《沙坡头区关于严寒天气期间为困难群众发放临时生活补贴和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基本生活物资的实施方案》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区民社局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8</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《中卫市沙坡头区国有农用地管理暂行办法》</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 xml:space="preserve">区自然资源局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9</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《沙坡头区现代枸杞产业高质量发展五年实施方案》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10</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《沙坡头区关于全面打响植绿增绿大会战推动高质量发展的实施方案》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11</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《关于全面打响生态保护大会战推动高质量发展的实施方案》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12</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《中卫市沙坡头区苹果产业综合服务中心建设项目国有土地使用权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收回补偿安置方案》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13</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《中卫市沙坡头区深入推进山林权改革加快植绿增绿实施方案》</w:t>
            </w:r>
          </w:p>
        </w:tc>
        <w:tc>
          <w:tcPr>
            <w:tcW w:w="2100"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14</w:t>
            </w:r>
          </w:p>
        </w:tc>
        <w:tc>
          <w:tcPr>
            <w:tcW w:w="6949"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《中卫市沙坡头区深入推进土地权改革完善土地要素市场化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配置工作总体方案》</w:t>
            </w:r>
          </w:p>
        </w:tc>
        <w:tc>
          <w:tcPr>
            <w:tcW w:w="2100" w:type="dxa"/>
            <w:tcBorders>
              <w:top w:val="single" w:color="auto" w:sz="4" w:space="0"/>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02" w:hRule="atLeast"/>
          <w:jc w:val="center"/>
        </w:trPr>
        <w:tc>
          <w:tcPr>
            <w:tcW w:w="702" w:type="dxa"/>
            <w:tcBorders>
              <w:top w:val="single" w:color="000000" w:sz="4" w:space="0"/>
              <w:left w:val="single" w:color="000000" w:sz="4" w:space="0"/>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rPr>
            </w:pPr>
            <w:r>
              <w:rPr>
                <w:rFonts w:hint="default" w:ascii="Times New Roman" w:hAnsi="Times New Roman" w:eastAsia="仿宋_GB2312" w:cs="Times New Roman"/>
                <w:color w:val="000000"/>
                <w:spacing w:val="0"/>
                <w:sz w:val="21"/>
                <w:szCs w:val="21"/>
                <w:lang w:val="en-US" w:eastAsia="zh-CN"/>
              </w:rPr>
              <w:t>15</w:t>
            </w:r>
          </w:p>
        </w:tc>
        <w:tc>
          <w:tcPr>
            <w:tcW w:w="6949"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《中卫市沙坡头区推进“四好农村路”高质量发展实施方案》</w:t>
            </w:r>
          </w:p>
        </w:tc>
        <w:tc>
          <w:tcPr>
            <w:tcW w:w="2100" w:type="dxa"/>
            <w:tcBorders>
              <w:top w:val="single" w:color="auto"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区住建和交通局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702" w:type="dxa"/>
            <w:tcBorders>
              <w:top w:val="single" w:color="auto"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16</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《沙坡头区推进农村生活垃圾分类治理工作实施方案》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区住建和交通局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黑体" w:cs="Times New Roman"/>
                <w:color w:val="000000"/>
                <w:sz w:val="24"/>
                <w:szCs w:val="24"/>
              </w:rPr>
              <w:t>序号</w:t>
            </w:r>
          </w:p>
        </w:tc>
        <w:tc>
          <w:tcPr>
            <w:tcW w:w="6949"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黑体" w:cs="Times New Roman"/>
                <w:color w:val="000000"/>
                <w:sz w:val="24"/>
                <w:szCs w:val="24"/>
              </w:rPr>
              <w:t>决策事项名称</w:t>
            </w:r>
          </w:p>
        </w:tc>
        <w:tc>
          <w:tcPr>
            <w:tcW w:w="2100"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黑体" w:cs="Times New Roman"/>
                <w:color w:val="000000"/>
                <w:sz w:val="24"/>
                <w:szCs w:val="24"/>
              </w:rPr>
              <w:t>承办部门</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12"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21"/>
                <w:szCs w:val="21"/>
                <w:lang w:val="en-US" w:eastAsia="zh-CN"/>
              </w:rPr>
              <w:t>17</w:t>
            </w:r>
          </w:p>
        </w:tc>
        <w:tc>
          <w:tcPr>
            <w:tcW w:w="6949"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21"/>
                <w:szCs w:val="21"/>
              </w:rPr>
              <w:t>《沙坡头区2021年美丽乡村建设方案》</w:t>
            </w:r>
          </w:p>
        </w:tc>
        <w:tc>
          <w:tcPr>
            <w:tcW w:w="2100"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21"/>
                <w:szCs w:val="21"/>
              </w:rPr>
              <w:t>区住建和交通局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21"/>
                <w:szCs w:val="21"/>
                <w:lang w:val="en-US" w:eastAsia="zh-CN"/>
              </w:rPr>
              <w:t>18</w:t>
            </w:r>
          </w:p>
        </w:tc>
        <w:tc>
          <w:tcPr>
            <w:tcW w:w="6949"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21"/>
                <w:szCs w:val="21"/>
              </w:rPr>
              <w:t>《沙坡头区住宅小区电动自行车充电桩建设实施方案》</w:t>
            </w:r>
          </w:p>
        </w:tc>
        <w:tc>
          <w:tcPr>
            <w:tcW w:w="2100"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21"/>
                <w:szCs w:val="21"/>
              </w:rPr>
              <w:t>区住建和交通局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jc w:val="center"/>
        </w:trPr>
        <w:tc>
          <w:tcPr>
            <w:tcW w:w="702" w:type="dxa"/>
            <w:tcBorders>
              <w:top w:val="nil"/>
              <w:left w:val="single" w:color="000000" w:sz="4" w:space="0"/>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19</w:t>
            </w:r>
          </w:p>
        </w:tc>
        <w:tc>
          <w:tcPr>
            <w:tcW w:w="6949"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《沙坡头区水权水价综合改革推进全域全员全行业节水实施方案》</w:t>
            </w:r>
          </w:p>
        </w:tc>
        <w:tc>
          <w:tcPr>
            <w:tcW w:w="2100"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区水务局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1" w:hRule="atLeas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20</w:t>
            </w:r>
          </w:p>
        </w:tc>
        <w:tc>
          <w:tcPr>
            <w:tcW w:w="6949" w:type="dxa"/>
            <w:tcBorders>
              <w:top w:val="single" w:color="auto"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《沙坡头区水安全保障“十四五”规划（2021—2025年）》</w:t>
            </w:r>
          </w:p>
        </w:tc>
        <w:tc>
          <w:tcPr>
            <w:tcW w:w="2100" w:type="dxa"/>
            <w:tcBorders>
              <w:top w:val="single" w:color="auto"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 xml:space="preserve">区水务局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color w:val="000000"/>
                <w:spacing w:val="0"/>
                <w:sz w:val="32"/>
                <w:szCs w:val="32"/>
                <w:lang w:val="en-US" w:eastAsia="zh-CN"/>
              </w:rPr>
            </w:pPr>
            <w:r>
              <w:rPr>
                <w:rFonts w:hint="default" w:ascii="Times New Roman" w:hAnsi="Times New Roman" w:eastAsia="仿宋_GB2312" w:cs="Times New Roman"/>
                <w:color w:val="000000"/>
                <w:spacing w:val="0"/>
                <w:sz w:val="21"/>
                <w:szCs w:val="21"/>
                <w:lang w:val="en-US" w:eastAsia="zh-CN"/>
              </w:rPr>
              <w:t>21</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color w:val="000000"/>
                <w:spacing w:val="0"/>
                <w:sz w:val="32"/>
                <w:szCs w:val="32"/>
              </w:rPr>
            </w:pPr>
            <w:r>
              <w:rPr>
                <w:rFonts w:hint="default" w:ascii="Times New Roman" w:hAnsi="Times New Roman" w:eastAsia="仿宋_GB2312" w:cs="Times New Roman"/>
                <w:color w:val="000000"/>
                <w:spacing w:val="0"/>
                <w:sz w:val="21"/>
                <w:szCs w:val="21"/>
              </w:rPr>
              <w:t>《沙坡头区2021年农村“厕所革命”实施方案》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color w:val="000000"/>
                <w:spacing w:val="0"/>
                <w:sz w:val="32"/>
                <w:szCs w:val="32"/>
              </w:rPr>
            </w:pPr>
            <w:r>
              <w:rPr>
                <w:rFonts w:hint="default" w:ascii="Times New Roman" w:hAnsi="Times New Roman" w:eastAsia="仿宋_GB2312" w:cs="Times New Roman"/>
                <w:color w:val="000000"/>
                <w:spacing w:val="0"/>
                <w:sz w:val="21"/>
                <w:szCs w:val="21"/>
              </w:rPr>
              <w:t>区农业农村局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val="en-US" w:eastAsia="zh-CN"/>
              </w:rPr>
              <w:t>22</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《沙坡头区村级集体经济收益分配管理办法（试行）》</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区农业农村局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1430"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val="en-US" w:eastAsia="zh-CN"/>
              </w:rPr>
              <w:t>23</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《沙坡头区奶产业高质量发展五年实施方案》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《沙坡头区肉牛产业高质量发展五年实施方案》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《沙坡头区滩羊产业高质量发展五年实施方案》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《沙坡头区绿色食品产业高质量发展五年实施方案》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区农业农村局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24</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《沙坡头区文化旅游产业高质量发展实施方案》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区旅游和文体广电局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rPr>
            </w:pPr>
            <w:r>
              <w:rPr>
                <w:rFonts w:hint="default" w:ascii="Times New Roman" w:hAnsi="Times New Roman" w:eastAsia="仿宋_GB2312" w:cs="Times New Roman"/>
                <w:color w:val="000000"/>
                <w:spacing w:val="0"/>
                <w:sz w:val="21"/>
                <w:szCs w:val="21"/>
                <w:lang w:val="en-US" w:eastAsia="zh-CN"/>
              </w:rPr>
              <w:t>25</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《沙坡头区2021—2024年双拥模范城（县）创建规划方案》</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区退役军人事务局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val="en-US" w:eastAsia="zh-CN"/>
              </w:rPr>
              <w:t>26</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《沙坡头区应急管理“十四五”发展规划》</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区应急管理局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27</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《沙坡头区安全生产“十四五”发展规划》</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区应急管理局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46" w:hRule="atLeas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28</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《沙坡头区城区电动车“飞线充电”消防安全综合治理工作方案》</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区应急管理局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73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29</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《中卫市沙坡头区安全生产举报奖励办法》</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区应急管理局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1065"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30</w:t>
            </w:r>
          </w:p>
        </w:tc>
        <w:tc>
          <w:tcPr>
            <w:tcW w:w="6949" w:type="dxa"/>
            <w:tcBorders>
              <w:top w:val="single" w:color="auto" w:sz="4" w:space="0"/>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综合执法局关于实施沙坡头区十里水街</w:t>
            </w:r>
            <w:r>
              <w:rPr>
                <w:rFonts w:hint="default" w:ascii="Times New Roman" w:hAnsi="Times New Roman" w:eastAsia="仿宋_GB2312" w:cs="Times New Roman"/>
                <w:color w:val="000000"/>
                <w:spacing w:val="0"/>
                <w:sz w:val="21"/>
                <w:szCs w:val="21"/>
                <w:lang w:eastAsia="zh-CN"/>
              </w:rPr>
              <w:t>补水口</w:t>
            </w:r>
            <w:r>
              <w:rPr>
                <w:rFonts w:hint="default" w:ascii="Times New Roman" w:hAnsi="Times New Roman" w:eastAsia="仿宋_GB2312" w:cs="Times New Roman"/>
                <w:color w:val="000000"/>
                <w:spacing w:val="0"/>
                <w:sz w:val="21"/>
                <w:szCs w:val="21"/>
              </w:rPr>
              <w:t>清淤改造项目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沙坡头区五馆一中心</w:t>
            </w:r>
            <w:r>
              <w:rPr>
                <w:rFonts w:hint="default" w:ascii="Times New Roman" w:hAnsi="Times New Roman" w:eastAsia="仿宋_GB2312" w:cs="Times New Roman"/>
                <w:color w:val="000000"/>
                <w:spacing w:val="0"/>
                <w:sz w:val="21"/>
                <w:szCs w:val="21"/>
                <w:lang w:eastAsia="zh-CN"/>
              </w:rPr>
              <w:t>亮</w:t>
            </w:r>
            <w:r>
              <w:rPr>
                <w:rFonts w:hint="default" w:ascii="Times New Roman" w:hAnsi="Times New Roman" w:eastAsia="仿宋_GB2312" w:cs="Times New Roman"/>
                <w:color w:val="000000"/>
                <w:spacing w:val="0"/>
                <w:sz w:val="21"/>
                <w:szCs w:val="21"/>
              </w:rPr>
              <w:t>化设施改造项目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沙坡头城区新建装配式公厕项目</w:t>
            </w:r>
          </w:p>
        </w:tc>
        <w:tc>
          <w:tcPr>
            <w:tcW w:w="2100" w:type="dxa"/>
            <w:tcBorders>
              <w:top w:val="single" w:color="auto" w:sz="4" w:space="0"/>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lang w:val="en-US" w:eastAsia="zh-CN"/>
              </w:rPr>
              <w:t>区综合执法局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31</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《中卫市沙坡头区生态环境保护“十四五”规划》</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区生态环境分局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1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32</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auto"/>
                <w:spacing w:val="0"/>
                <w:kern w:val="0"/>
                <w:sz w:val="21"/>
                <w:szCs w:val="21"/>
                <w:highlight w:val="none"/>
                <w:shd w:val="clear" w:color="auto" w:fill="auto"/>
                <w:lang w:val="en-US" w:eastAsia="zh-CN"/>
              </w:rPr>
              <w:t>《沙坡头区2021年富民增收产业扶持方案》</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区</w:t>
            </w:r>
            <w:r>
              <w:rPr>
                <w:rFonts w:hint="default" w:ascii="Times New Roman" w:hAnsi="Times New Roman" w:eastAsia="仿宋_GB2312" w:cs="Times New Roman"/>
                <w:color w:val="000000"/>
                <w:spacing w:val="0"/>
                <w:sz w:val="21"/>
                <w:szCs w:val="21"/>
                <w:lang w:eastAsia="zh-CN"/>
              </w:rPr>
              <w:t>乡村振兴局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33</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《沙坡头区推进落实百万移民致富提升行动工作方案》</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2"/>
                <w:sz w:val="21"/>
                <w:szCs w:val="21"/>
                <w:lang w:val="en-US" w:eastAsia="zh-CN"/>
              </w:rPr>
            </w:pPr>
            <w:r>
              <w:rPr>
                <w:rFonts w:hint="default" w:ascii="Times New Roman" w:hAnsi="Times New Roman" w:eastAsia="仿宋_GB2312" w:cs="Times New Roman"/>
                <w:color w:val="000000"/>
                <w:spacing w:val="0"/>
                <w:sz w:val="21"/>
                <w:szCs w:val="21"/>
              </w:rPr>
              <w:t>区</w:t>
            </w:r>
            <w:r>
              <w:rPr>
                <w:rFonts w:hint="default" w:ascii="Times New Roman" w:hAnsi="Times New Roman" w:eastAsia="仿宋_GB2312" w:cs="Times New Roman"/>
                <w:color w:val="000000"/>
                <w:spacing w:val="0"/>
                <w:sz w:val="21"/>
                <w:szCs w:val="21"/>
                <w:lang w:eastAsia="zh-CN"/>
              </w:rPr>
              <w:t>乡村振兴局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9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34</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《沙坡头区关于推进巩固拓展脱贫攻坚成果同乡村振兴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有效衔接的实施意见》</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2"/>
                <w:sz w:val="21"/>
                <w:szCs w:val="21"/>
                <w:lang w:val="en-US" w:eastAsia="zh-CN"/>
              </w:rPr>
            </w:pPr>
            <w:r>
              <w:rPr>
                <w:rFonts w:hint="default" w:ascii="Times New Roman" w:hAnsi="Times New Roman" w:eastAsia="仿宋_GB2312" w:cs="Times New Roman"/>
                <w:color w:val="000000"/>
                <w:spacing w:val="0"/>
                <w:sz w:val="21"/>
                <w:szCs w:val="21"/>
              </w:rPr>
              <w:t>区</w:t>
            </w:r>
            <w:r>
              <w:rPr>
                <w:rFonts w:hint="default" w:ascii="Times New Roman" w:hAnsi="Times New Roman" w:eastAsia="仿宋_GB2312" w:cs="Times New Roman"/>
                <w:color w:val="000000"/>
                <w:spacing w:val="0"/>
                <w:sz w:val="21"/>
                <w:szCs w:val="21"/>
                <w:lang w:eastAsia="zh-CN"/>
              </w:rPr>
              <w:t>乡村振兴局</w:t>
            </w:r>
          </w:p>
        </w:tc>
      </w:tr>
    </w:tbl>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F60CA"/>
    <w:rsid w:val="3A9F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pPr>
    <w:rPr>
      <w:rFonts w:ascii="Times New Roman" w:cs="Times New Roman"/>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footer"/>
    <w:basedOn w:val="1"/>
    <w:next w:val="1"/>
    <w:unhideWhenUsed/>
    <w:qFormat/>
    <w:uiPriority w:val="0"/>
    <w:pPr>
      <w:tabs>
        <w:tab w:val="center" w:pos="4153"/>
        <w:tab w:val="right" w:pos="8306"/>
      </w:tabs>
      <w:snapToGrid w:val="0"/>
      <w:jc w:val="left"/>
    </w:pPr>
    <w:rPr>
      <w:sz w:val="18"/>
      <w:szCs w:val="18"/>
    </w:rPr>
  </w:style>
  <w:style w:type="paragraph" w:styleId="5">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2021-08-16T07:13:00Z</dcterms:created>
  <dc:creator>轨迹</dc:creator>
  <cp:lastModifiedBy>轨迹</cp:lastModifiedBy>
  <dcterms:modified xsi:type="dcterms:W3CDTF">2021-08-16T07:14:17Z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