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outlineLvl w:val="9"/>
        <w:rPr>
          <w:rFonts w:hint="default" w:ascii="Times New Roman" w:hAnsi="Times New Roman" w:cs="Times New Roman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</w:p>
    <w:tbl>
      <w:tblPr>
        <w:tblStyle w:val="8"/>
        <w:tblW w:w="1358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3"/>
        <w:gridCol w:w="1313"/>
        <w:gridCol w:w="1863"/>
        <w:gridCol w:w="1334"/>
        <w:gridCol w:w="5390"/>
        <w:gridCol w:w="21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both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358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outlineLvl w:val="9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沙坡头区2021年农村“厕所革命”任务分配表</w:t>
            </w:r>
          </w:p>
          <w:bookmarkEnd w:id="0"/>
          <w:p>
            <w:pPr>
              <w:pStyle w:val="5"/>
              <w:rPr>
                <w:rFonts w:hint="default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</w:t>
            </w:r>
          </w:p>
        </w:tc>
        <w:tc>
          <w:tcPr>
            <w:tcW w:w="1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户厕任务（户）</w:t>
            </w:r>
          </w:p>
        </w:tc>
        <w:tc>
          <w:tcPr>
            <w:tcW w:w="6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spacing w:val="25"/>
                <w:kern w:val="0"/>
                <w:sz w:val="22"/>
                <w:szCs w:val="22"/>
                <w:u w:val="none"/>
                <w:fitText w:val="2880" w:id="0"/>
                <w:lang w:val="en-US" w:eastAsia="zh-CN" w:bidi="ar"/>
              </w:rPr>
              <w:t>实施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pacing w:val="25"/>
                <w:kern w:val="0"/>
                <w:sz w:val="22"/>
                <w:szCs w:val="22"/>
                <w:u w:val="none"/>
                <w:fitText w:val="2880" w:id="0"/>
                <w:lang w:val="en-US" w:eastAsia="zh-CN" w:bidi="ar"/>
              </w:rPr>
              <w:t>整村推进</w:t>
            </w: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/>
                <w:spacing w:val="25"/>
                <w:kern w:val="0"/>
                <w:sz w:val="22"/>
                <w:szCs w:val="22"/>
                <w:u w:val="none"/>
                <w:fitText w:val="2880" w:id="0"/>
                <w:lang w:val="en-US" w:eastAsia="zh-CN" w:bidi="ar"/>
              </w:rPr>
              <w:t>示范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pacing w:val="25"/>
                <w:kern w:val="0"/>
                <w:sz w:val="22"/>
                <w:szCs w:val="22"/>
                <w:u w:val="none"/>
                <w:fitText w:val="2880" w:id="0"/>
                <w:lang w:val="en-US" w:eastAsia="zh-CN" w:bidi="ar"/>
              </w:rPr>
              <w:t>村(个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pacing w:val="8"/>
                <w:kern w:val="0"/>
                <w:sz w:val="22"/>
                <w:szCs w:val="22"/>
                <w:u w:val="none"/>
                <w:fitText w:val="2880" w:id="0"/>
                <w:lang w:val="en-US" w:eastAsia="zh-CN" w:bidi="ar"/>
              </w:rPr>
              <w:t>)</w:t>
            </w:r>
          </w:p>
        </w:tc>
        <w:tc>
          <w:tcPr>
            <w:tcW w:w="2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2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长流水村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赵桥村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新滩村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美利村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（污水处理项目）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柔远镇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雍湖村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施庙村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砖塔村（污水处理项目）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  <w:t>沙渠村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（污水处理项目）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凯歌村（污水处理项目）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李嘴村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河沟村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（污水处理项目）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宣和镇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曹山村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海和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华和村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城农村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达茂村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常乐镇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康乐村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思乐村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海乐村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兴仁镇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团结村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eastAsia="zh-CN"/>
              </w:rPr>
              <w:t>泰和村</w:t>
            </w: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2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4000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5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0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  <w:p>
    <w:pPr>
      <w:pStyle w:val="6"/>
    </w:pPr>
  </w:p>
  <w:p>
    <w:pPr>
      <w:pStyle w:val="3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63E29"/>
    <w:rsid w:val="08B6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kern w:val="0"/>
      <w:sz w:val="20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paragraph" w:styleId="6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21"/>
    <w:basedOn w:val="7"/>
    <w:qFormat/>
    <w:uiPriority w:val="0"/>
    <w:rPr>
      <w:rFonts w:hint="eastAsia" w:ascii="仿宋_GB2312" w:hAnsi="Calibri" w:eastAsia="仿宋_GB2312" w:cs="仿宋_GB2312"/>
      <w:color w:val="000000"/>
      <w:sz w:val="32"/>
      <w:szCs w:val="32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character" w:customStyle="1" w:styleId="11">
    <w:name w:val="font1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2021-08-17T02:12:00Z</dcterms:created>
  <dc:creator>轨迹</dc:creator>
  <cp:lastModifiedBy>轨迹</cp:lastModifiedBy>
  <dcterms:modified xsi:type="dcterms:W3CDTF">2021-08-17T02:13:07Z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