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乡村救助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保险救助对象基本情况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公  示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乡（镇）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 xml:space="preserve">村                    年    月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none"/>
          <w:lang w:val="en-US" w:eastAsia="zh-CN"/>
        </w:rPr>
        <w:t>日</w:t>
      </w:r>
    </w:p>
    <w:tbl>
      <w:tblPr>
        <w:tblStyle w:val="7"/>
        <w:tblW w:w="8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32"/>
        <w:gridCol w:w="200"/>
        <w:gridCol w:w="945"/>
        <w:gridCol w:w="549"/>
        <w:gridCol w:w="1214"/>
        <w:gridCol w:w="23"/>
        <w:gridCol w:w="1159"/>
        <w:gridCol w:w="585"/>
        <w:gridCol w:w="905"/>
        <w:gridCol w:w="58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被救助对象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808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家庭主要成员：配偶□父亲□母亲□子女□其他□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    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致贫或返贫潜在因素：因病□因学□因灾□因交通意外事故□其他□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    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主要经济来源：                      ，家庭收入：       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日常消费：                          ，合计：           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重大（         ）开支：       万元，人均可支配收入：   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申请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事由</w:t>
            </w:r>
          </w:p>
        </w:tc>
        <w:tc>
          <w:tcPr>
            <w:tcW w:w="765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花费金额（万元）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自付费用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审核确定 救助金额（万元）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镇村审核人签字</w:t>
            </w:r>
          </w:p>
        </w:tc>
        <w:tc>
          <w:tcPr>
            <w:tcW w:w="76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>监督电话：0955-8806335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2008F"/>
    <w:rsid w:val="4E5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2021-07-30T01:00:00Z</dcterms:created>
  <dc:creator>小妖妖</dc:creator>
  <cp:lastModifiedBy>小妖妖</cp:lastModifiedBy>
  <dcterms:modified xsi:type="dcterms:W3CDTF">2021-07-30T01:04:01Z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