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29"/>
        <w:gridCol w:w="712"/>
        <w:gridCol w:w="1296"/>
        <w:gridCol w:w="1291"/>
        <w:gridCol w:w="2549"/>
        <w:gridCol w:w="5984"/>
        <w:gridCol w:w="1653"/>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29" w:hRule="atLeast"/>
        </w:trPr>
        <w:tc>
          <w:tcPr>
            <w:tcW w:w="15180" w:type="dxa"/>
            <w:gridSpan w:val="8"/>
            <w:tcBorders>
              <w:bottom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color w:val="000000"/>
                <w:kern w:val="0"/>
                <w:sz w:val="32"/>
                <w:szCs w:val="32"/>
                <w:u w:val="none"/>
                <w:lang w:val="en-US" w:eastAsia="zh-CN" w:bidi="ar"/>
              </w:rPr>
            </w:pPr>
            <w:r>
              <w:rPr>
                <w:rFonts w:hint="default" w:ascii="Times New Roman" w:hAnsi="Times New Roman" w:eastAsia="宋体" w:cs="Times New Roman"/>
                <w:b/>
                <w:bCs/>
                <w:i w:val="0"/>
                <w:color w:val="000000"/>
                <w:kern w:val="0"/>
                <w:sz w:val="32"/>
                <w:szCs w:val="32"/>
                <w:u w:val="none"/>
                <w:lang w:val="en-US" w:eastAsia="zh-CN" w:bidi="ar"/>
              </w:rPr>
              <w:t>附件</w:t>
            </w:r>
            <w:r>
              <w:rPr>
                <w:rFonts w:hint="eastAsia" w:ascii="Times New Roman" w:hAnsi="Times New Roman" w:eastAsia="宋体" w:cs="Times New Roman"/>
                <w:b/>
                <w:bCs/>
                <w:i w:val="0"/>
                <w:color w:val="000000"/>
                <w:kern w:val="0"/>
                <w:sz w:val="32"/>
                <w:szCs w:val="32"/>
                <w:u w:val="none"/>
                <w:lang w:val="en-US" w:eastAsia="zh-CN" w:bidi="ar"/>
              </w:rPr>
              <w:t>1</w:t>
            </w:r>
            <w:r>
              <w:rPr>
                <w:rFonts w:hint="default" w:ascii="Times New Roman" w:hAnsi="Times New Roman" w:eastAsia="宋体" w:cs="Times New Roman"/>
                <w:b/>
                <w:bCs/>
                <w:i w:val="0"/>
                <w:color w:val="000000"/>
                <w:kern w:val="0"/>
                <w:sz w:val="32"/>
                <w:szCs w:val="32"/>
                <w:u w:val="none"/>
                <w:lang w:val="en-US" w:eastAsia="zh-CN" w:bidi="ar"/>
              </w:rPr>
              <w:t>：</w:t>
            </w:r>
          </w:p>
          <w:p>
            <w:pPr>
              <w:keepNext w:val="0"/>
              <w:keepLines w:val="0"/>
              <w:widowControl/>
              <w:suppressLineNumbers w:val="0"/>
              <w:jc w:val="center"/>
              <w:textAlignment w:val="center"/>
              <w:rPr>
                <w:rFonts w:hint="default" w:ascii="Times New Roman" w:hAnsi="Times New Roman" w:eastAsia="方正小标宋_GBK" w:cs="Times New Roman"/>
                <w:i w:val="0"/>
                <w:color w:val="000000"/>
                <w:sz w:val="36"/>
                <w:szCs w:val="36"/>
                <w:u w:val="none"/>
              </w:rPr>
            </w:pPr>
            <w:r>
              <w:rPr>
                <w:rFonts w:hint="default" w:ascii="Times New Roman" w:hAnsi="Times New Roman" w:eastAsia="方正小标宋_GBK" w:cs="Times New Roman"/>
                <w:i w:val="0"/>
                <w:color w:val="000000"/>
                <w:kern w:val="0"/>
                <w:sz w:val="44"/>
                <w:szCs w:val="44"/>
                <w:u w:val="none"/>
                <w:lang w:val="en-US" w:eastAsia="zh-CN" w:bidi="ar"/>
              </w:rPr>
              <w:t>花莎碧水·相约中卫第二届宁夏苹果大赛暨沙坡头苹果节活动具体责任分工表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1"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序号</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组织结构</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组长</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牵头部门</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配合单位</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具体职责</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责任时限</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综合协调组</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王再龙</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沙坡头区自然资源局</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中卫市自然资源局，沙坡头区委办、沙坡头区政府办</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制定印发活动总体方案并组织实施。</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9月30日前</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沙坡头区委办、沙坡头区政府办</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邀请函的审核盖章、邀请嘉宾名单的审核、全部参会人员名单的审核汇总。</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9月30日前</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3"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中卫市政府办、中卫市自然资源局、沙坡头区委办、沙坡头区政府办</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负责领导致辞讲话材料的审核、活动简报和总结。</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9月30日前</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活动简报和总结10月15日前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沙坡头区委办、沙坡头区政府办、沙坡头区旅游和文化体育广电局、永康镇人民政府</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协调活动期间人员接待及会务活动，制作会务手册。</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10月14日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会务手册10月11日前完成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8"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沙坡头区财政局</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负责经费的筹集、审核和拨付。</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7"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沙坡头区委办、沙坡头区政府办</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配合自治区林草局做好苹果大赛各类奖项的评定工作。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10月14日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6"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沙坡头区委办、沙坡头区政府办、沙坡头区委宣传部、沙坡头区旅游和文化体育广电局</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整理活动档案。</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10月30日之前</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沙坡头区农业农村局</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配合自治区林草局做好活动前期苹果比赛数据检测工作。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10月13日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9"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后勤保障组</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姜鹏飞</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沙坡头区政府办公室</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沙坡头区卫生健康局</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负责在活动现场配备一辆辆救护车和医护人员，做好参加活动人员的体温检测医疗卫生安全和疫情防控工作。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10月14日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4"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市自然资源局、市市场监督管理局、区自然资源局</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负责协调自治区林草局做好相关参会人员的住宿及就餐工作，做好食品安全检测工作。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07"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市交通警察局、沙坡头区工信和商务局、永康镇人民政府、国网中卫供电公司沙坡头区供电公司、沙坡头区公安分局（永康镇交警二队）、电信中卫分公司</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负责活动现场交通、供电、光纤、传播信号保障。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10月13日-10月14日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沙坡头区委宣传部</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负责会务手册、各种证件的审定、做好会务期间宣传工作。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10月11日前</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9"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沙坡头区自然资源局、沙坡头区机关事务中心</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负责政府车辆调配、引导车安排、客商来宾车辆租用、人员乘坐统筹安排、现场会务服务人员协调。</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10月13日前</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10月13日前完成车辆预定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6"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沙坡头区气象局</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负责做好10月9日-10月14日的气象预报工作。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10月9日至14日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0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新闻宣传组</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孙艳琳</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沙坡头区委宣传部</w:t>
            </w:r>
          </w:p>
        </w:tc>
        <w:tc>
          <w:tcPr>
            <w:tcW w:w="2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沙坡头区自然资源局、永康镇人民政府、中卫市传媒集团、文化传媒公司</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负责审核发布传媒公司提供的活动宣传片及其他宣传资料。</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10月12日前</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宣传片及相关视频10月9日前完成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2"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负责确定新闻媒体邀请名单并反馈区自然资源局。</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9月30日前</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9"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负责协调文化传媒公司对本次活动线上线下宣传、指导协调传媒公司苹果节当天直播转播、后续报道等工作。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以合同时间约定为准</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4"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现场活动组</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王再龙</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沙坡头区自然资源局</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沙坡头区农业农村局、沙坡头区苹果产业协会</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负责邀请农资销售商参加活动并按照现场活动分区有序摆放活动产品。</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10月13日前</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0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市交通警察局、沙坡头区公安分局、永康镇人民政府</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负责安排4名人员在苹果种植示范园负责观光点的讲解、抽调人员处置临时突发情况、活动现场保洁、安保配合、维持会场四个路口车辆与人员的交通秩序，保障活动有序进行。</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10月13日、14日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0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沙坡头区委宣传部、沙坡头区政府办、永康镇人民政府、沙坡头区苹果产业协会</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负责会场前期布置及氛围营造、配合自治区林草局完成整个活动的开展。</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10月13日-10月14日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35"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开（闭）幕式组</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王自新</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自治区林业和草原局</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中卫市政府办公室、沙坡头区政府办、沙坡头区自然资源局、文化传媒公司</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负责开（闭）幕式大会议程、领导讲话、致辞、主持词等草拟及审定、协调完成会议议程当天所有议程。</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10月14日前</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1"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应急保障组</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袁  敏</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沙坡头区公安分局</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中卫市市场监督管理局</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负责活动期间莱迪森酒店、永康镇彩达村主会场以及现场农资产品质量监督。</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10月11日-10月14日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2"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沙坡头区工业信息化和商务局、沙坡头区卫生健康局、沙坡头区应急管理局</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负责活动期间应急突发事件、会场及住宿、参观场所、消防安全、防火防爆、电梯安全及人员健康工作。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10月12日-10月14日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9"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沙坡头区委网信办、中国电信股份有限公司中卫分公司、国网中卫市供电公司沙坡头区供电公司</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负责活动期间网络舆情监控、网络及电路故障的排除与抢修工作。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即日起至活动结束</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3"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中卫市交通警察局、沙坡头区自然资源局、永康镇人民政府</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负责会场及沿线彩达村主要路口的交通秩序、社会治安。</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10月14日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4"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环境整治组</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王再龙</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永康镇人民政府</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color w:val="000000"/>
                <w:sz w:val="24"/>
                <w:szCs w:val="24"/>
                <w:u w:val="none"/>
              </w:rPr>
            </w:pP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负责三个窑口——彩达村——主会场——双达村（宁夏丁丁农业发展有限公司——宁夏沙坡头果业有限公司）——南干渠两侧环境卫生整治工作，悬挂宣传标语横幅。</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10月13日-14日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要求提前完成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04"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宣和镇人民政府</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color w:val="000000"/>
                <w:sz w:val="24"/>
                <w:szCs w:val="24"/>
                <w:u w:val="none"/>
              </w:rPr>
            </w:pP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负责兴海村——海和村（宁夏万齐农业科技有限公司——宁夏弘兴达果业有限公司）南干渠道路两侧环境卫生整治工作，悬挂宣传标语横幅。</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10月13日-14日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要求提前完成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7"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常乐镇人民政府</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color w:val="000000"/>
                <w:sz w:val="24"/>
                <w:szCs w:val="24"/>
                <w:u w:val="none"/>
              </w:rPr>
            </w:pP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负责金桥——三个窑口道路两侧环境卫生整治工作，悬挂宣传标语横幅。</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10月13日-14日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要求提前完成</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653AA"/>
    <w:rsid w:val="6A865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next w:val="4"/>
    <w:qFormat/>
    <w:uiPriority w:val="0"/>
    <w:pPr>
      <w:tabs>
        <w:tab w:val="center" w:pos="4153"/>
        <w:tab w:val="right" w:pos="8307"/>
      </w:tabs>
      <w:snapToGrid w:val="0"/>
      <w:jc w:val="left"/>
    </w:pPr>
    <w:rPr>
      <w:sz w:val="18"/>
    </w:rPr>
  </w:style>
  <w:style w:type="paragraph" w:styleId="4">
    <w:name w:val="header"/>
    <w:basedOn w:val="1"/>
    <w:qFormat/>
    <w:uiPriority w:val="0"/>
    <w:pPr>
      <w:pBdr>
        <w:bottom w:val="single" w:color="auto" w:sz="6" w:space="1"/>
      </w:pBdr>
      <w:tabs>
        <w:tab w:val="center" w:pos="4153"/>
        <w:tab w:val="right" w:pos="8307"/>
      </w:tabs>
      <w:snapToGrid w:val="0"/>
      <w:jc w:val="center"/>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2020-10-09T08:56:00Z</dcterms:created>
  <dc:creator>豆豆呀</dc:creator>
  <cp:lastModifiedBy>豆豆呀</cp:lastModifiedBy>
  <dcterms:modified xsi:type="dcterms:W3CDTF">2020-10-09T08:57:23Z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