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附件</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沙坡头区防贫保险实施细则</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为进一步巩固精准扶贫精准脱贫工作成果，建立稳定可持续的脱贫长效机制，决定在全区范围内开展防贫保险工作。为明确防贫保实施过程中的具体工作流程及各方职责，便于项目实施操作，现制定细则如下：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一、承保流程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（一）确定参保对象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防贫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对象为在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沙坡头区辖区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农村居住1年以上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农村户籍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的非建档立卡户中的低收入家庭和脱贫质量不高的已脱贫户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（以下简称“两类对象”）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（二）防贫保保障方案</w:t>
      </w:r>
    </w:p>
    <w:p>
      <w:pPr>
        <w:keepNext w:val="0"/>
        <w:keepLines w:val="0"/>
        <w:pageBreakBefore w:val="0"/>
        <w:widowControl w:val="0"/>
        <w:tabs>
          <w:tab w:val="left" w:pos="870"/>
        </w:tabs>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以家庭年人均可支配收入低于5000元为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防贫保</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界限，以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开展“一户一档”建设时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摸底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为参考，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低于防贫保界限，经调查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核实</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符合救助条件的发放防贫保险金。</w:t>
      </w:r>
    </w:p>
    <w:p>
      <w:pPr>
        <w:keepNext w:val="0"/>
        <w:keepLines w:val="0"/>
        <w:pageBreakBefore w:val="0"/>
        <w:widowControl w:val="0"/>
        <w:tabs>
          <w:tab w:val="left" w:pos="870"/>
        </w:tabs>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防贫对象不事前确定，不事先识别，原则上以设置的防贫保界限实时监测进行框定，并按实际发生情况承保。</w:t>
      </w:r>
    </w:p>
    <w:p>
      <w:pPr>
        <w:keepNext w:val="0"/>
        <w:keepLines w:val="0"/>
        <w:pageBreakBefore w:val="0"/>
        <w:widowControl w:val="0"/>
        <w:tabs>
          <w:tab w:val="left" w:pos="870"/>
        </w:tabs>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1.防贫保资金管理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防贫保按每人每年60元定额“参保对象”购买保险（政府全额承担），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承保企业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财政筹集资金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计提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运营成本,其余部分全部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用于防贫保险</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金的收发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如发生资金结余，则结余资金全部返还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沙坡头区人民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政府或顺延作为下一年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防贫保</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基金，如资金不足,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由承保机构先行垫付差额部分，下一年度由政府足额补齐防贫保险金。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2.防贫保险种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参保对象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因病、因灾、</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因意外、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因学致贫或返贫的家庭给予保险保障，共设4个险种：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因病致贫</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承担被保险人因病住院或门诊慢性病、特殊病的合理医疗费用，在城乡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基本医疗保险和大病保险报销后的剩余部分再次报销。按保单载明的补偿比例给付疾病住院补充医疗保险金。[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(医保范围内住院医疗费用-社保/大病/救助已支付部分-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预警线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补偿比例</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按照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自付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核规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医疗费用1万元(自付费用以出院报销单为依据，且自费药品除外)为预警线，对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超出预警线且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经查勘符合条件的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按照阶梯式比例发放。</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3840"/>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预警线</w:t>
            </w:r>
          </w:p>
        </w:tc>
        <w:tc>
          <w:tcPr>
            <w:tcW w:w="384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自付医疗费用</w:t>
            </w:r>
          </w:p>
        </w:tc>
        <w:tc>
          <w:tcPr>
            <w:tcW w:w="242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补偿比例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2"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1万元/户</w:t>
            </w:r>
          </w:p>
        </w:tc>
        <w:tc>
          <w:tcPr>
            <w:tcW w:w="384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1万元以内</w:t>
            </w:r>
          </w:p>
        </w:tc>
        <w:tc>
          <w:tcPr>
            <w:tcW w:w="242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p>
        </w:tc>
        <w:tc>
          <w:tcPr>
            <w:tcW w:w="384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1万元（含）-5万元</w:t>
            </w:r>
          </w:p>
        </w:tc>
        <w:tc>
          <w:tcPr>
            <w:tcW w:w="242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p>
        </w:tc>
        <w:tc>
          <w:tcPr>
            <w:tcW w:w="384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5万元（含）-10万元</w:t>
            </w:r>
          </w:p>
        </w:tc>
        <w:tc>
          <w:tcPr>
            <w:tcW w:w="242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p>
        </w:tc>
        <w:tc>
          <w:tcPr>
            <w:tcW w:w="384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10万元（含）以上</w:t>
            </w:r>
          </w:p>
        </w:tc>
        <w:tc>
          <w:tcPr>
            <w:tcW w:w="242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90%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(医保范围内住院医疗费用-社保/大病/救助已支付部分-</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预警线</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补偿比例</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因学致贫</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:对被保险人家庭中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具有全日制学历教育、注册正式学籍的农村常住的非建档立卡户和已脱贫户子女在校接受高等教育期间(不含高职、 高校自费生)，以年支付学费、 住宿费、教科书费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0.8万元为预警线，超出部分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按约定金额及约定比例给付保险金。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原则上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每名学生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最高不超过0.5万元/年。</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3840"/>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预警线</w:t>
            </w:r>
          </w:p>
        </w:tc>
        <w:tc>
          <w:tcPr>
            <w:tcW w:w="384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超出部分</w:t>
            </w:r>
          </w:p>
        </w:tc>
        <w:tc>
          <w:tcPr>
            <w:tcW w:w="242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补偿比例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2"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0.8万元/人</w:t>
            </w:r>
          </w:p>
        </w:tc>
        <w:tc>
          <w:tcPr>
            <w:tcW w:w="384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3000元以内</w:t>
            </w:r>
          </w:p>
        </w:tc>
        <w:tc>
          <w:tcPr>
            <w:tcW w:w="242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p>
        </w:tc>
        <w:tc>
          <w:tcPr>
            <w:tcW w:w="384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3000元（含）-5000元</w:t>
            </w:r>
          </w:p>
        </w:tc>
        <w:tc>
          <w:tcPr>
            <w:tcW w:w="242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p>
        </w:tc>
        <w:tc>
          <w:tcPr>
            <w:tcW w:w="384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5000元（含）以上</w:t>
            </w:r>
          </w:p>
        </w:tc>
        <w:tc>
          <w:tcPr>
            <w:tcW w:w="242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60%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[(学费+住宿费+教科书费)-预警线]</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补偿比例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）因灾致贫：因自然</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灾害和火灾、</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爆炸所致被保险人居住、使用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房屋</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（包括房屋主体及附属设施）及</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屋内(不包含现金及金银首饰)财产</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的物质损坏或丢失给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付约定保险金。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以1万元为预警线，原则上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因灾致贫付保险金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最高不超过5万元/年/户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；对因自然灾害造成人身伤害的，参照因病致贫办法发放保险金。</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3840"/>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预警线</w:t>
            </w:r>
          </w:p>
        </w:tc>
        <w:tc>
          <w:tcPr>
            <w:tcW w:w="384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超出部分</w:t>
            </w:r>
          </w:p>
        </w:tc>
        <w:tc>
          <w:tcPr>
            <w:tcW w:w="242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补偿比例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2"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1万元/户</w:t>
            </w:r>
          </w:p>
        </w:tc>
        <w:tc>
          <w:tcPr>
            <w:tcW w:w="384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1万元以内</w:t>
            </w:r>
          </w:p>
        </w:tc>
        <w:tc>
          <w:tcPr>
            <w:tcW w:w="242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p>
        </w:tc>
        <w:tc>
          <w:tcPr>
            <w:tcW w:w="384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1万元（含）-3万元</w:t>
            </w:r>
          </w:p>
        </w:tc>
        <w:tc>
          <w:tcPr>
            <w:tcW w:w="242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p>
        </w:tc>
        <w:tc>
          <w:tcPr>
            <w:tcW w:w="384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3万元（含）以上</w:t>
            </w:r>
          </w:p>
        </w:tc>
        <w:tc>
          <w:tcPr>
            <w:tcW w:w="242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80%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实际损失超过预警线的部分，在保险金额内计算补偿金额。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事故致贫</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：发生交通意外事故后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经司法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、仲裁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等程序未得到相应赔偿或已得到赔偿但需要长期医治，导致生活处于贫困线以下的家庭，经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调查核实后，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符合认定条件的，分以下两种情况发放防贫</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保险金（可重复享受）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是因财产损失过重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导致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致贫的，参照因灾防贫办法发放保险金;二是因医疗花费过高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导致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致贫的，参照因病防贫办法发放保险金。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（三）组建精准防贫保领导工作小组及工作职责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成立精准防贫领导工作小组，负责与各级政府部门的对接沟通，搭建平台、宣传发动、整合资源、细化服务规范。</w:t>
      </w:r>
    </w:p>
    <w:tbl>
      <w:tblPr>
        <w:tblStyle w:val="7"/>
        <w:tblW w:w="10335"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625"/>
        <w:gridCol w:w="6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8"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highlight w:val="none"/>
                <w:vertAlign w:val="baseline"/>
                <w:lang w:eastAsia="zh-CN"/>
                <w14:textFill>
                  <w14:solidFill>
                    <w14:schemeClr w14:val="tx1"/>
                  </w14:solidFill>
                </w14:textFill>
              </w:rPr>
              <w:t>职能</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highlight w:val="none"/>
                <w:vertAlign w:val="baseline"/>
                <w:lang w:eastAsia="zh-CN"/>
                <w14:textFill>
                  <w14:solidFill>
                    <w14:schemeClr w14:val="tx1"/>
                  </w14:solidFill>
                </w14:textFill>
              </w:rPr>
              <w:t>姓名</w:t>
            </w:r>
          </w:p>
        </w:tc>
        <w:tc>
          <w:tcPr>
            <w:tcW w:w="672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highlight w:val="none"/>
                <w:vertAlign w:val="baseline"/>
                <w:lang w:eastAsia="zh-CN"/>
                <w14:textFill>
                  <w14:solidFill>
                    <w14:schemeClr w14:val="tx1"/>
                  </w14:solidFill>
                </w14:textFil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8"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组长</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姜鹏飞（县区分管扶贫领导）</w:t>
            </w:r>
          </w:p>
        </w:tc>
        <w:tc>
          <w:tcPr>
            <w:tcW w:w="6722"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统筹防贫保项目推动工作安排，监督防贫保项目各项工作的实施。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8"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副组长</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徐刚（扶贫开发领导小组副组长）</w:t>
            </w:r>
          </w:p>
        </w:tc>
        <w:tc>
          <w:tcPr>
            <w:tcW w:w="6722"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协调保险公司与各级政府部门查勘调查工作，监督防贫保险项目落实、工作推动。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8" w:type="dxa"/>
            <w:vMerge w:val="continue"/>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仿宋_GB2312" w:cs="Times New Roman"/>
                <w:color w:val="000000" w:themeColor="text1"/>
                <w:sz w:val="28"/>
                <w:szCs w:val="28"/>
                <w:highlight w:val="none"/>
                <w:vertAlign w:val="baseline"/>
                <w:lang w:eastAsia="zh-CN"/>
                <w14:textFill>
                  <w14:solidFill>
                    <w14:schemeClr w14:val="tx1"/>
                  </w14:solidFill>
                </w14:textFill>
              </w:rPr>
            </w:pP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王文忠（扶贫开发办公室主任）</w:t>
            </w:r>
          </w:p>
        </w:tc>
        <w:tc>
          <w:tcPr>
            <w:tcW w:w="6722"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协调保险公司与各级政府部门查勘调查工作，监督防贫保险项目落实、工作推动。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88" w:type="dxa"/>
            <w:vMerge w:val="continue"/>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仿宋_GB2312" w:cs="Times New Roman"/>
                <w:color w:val="000000" w:themeColor="text1"/>
                <w:sz w:val="28"/>
                <w:szCs w:val="28"/>
                <w:highlight w:val="none"/>
                <w:vertAlign w:val="baseline"/>
                <w:lang w:eastAsia="zh-CN"/>
                <w14:textFill>
                  <w14:solidFill>
                    <w14:schemeClr w14:val="tx1"/>
                  </w14:solidFill>
                </w14:textFill>
              </w:rPr>
            </w:pP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太保产险中卫中心支公司负责人</w:t>
            </w:r>
          </w:p>
        </w:tc>
        <w:tc>
          <w:tcPr>
            <w:tcW w:w="6722"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负责与各级政府部门的对接沟通，搭建平台、制定宣传推动方案、整合前后台资源、细化服务规范、宣传物料制作与发放、组织服务团队开展业务培训与宣传。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8"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成员</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镇/</w:t>
            </w: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村</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负责人</w:t>
            </w:r>
          </w:p>
        </w:tc>
        <w:tc>
          <w:tcPr>
            <w:tcW w:w="6722" w:type="dxa"/>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1、接收由个人申报因病、因灾、因学、因意外提出的索赔申请。</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2、告知被核查人员需准备的相关材料（如发票、报销凭证等）。</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3、提供被核查人的档案，配合保险公司调查并将被调查户的基本信息提供给保险公司并在调查表上签章确认。</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4、主持民主评议会议，评议人员至少2名村民代表及村干部；将评议结果公示并附公示照片。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8" w:type="dxa"/>
            <w:vMerge w:val="restart"/>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仿宋_GB2312" w:cs="Times New Roman"/>
                <w:color w:val="000000" w:themeColor="text1"/>
                <w:sz w:val="28"/>
                <w:szCs w:val="28"/>
                <w:highlight w:val="none"/>
                <w:vertAlign w:val="baseline"/>
                <w:lang w:eastAsia="zh-CN"/>
                <w14:textFill>
                  <w14:solidFill>
                    <w14:schemeClr w14:val="tx1"/>
                  </w14:solidFill>
                </w14:textFill>
              </w:rPr>
            </w:pP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官学龙（扶贫开发办公室副主任）</w:t>
            </w:r>
          </w:p>
        </w:tc>
        <w:tc>
          <w:tcPr>
            <w:tcW w:w="6722" w:type="dxa"/>
            <w:vAlign w:val="top"/>
          </w:tcPr>
          <w:p>
            <w:pPr>
              <w:keepNext w:val="0"/>
              <w:keepLines w:val="0"/>
              <w:pageBreakBefore w:val="0"/>
              <w:widowControl w:val="0"/>
              <w:kinsoku/>
              <w:wordWrap/>
              <w:overflowPunct/>
              <w:topLinePunct w:val="0"/>
              <w:autoSpaceDE/>
              <w:autoSpaceDN/>
              <w:bidi w:val="0"/>
              <w:adjustRightInd/>
              <w:snapToGrid/>
              <w:spacing w:line="480" w:lineRule="exact"/>
              <w:ind w:left="240" w:right="0" w:rightChars="0" w:hanging="240" w:hangingChars="100"/>
              <w:jc w:val="left"/>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1、负责将被调查人的协查单发给第三方机构（承保公司），并将承保公司核查结果反馈至乡（镇）。</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2、协调各乡（镇）负责人、各职能单位工作。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8" w:type="dxa"/>
            <w:vMerge w:val="continue"/>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仿宋_GB2312" w:cs="Times New Roman"/>
                <w:color w:val="000000" w:themeColor="text1"/>
                <w:sz w:val="28"/>
                <w:szCs w:val="28"/>
                <w:highlight w:val="none"/>
                <w:vertAlign w:val="baseline"/>
                <w:lang w:eastAsia="zh-CN"/>
                <w14:textFill>
                  <w14:solidFill>
                    <w14:schemeClr w14:val="tx1"/>
                  </w14:solidFill>
                </w14:textFill>
              </w:rPr>
            </w:pP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教育系统对接人</w:t>
            </w:r>
          </w:p>
        </w:tc>
        <w:tc>
          <w:tcPr>
            <w:tcW w:w="6722" w:type="dxa"/>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负责因学致贫保险金的关键审核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8" w:type="dxa"/>
            <w:vMerge w:val="continue"/>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仿宋_GB2312" w:cs="Times New Roman"/>
                <w:color w:val="000000" w:themeColor="text1"/>
                <w:sz w:val="28"/>
                <w:szCs w:val="28"/>
                <w:highlight w:val="none"/>
                <w:vertAlign w:val="baseline"/>
                <w:lang w:eastAsia="zh-CN"/>
                <w14:textFill>
                  <w14:solidFill>
                    <w14:schemeClr w14:val="tx1"/>
                  </w14:solidFill>
                </w14:textFill>
              </w:rPr>
            </w:pP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应急管理局对接人</w:t>
            </w:r>
          </w:p>
        </w:tc>
        <w:tc>
          <w:tcPr>
            <w:tcW w:w="6722" w:type="dxa"/>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vertAlign w:val="baseline"/>
                <w:lang w:val="en-US" w:eastAsia="zh-CN"/>
                <w14:textFill>
                  <w14:solidFill>
                    <w14:schemeClr w14:val="tx1"/>
                  </w14:solidFill>
                </w14:textFill>
              </w:rPr>
              <w:t>负责因灾致贫保险金的关键审核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8" w:type="dxa"/>
            <w:vMerge w:val="continue"/>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仿宋_GB2312" w:cs="Times New Roman"/>
                <w:color w:val="000000" w:themeColor="text1"/>
                <w:sz w:val="28"/>
                <w:szCs w:val="28"/>
                <w:highlight w:val="none"/>
                <w:vertAlign w:val="baseline"/>
                <w:lang w:eastAsia="zh-CN"/>
                <w14:textFill>
                  <w14:solidFill>
                    <w14:schemeClr w14:val="tx1"/>
                  </w14:solidFill>
                </w14:textFill>
              </w:rPr>
            </w:pP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交警队对接人</w:t>
            </w:r>
          </w:p>
        </w:tc>
        <w:tc>
          <w:tcPr>
            <w:tcW w:w="6722" w:type="dxa"/>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vertAlign w:val="baseline"/>
                <w:lang w:val="en-US" w:eastAsia="zh-CN"/>
                <w14:textFill>
                  <w14:solidFill>
                    <w14:schemeClr w14:val="tx1"/>
                  </w14:solidFill>
                </w14:textFill>
              </w:rPr>
              <w:t>负责因事故致贫保险金的关键审批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8" w:type="dxa"/>
            <w:vMerge w:val="continue"/>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仿宋_GB2312" w:cs="Times New Roman"/>
                <w:color w:val="000000" w:themeColor="text1"/>
                <w:sz w:val="28"/>
                <w:szCs w:val="28"/>
                <w:highlight w:val="none"/>
                <w:vertAlign w:val="baseline"/>
                <w:lang w:eastAsia="zh-CN"/>
                <w14:textFill>
                  <w14:solidFill>
                    <w14:schemeClr w14:val="tx1"/>
                  </w14:solidFill>
                </w14:textFill>
              </w:rPr>
            </w:pP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市市场监督管理局、不动产登记中心对接人</w:t>
            </w:r>
          </w:p>
        </w:tc>
        <w:tc>
          <w:tcPr>
            <w:tcW w:w="6722" w:type="dxa"/>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b/>
                <w:bCs/>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vertAlign w:val="baseline"/>
                <w:lang w:val="en-US" w:eastAsia="zh-CN"/>
                <w14:textFill>
                  <w14:solidFill>
                    <w14:schemeClr w14:val="tx1"/>
                  </w14:solidFill>
                </w14:textFill>
              </w:rPr>
              <w:t>负责因灾致贫保险金的关键审核</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vertAlign w:val="baseline"/>
                <w:lang w:val="en-US" w:eastAsia="zh-CN"/>
                <w14:textFill>
                  <w14:solidFill>
                    <w14:schemeClr w14:val="tx1"/>
                  </w14:solidFill>
                </w14:textFill>
              </w:rPr>
              <w:t>负责因灾致贫保险金的关键审核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8" w:type="dxa"/>
            <w:vMerge w:val="continue"/>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仿宋_GB2312" w:cs="Times New Roman"/>
                <w:color w:val="000000" w:themeColor="text1"/>
                <w:sz w:val="28"/>
                <w:szCs w:val="28"/>
                <w:highlight w:val="none"/>
                <w:vertAlign w:val="baseline"/>
                <w:lang w:eastAsia="zh-CN"/>
                <w14:textFill>
                  <w14:solidFill>
                    <w14:schemeClr w14:val="tx1"/>
                  </w14:solidFill>
                </w14:textFill>
              </w:rPr>
            </w:pP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医疗系统对接人</w:t>
            </w:r>
          </w:p>
        </w:tc>
        <w:tc>
          <w:tcPr>
            <w:tcW w:w="6722" w:type="dxa"/>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vertAlign w:val="baseline"/>
                <w:lang w:val="en-US" w:eastAsia="zh-CN"/>
                <w14:textFill>
                  <w14:solidFill>
                    <w14:schemeClr w14:val="tx1"/>
                  </w14:solidFill>
                </w14:textFill>
              </w:rPr>
              <w:t>负责因病致贫保险救助金的关键审批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8" w:type="dxa"/>
            <w:vMerge w:val="continue"/>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仿宋_GB2312" w:cs="Times New Roman"/>
                <w:color w:val="000000" w:themeColor="text1"/>
                <w:sz w:val="28"/>
                <w:szCs w:val="28"/>
                <w:highlight w:val="none"/>
                <w:vertAlign w:val="baseline"/>
                <w:lang w:eastAsia="zh-CN"/>
                <w14:textFill>
                  <w14:solidFill>
                    <w14:schemeClr w14:val="tx1"/>
                  </w14:solidFill>
                </w14:textFill>
              </w:rPr>
            </w:pP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承保公司对接人</w:t>
            </w:r>
          </w:p>
        </w:tc>
        <w:tc>
          <w:tcPr>
            <w:tcW w:w="6722" w:type="dxa"/>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eastAsia="zh-CN"/>
                <w14:textFill>
                  <w14:solidFill>
                    <w14:schemeClr w14:val="tx1"/>
                  </w14:solidFill>
                </w14:textFill>
              </w:rPr>
              <w:t>统筹保险公司开展防贫保险各项工作，组织属地机构开展防贫保险落地各项工作，配合开展防贫保险监督检查。</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（四）宣传发动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由承保公司设计精准防贫宣传物料、墙面广告、媒体宣传活动，组织人力逐乡（镇）进行宣传物料投放，扶贫开发领导小组办公室组织乡（镇）、村、驻村干部、帮扶责任人做好防贫保政策宣传工作。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二、发放流程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（一）防贫救助对象认定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采用自下而上申请的方式，按以下程序进行：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农户申请→村级初审→乡（镇）复审→区扶贫开发领导小组办公室审核汇总→第三方机构（承保公司）出具复查结果，提出理赔意见→村级公示→乡（镇）公示→区级审批→发放保险金。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有以下情形之一的，一般不得认定为防贫救助对象：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1.家庭成员中有属国家机关及企事业单位正式员工且有稳定收入的；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2.家庭成员中有在城镇购买商品房、营业房的(易地扶贫搬迁和拆迁安置房除外);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3.家庭成员中拥有私家车(含面包车)、工程机械、大型农机具的(购买注册时间在3年以上且购买价格在5万元以下的除外);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4.家庭成员中有作为企业法人(或股东)在工商(或行政审批)部门注册有企业且年报正常的,或注册有个体工商户且年营业额8万元以上的，或长期雇佣他人从事生产经营活动的;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5.家庭成员中有高校自费生、在私立学校读书或自费出国留学的。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（二）防贫救助核查及救助金发放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开展“一户一档”建设时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摸底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为参考，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根据政府监测低于“防贫保界限”的数据， 精准设定调查目标，采用“四看、一算、一核、一评议"的防贫调查方法，实施入户调查核实验证家庭人口、收入、重大开支、返贫致贫风险等情况(“四看”，即看住房、看家用、看大件、看儿女;“一算”，即算收入;“一核”，即核信息，“一评”，即评估家庭整体情况)， 并在政府的支持下进行调查取证，对经调查确认符合救助条件的发放防贫保险金。</w:t>
      </w:r>
    </w:p>
    <w:p>
      <w:pPr>
        <w:pStyle w:val="4"/>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rPr>
          <w:rFonts w:hint="default" w:ascii="Times New Roman" w:hAnsi="Times New Roman" w:cs="Times New Roman"/>
          <w:color w:val="000000" w:themeColor="text1"/>
          <w:lang w:val="en-US" w:eastAsia="zh-CN"/>
          <w14:textFill>
            <w14:solidFill>
              <w14:schemeClr w14:val="tx1"/>
            </w14:solidFill>
          </w14:textFill>
        </w:rPr>
      </w:pPr>
    </w:p>
    <w:tbl>
      <w:tblPr>
        <w:tblStyle w:val="7"/>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74"/>
        <w:gridCol w:w="2237"/>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流程</w:t>
            </w:r>
          </w:p>
        </w:tc>
        <w:tc>
          <w:tcPr>
            <w:tcW w:w="207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因病防贫</w:t>
            </w:r>
          </w:p>
        </w:tc>
        <w:tc>
          <w:tcPr>
            <w:tcW w:w="2237"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因学防贫</w:t>
            </w:r>
          </w:p>
        </w:tc>
        <w:tc>
          <w:tcPr>
            <w:tcW w:w="272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因灾防贫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0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第一步：农户申请</w:t>
            </w:r>
          </w:p>
        </w:tc>
        <w:tc>
          <w:tcPr>
            <w:tcW w:w="7035" w:type="dxa"/>
            <w:gridSpan w:val="3"/>
            <w:vAlign w:val="top"/>
          </w:tcPr>
          <w:p>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由农户向村委会提出申请，由村委会进行初审，乡镇进行复审，并将有关信息报区扶贫开发领导小组办公室。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0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第二步：调查核实</w:t>
            </w:r>
          </w:p>
        </w:tc>
        <w:tc>
          <w:tcPr>
            <w:tcW w:w="7035" w:type="dxa"/>
            <w:gridSpan w:val="3"/>
            <w:vAlign w:val="top"/>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区扶贫开发领导小组办公室得到相关信息后，委托“第三方”(承保公司)逐一调查核实。承保公司在第一时间对被申报对象，在7个工作日内派员查勘、收集信息，并到当地公安、车管、房管、市场监管、民社、应急管理、医保、教育等部门及乡镇、村等进行核查核实，对符合赔付条件的对象进行统计归类，将相关信息反馈区扶贫开发领导小组办公室。承保公司对拒赔案例承担举证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0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第三步：结果交办</w:t>
            </w:r>
          </w:p>
        </w:tc>
        <w:tc>
          <w:tcPr>
            <w:tcW w:w="7035" w:type="dxa"/>
            <w:gridSpan w:val="3"/>
            <w:vAlign w:val="top"/>
          </w:tcPr>
          <w:p>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t>区扶贫开发领导小组办公室</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将结果汇总后以</w:t>
            </w:r>
            <w:r>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t>乡镇</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为单位进行</w:t>
            </w:r>
            <w:r>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t>反馈</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0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第四步：评议公示</w:t>
            </w:r>
          </w:p>
        </w:tc>
        <w:tc>
          <w:tcPr>
            <w:tcW w:w="7035" w:type="dxa"/>
            <w:gridSpan w:val="3"/>
            <w:vAlign w:val="top"/>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有关</w:t>
            </w:r>
            <w:r>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t>镇村</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对调查结果进行评议、公示(为期七天)，最终将名单及评议记录、公示照片等资料以</w:t>
            </w:r>
            <w:r>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t>乡镇</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为单位上报</w:t>
            </w:r>
            <w:r>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t>区</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扶贫</w:t>
            </w:r>
            <w:r>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t>开发领导小组办公室</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0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第五步：审批备案</w:t>
            </w:r>
          </w:p>
        </w:tc>
        <w:tc>
          <w:tcPr>
            <w:tcW w:w="7035" w:type="dxa"/>
            <w:gridSpan w:val="3"/>
            <w:vAlign w:val="top"/>
          </w:tcPr>
          <w:p>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区扶贫开发领导小组办公室对乡镇上报结果进行审批、备案，并通知保险公司发放防贫保险金。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0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第六步：资金到户</w:t>
            </w:r>
          </w:p>
        </w:tc>
        <w:tc>
          <w:tcPr>
            <w:tcW w:w="7035" w:type="dxa"/>
            <w:gridSpan w:val="3"/>
            <w:vAlign w:val="top"/>
          </w:tcPr>
          <w:p>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t>保险公司负责按标准发放防贫保险金，并将有关凭证上报区扶贫开发领导小组办公室存档。</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附表：1.沙坡头区精准扶贫防贫保险救助资金申报表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jc w:val="left"/>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2.沙坡头区精准扶贫防贫保险救助资金申报汇总表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jc w:val="left"/>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3.沙坡头区精准扶贫防贫保险救助资金审批表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jc w:val="left"/>
        <w:textAlignment w:val="auto"/>
        <w:outlineLvl w:val="9"/>
        <w:rPr>
          <w:rFonts w:hint="default" w:ascii="Times New Roman" w:hAnsi="Times New Roman" w:eastAsia="仿宋_GB2312" w:cs="Times New Roman"/>
          <w:color w:val="000000" w:themeColor="text1"/>
          <w:spacing w:val="-1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11"/>
          <w:sz w:val="32"/>
          <w:szCs w:val="32"/>
          <w:highlight w:val="none"/>
          <w:lang w:val="en-US" w:eastAsia="zh-CN"/>
          <w14:textFill>
            <w14:solidFill>
              <w14:schemeClr w14:val="tx1"/>
            </w14:solidFill>
          </w14:textFill>
        </w:rPr>
        <w:t>沙坡头区精准扶贫防贫保险救助对象基本情况公示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jc w:val="left"/>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5.沙坡头区精准防贫入户调查表1</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jc w:val="left"/>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6.沙坡头区精准防贫入户调查表2</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附表1</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沙坡头区精准扶贫防贫保险救助资金申报表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小标宋_GBK"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申请时间：    年    月    日</w:t>
      </w:r>
    </w:p>
    <w:tbl>
      <w:tblPr>
        <w:tblStyle w:val="7"/>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75"/>
        <w:gridCol w:w="129"/>
        <w:gridCol w:w="226"/>
        <w:gridCol w:w="887"/>
        <w:gridCol w:w="549"/>
        <w:gridCol w:w="580"/>
        <w:gridCol w:w="872"/>
        <w:gridCol w:w="872"/>
        <w:gridCol w:w="272"/>
        <w:gridCol w:w="115"/>
        <w:gridCol w:w="1404"/>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户主姓名</w:t>
            </w:r>
          </w:p>
        </w:tc>
        <w:tc>
          <w:tcPr>
            <w:tcW w:w="1662"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232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身份证号</w:t>
            </w:r>
          </w:p>
        </w:tc>
        <w:tc>
          <w:tcPr>
            <w:tcW w:w="430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家庭成员</w:t>
            </w:r>
          </w:p>
        </w:tc>
        <w:tc>
          <w:tcPr>
            <w:tcW w:w="151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姓名</w:t>
            </w:r>
          </w:p>
        </w:tc>
        <w:tc>
          <w:tcPr>
            <w:tcW w:w="32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与户主关系</w:t>
            </w: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1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2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1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2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1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2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1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2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1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2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1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2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家庭住址</w:t>
            </w:r>
          </w:p>
        </w:tc>
        <w:tc>
          <w:tcPr>
            <w:tcW w:w="8067"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55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申请事由</w:t>
            </w:r>
          </w:p>
        </w:tc>
        <w:tc>
          <w:tcPr>
            <w:tcW w:w="8067"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申请人签字：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花费金额</w:t>
            </w:r>
          </w:p>
        </w:tc>
        <w:tc>
          <w:tcPr>
            <w:tcW w:w="201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201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自付费用</w:t>
            </w:r>
          </w:p>
        </w:tc>
        <w:tc>
          <w:tcPr>
            <w:tcW w:w="403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04"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所在村 意见</w:t>
            </w:r>
          </w:p>
        </w:tc>
        <w:tc>
          <w:tcPr>
            <w:tcW w:w="3243" w:type="dxa"/>
            <w:gridSpan w:val="6"/>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村支部书记签字：</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（村委会盖章）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960" w:firstLineChars="40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年    月    日</w:t>
            </w:r>
          </w:p>
        </w:tc>
        <w:tc>
          <w:tcPr>
            <w:tcW w:w="1259"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所在乡镇意见</w:t>
            </w:r>
          </w:p>
        </w:tc>
        <w:tc>
          <w:tcPr>
            <w:tcW w:w="140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乡镇核查人员签字</w:t>
            </w:r>
          </w:p>
        </w:tc>
        <w:tc>
          <w:tcPr>
            <w:tcW w:w="251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0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c>
          <w:tcPr>
            <w:tcW w:w="3243"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c>
          <w:tcPr>
            <w:tcW w:w="1259"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c>
          <w:tcPr>
            <w:tcW w:w="140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c>
          <w:tcPr>
            <w:tcW w:w="2516"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20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c>
          <w:tcPr>
            <w:tcW w:w="3243"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c>
          <w:tcPr>
            <w:tcW w:w="1259"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乡镇长签字：</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（盖章）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      年      月       日</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附表2</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沙坡头区精准扶贫防贫保险救助资金申报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汇总表（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 xml:space="preserve">  乡（镇）长（签字盖章）：                         年    月     日</w:t>
      </w:r>
    </w:p>
    <w:tbl>
      <w:tblPr>
        <w:tblStyle w:val="7"/>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15"/>
        <w:gridCol w:w="1912"/>
        <w:gridCol w:w="1561"/>
        <w:gridCol w:w="1327"/>
        <w:gridCol w:w="121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序号</w:t>
            </w: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户主姓名</w:t>
            </w:r>
          </w:p>
        </w:tc>
        <w:tc>
          <w:tcPr>
            <w:tcW w:w="191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身份证号</w:t>
            </w:r>
          </w:p>
        </w:tc>
        <w:tc>
          <w:tcPr>
            <w:tcW w:w="1561"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申报事由</w:t>
            </w: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花费资金</w:t>
            </w: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自付金额</w:t>
            </w:r>
          </w:p>
        </w:tc>
        <w:tc>
          <w:tcPr>
            <w:tcW w:w="124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1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61"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1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61"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1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61"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1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61"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1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61"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1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61"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1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61"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1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61"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1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61"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1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61"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1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61"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1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61"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1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61"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1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61"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1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注：此表按照农户申请救助类别分类汇总，在标题栏括号内注明申请救助类别（医疗救助、教育特别救助、灾害特别救助、交通事故意外救助）。</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附表3</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沙坡头区精准扶贫防贫保险救助资金审批表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方正小标宋_GBK"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小标宋_GBK"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申请时间：    年    月    日</w:t>
      </w:r>
    </w:p>
    <w:tbl>
      <w:tblPr>
        <w:tblStyle w:val="7"/>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75"/>
        <w:gridCol w:w="129"/>
        <w:gridCol w:w="226"/>
        <w:gridCol w:w="887"/>
        <w:gridCol w:w="549"/>
        <w:gridCol w:w="726"/>
        <w:gridCol w:w="726"/>
        <w:gridCol w:w="872"/>
        <w:gridCol w:w="387"/>
        <w:gridCol w:w="306"/>
        <w:gridCol w:w="1098"/>
        <w:gridCol w:w="1039"/>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户主姓名</w:t>
            </w:r>
          </w:p>
        </w:tc>
        <w:tc>
          <w:tcPr>
            <w:tcW w:w="1662"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232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身份证号</w:t>
            </w:r>
          </w:p>
        </w:tc>
        <w:tc>
          <w:tcPr>
            <w:tcW w:w="4307"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家庭成员</w:t>
            </w:r>
          </w:p>
        </w:tc>
        <w:tc>
          <w:tcPr>
            <w:tcW w:w="151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姓名</w:t>
            </w:r>
          </w:p>
        </w:tc>
        <w:tc>
          <w:tcPr>
            <w:tcW w:w="326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与户主关系</w:t>
            </w:r>
          </w:p>
        </w:tc>
        <w:tc>
          <w:tcPr>
            <w:tcW w:w="392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1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26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92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1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26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92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1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26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92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51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26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92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家庭住址</w:t>
            </w:r>
          </w:p>
        </w:tc>
        <w:tc>
          <w:tcPr>
            <w:tcW w:w="8067"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申请事由</w:t>
            </w:r>
          </w:p>
        </w:tc>
        <w:tc>
          <w:tcPr>
            <w:tcW w:w="8067"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花费金额</w:t>
            </w:r>
          </w:p>
        </w:tc>
        <w:tc>
          <w:tcPr>
            <w:tcW w:w="143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4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自付费用</w:t>
            </w:r>
          </w:p>
        </w:tc>
        <w:tc>
          <w:tcPr>
            <w:tcW w:w="156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213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审核确定救助金额</w:t>
            </w:r>
          </w:p>
        </w:tc>
        <w:tc>
          <w:tcPr>
            <w:tcW w:w="1477"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04"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所在村意见</w:t>
            </w:r>
          </w:p>
        </w:tc>
        <w:tc>
          <w:tcPr>
            <w:tcW w:w="3243" w:type="dxa"/>
            <w:gridSpan w:val="6"/>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村支部书记签字：</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（村委会盖章）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960" w:firstLineChars="40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年    月    日</w:t>
            </w:r>
          </w:p>
        </w:tc>
        <w:tc>
          <w:tcPr>
            <w:tcW w:w="125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所在乡镇意见</w:t>
            </w:r>
          </w:p>
        </w:tc>
        <w:tc>
          <w:tcPr>
            <w:tcW w:w="1404"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乡镇核查人员签字</w:t>
            </w:r>
          </w:p>
        </w:tc>
        <w:tc>
          <w:tcPr>
            <w:tcW w:w="251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0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c>
          <w:tcPr>
            <w:tcW w:w="3243"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c>
          <w:tcPr>
            <w:tcW w:w="125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c>
          <w:tcPr>
            <w:tcW w:w="140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c>
          <w:tcPr>
            <w:tcW w:w="251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20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c>
          <w:tcPr>
            <w:tcW w:w="3243"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c>
          <w:tcPr>
            <w:tcW w:w="125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14:textFill>
                  <w14:solidFill>
                    <w14:schemeClr w14:val="tx1"/>
                  </w14:solidFill>
                </w14:textFill>
              </w:rPr>
            </w:pPr>
          </w:p>
        </w:tc>
        <w:tc>
          <w:tcPr>
            <w:tcW w:w="392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乡镇长签字：</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（盖章）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4"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审核组 签字</w:t>
            </w:r>
          </w:p>
        </w:tc>
        <w:tc>
          <w:tcPr>
            <w:tcW w:w="2517"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单位</w:t>
            </w:r>
          </w:p>
        </w:tc>
        <w:tc>
          <w:tcPr>
            <w:tcW w:w="198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签字</w:t>
            </w:r>
          </w:p>
        </w:tc>
        <w:tc>
          <w:tcPr>
            <w:tcW w:w="3920"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区扶贫办审核意见（签字）：</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（盖章）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2517"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8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920"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2517"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8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920"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2517"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98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920"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附表4</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沙坡头区精准扶贫防贫保险救助对象基本情况公  示</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乡（镇）</w:t>
      </w:r>
      <w:r>
        <w:rPr>
          <w:rFonts w:hint="default" w:ascii="Times New Roman" w:hAnsi="Times New Roman" w:eastAsia="仿宋_GB2312" w:cs="Times New Roman"/>
          <w:color w:val="000000" w:themeColor="text1"/>
          <w:sz w:val="28"/>
          <w:szCs w:val="28"/>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 xml:space="preserve">村                    年    月    </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日</w:t>
      </w:r>
    </w:p>
    <w:tbl>
      <w:tblPr>
        <w:tblStyle w:val="7"/>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432"/>
        <w:gridCol w:w="198"/>
        <w:gridCol w:w="949"/>
        <w:gridCol w:w="544"/>
        <w:gridCol w:w="1218"/>
        <w:gridCol w:w="19"/>
        <w:gridCol w:w="1164"/>
        <w:gridCol w:w="579"/>
        <w:gridCol w:w="604"/>
        <w:gridCol w:w="886"/>
        <w:gridCol w:w="297"/>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8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被救助对象</w:t>
            </w:r>
          </w:p>
        </w:tc>
        <w:tc>
          <w:tcPr>
            <w:tcW w:w="1493"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23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性别</w:t>
            </w:r>
          </w:p>
        </w:tc>
        <w:tc>
          <w:tcPr>
            <w:tcW w:w="1743"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4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年龄</w:t>
            </w:r>
          </w:p>
        </w:tc>
        <w:tc>
          <w:tcPr>
            <w:tcW w:w="148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家庭情况</w:t>
            </w:r>
          </w:p>
        </w:tc>
        <w:tc>
          <w:tcPr>
            <w:tcW w:w="8075" w:type="dxa"/>
            <w:gridSpan w:val="1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 xml:space="preserve">家庭主要成员：配偶□父亲□母亲□子女□其他□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致贫或返贫潜在因素：因病□因学□因灾□因交通意外事故□其他□</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主要经济来源：                      ，家庭收入：         万元；</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日常消费：                           ，合计：          万元；</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重大（          ）开支：      万元，人均可支配收入：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128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 xml:space="preserve">申请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事由</w:t>
            </w:r>
          </w:p>
        </w:tc>
        <w:tc>
          <w:tcPr>
            <w:tcW w:w="7643" w:type="dxa"/>
            <w:gridSpan w:val="11"/>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 xml:space="preserve">花费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金额</w:t>
            </w:r>
          </w:p>
        </w:tc>
        <w:tc>
          <w:tcPr>
            <w:tcW w:w="114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76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自付费用</w:t>
            </w:r>
          </w:p>
        </w:tc>
        <w:tc>
          <w:tcPr>
            <w:tcW w:w="1183"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183"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审核确定 救助金额</w:t>
            </w:r>
          </w:p>
        </w:tc>
        <w:tc>
          <w:tcPr>
            <w:tcW w:w="1183"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7"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镇村审核人签字</w:t>
            </w:r>
          </w:p>
        </w:tc>
        <w:tc>
          <w:tcPr>
            <w:tcW w:w="7643" w:type="dxa"/>
            <w:gridSpan w:val="11"/>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监督电话：0955-8806335</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附表5</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 xml:space="preserve"> </w:t>
      </w: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沙坡头区精准防贫入户调查表1</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中卫市沙坡头区</w:t>
      </w:r>
      <w:r>
        <w:rPr>
          <w:rFonts w:hint="default" w:ascii="Times New Roman" w:hAnsi="Times New Roman" w:eastAsia="仿宋_GB2312"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乡（镇）</w:t>
      </w:r>
      <w:r>
        <w:rPr>
          <w:rFonts w:hint="default" w:ascii="Times New Roman" w:hAnsi="Times New Roman" w:eastAsia="仿宋_GB2312"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 xml:space="preserve">村  </w:t>
      </w:r>
    </w:p>
    <w:tbl>
      <w:tblPr>
        <w:tblStyle w:val="7"/>
        <w:tblW w:w="10103"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65"/>
        <w:gridCol w:w="281"/>
        <w:gridCol w:w="1189"/>
        <w:gridCol w:w="1170"/>
        <w:gridCol w:w="131"/>
        <w:gridCol w:w="1054"/>
        <w:gridCol w:w="600"/>
        <w:gridCol w:w="887"/>
        <w:gridCol w:w="1243"/>
        <w:gridCol w:w="122"/>
        <w:gridCol w:w="684"/>
        <w:gridCol w:w="259"/>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70"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申请人</w:t>
            </w:r>
          </w:p>
        </w:tc>
        <w:tc>
          <w:tcPr>
            <w:tcW w:w="1470" w:type="dxa"/>
            <w:gridSpan w:val="2"/>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170" w:type="dxa"/>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身份</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证号</w:t>
            </w:r>
          </w:p>
        </w:tc>
        <w:tc>
          <w:tcPr>
            <w:tcW w:w="2672" w:type="dxa"/>
            <w:gridSpan w:val="4"/>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65"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联系电话</w:t>
            </w:r>
          </w:p>
        </w:tc>
        <w:tc>
          <w:tcPr>
            <w:tcW w:w="1956" w:type="dxa"/>
            <w:gridSpan w:val="3"/>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申</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原</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因</w:t>
            </w:r>
          </w:p>
        </w:tc>
        <w:tc>
          <w:tcPr>
            <w:tcW w:w="76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因病</w:t>
            </w:r>
          </w:p>
        </w:tc>
        <w:tc>
          <w:tcPr>
            <w:tcW w:w="14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主要诊断</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2672"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首次住院时间  年  月</w:t>
            </w:r>
          </w:p>
        </w:tc>
        <w:tc>
          <w:tcPr>
            <w:tcW w:w="332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本年度住院次数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76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264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总费用     万元（约）</w:t>
            </w:r>
          </w:p>
        </w:tc>
        <w:tc>
          <w:tcPr>
            <w:tcW w:w="2672"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个人自付    万元（约）</w:t>
            </w:r>
          </w:p>
        </w:tc>
        <w:tc>
          <w:tcPr>
            <w:tcW w:w="332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是</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否需后续治疗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因学</w:t>
            </w:r>
          </w:p>
        </w:tc>
        <w:tc>
          <w:tcPr>
            <w:tcW w:w="14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学校名称</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78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学制（  ）年</w:t>
            </w: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费用总额   万元</w:t>
            </w:r>
          </w:p>
        </w:tc>
        <w:tc>
          <w:tcPr>
            <w:tcW w:w="2078"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自付费用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因灾</w:t>
            </w:r>
          </w:p>
        </w:tc>
        <w:tc>
          <w:tcPr>
            <w:tcW w:w="14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受灾原因</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2672"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损失金额    万元（约）</w:t>
            </w:r>
          </w:p>
        </w:tc>
        <w:tc>
          <w:tcPr>
            <w:tcW w:w="332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个人自付      万元（约）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其他</w:t>
            </w:r>
          </w:p>
        </w:tc>
        <w:tc>
          <w:tcPr>
            <w:tcW w:w="8633" w:type="dxa"/>
            <w:gridSpan w:val="1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0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家庭基本情况</w:t>
            </w:r>
          </w:p>
        </w:tc>
        <w:tc>
          <w:tcPr>
            <w:tcW w:w="9398" w:type="dxa"/>
            <w:gridSpan w:val="1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房屋类型：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无房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危房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土木房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砖混房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自建楼房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单元楼房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3405"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房屋建造时间（       ）年</w:t>
            </w:r>
          </w:p>
        </w:tc>
        <w:tc>
          <w:tcPr>
            <w:tcW w:w="2672"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房龄（     ）年</w:t>
            </w:r>
          </w:p>
        </w:tc>
        <w:tc>
          <w:tcPr>
            <w:tcW w:w="332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装修情况：</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无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简装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精装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家电情况</w:t>
            </w:r>
          </w:p>
        </w:tc>
        <w:tc>
          <w:tcPr>
            <w:tcW w:w="14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电视</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冰箱</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空调</w:t>
            </w:r>
          </w:p>
        </w:tc>
        <w:tc>
          <w:tcPr>
            <w:tcW w:w="148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电脑</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手机</w:t>
            </w:r>
          </w:p>
        </w:tc>
        <w:tc>
          <w:tcPr>
            <w:tcW w:w="106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01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76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家电新旧程度</w:t>
            </w:r>
          </w:p>
        </w:tc>
        <w:tc>
          <w:tcPr>
            <w:tcW w:w="14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旧</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旧</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旧</w:t>
            </w:r>
          </w:p>
        </w:tc>
        <w:tc>
          <w:tcPr>
            <w:tcW w:w="148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旧</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旧</w:t>
            </w:r>
          </w:p>
        </w:tc>
        <w:tc>
          <w:tcPr>
            <w:tcW w:w="106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旧</w:t>
            </w:r>
          </w:p>
        </w:tc>
        <w:tc>
          <w:tcPr>
            <w:tcW w:w="101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76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4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中等</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中等</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中等</w:t>
            </w:r>
          </w:p>
        </w:tc>
        <w:tc>
          <w:tcPr>
            <w:tcW w:w="148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中等</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中等</w:t>
            </w:r>
          </w:p>
        </w:tc>
        <w:tc>
          <w:tcPr>
            <w:tcW w:w="106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中等</w:t>
            </w:r>
          </w:p>
        </w:tc>
        <w:tc>
          <w:tcPr>
            <w:tcW w:w="101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76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4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新</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新</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新</w:t>
            </w:r>
          </w:p>
        </w:tc>
        <w:tc>
          <w:tcPr>
            <w:tcW w:w="148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新</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新</w:t>
            </w:r>
          </w:p>
        </w:tc>
        <w:tc>
          <w:tcPr>
            <w:tcW w:w="106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新</w:t>
            </w:r>
          </w:p>
        </w:tc>
        <w:tc>
          <w:tcPr>
            <w:tcW w:w="101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交通工具</w:t>
            </w:r>
          </w:p>
        </w:tc>
        <w:tc>
          <w:tcPr>
            <w:tcW w:w="14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自行车</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电动车</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摩托车</w:t>
            </w:r>
          </w:p>
        </w:tc>
        <w:tc>
          <w:tcPr>
            <w:tcW w:w="148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农用车</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汽车</w:t>
            </w:r>
          </w:p>
        </w:tc>
        <w:tc>
          <w:tcPr>
            <w:tcW w:w="106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01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76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交通工具新旧程度</w:t>
            </w:r>
          </w:p>
        </w:tc>
        <w:tc>
          <w:tcPr>
            <w:tcW w:w="14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旧</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旧</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旧</w:t>
            </w:r>
          </w:p>
        </w:tc>
        <w:tc>
          <w:tcPr>
            <w:tcW w:w="148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旧</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旧</w:t>
            </w:r>
          </w:p>
        </w:tc>
        <w:tc>
          <w:tcPr>
            <w:tcW w:w="106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旧</w:t>
            </w:r>
          </w:p>
        </w:tc>
        <w:tc>
          <w:tcPr>
            <w:tcW w:w="101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76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4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中等</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中等</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中等</w:t>
            </w:r>
          </w:p>
        </w:tc>
        <w:tc>
          <w:tcPr>
            <w:tcW w:w="148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中等</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中等</w:t>
            </w:r>
          </w:p>
        </w:tc>
        <w:tc>
          <w:tcPr>
            <w:tcW w:w="106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中等</w:t>
            </w:r>
          </w:p>
        </w:tc>
        <w:tc>
          <w:tcPr>
            <w:tcW w:w="101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76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47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新</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新</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新</w:t>
            </w:r>
          </w:p>
        </w:tc>
        <w:tc>
          <w:tcPr>
            <w:tcW w:w="148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新</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新</w:t>
            </w:r>
          </w:p>
        </w:tc>
        <w:tc>
          <w:tcPr>
            <w:tcW w:w="106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新</w:t>
            </w:r>
          </w:p>
        </w:tc>
        <w:tc>
          <w:tcPr>
            <w:tcW w:w="101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3" w:type="dxa"/>
            <w:gridSpan w:val="1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家庭财产情况（包含已分户和未分户所有直系亲属）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0"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是否有商品房或其他房产</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是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否）共有（ ）处</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房主姓名</w:t>
            </w:r>
          </w:p>
        </w:tc>
        <w:tc>
          <w:tcPr>
            <w:tcW w:w="2541"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房产地址</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房主姓名</w:t>
            </w:r>
          </w:p>
        </w:tc>
        <w:tc>
          <w:tcPr>
            <w:tcW w:w="2078"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房产地址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0"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2541"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2078"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0"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是否有工商注册情况</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是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否）共有（ ）处</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法人姓名</w:t>
            </w:r>
          </w:p>
        </w:tc>
        <w:tc>
          <w:tcPr>
            <w:tcW w:w="2541"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企业/门市名称</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法人姓名</w:t>
            </w:r>
          </w:p>
        </w:tc>
        <w:tc>
          <w:tcPr>
            <w:tcW w:w="2078"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企业/门市名称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0"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2541"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2078"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0"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240" w:right="0" w:rightChars="0" w:hanging="240" w:hangingChars="10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是否有机动车辆</w:t>
            </w:r>
          </w:p>
          <w:p>
            <w:pPr>
              <w:keepNext w:val="0"/>
              <w:keepLines w:val="0"/>
              <w:pageBreakBefore w:val="0"/>
              <w:widowControl w:val="0"/>
              <w:kinsoku/>
              <w:wordWrap/>
              <w:overflowPunct/>
              <w:topLinePunct w:val="0"/>
              <w:autoSpaceDE/>
              <w:autoSpaceDN/>
              <w:bidi w:val="0"/>
              <w:adjustRightInd/>
              <w:snapToGrid/>
              <w:spacing w:line="560" w:lineRule="exact"/>
              <w:ind w:left="240" w:right="0" w:rightChars="0" w:hanging="240" w:hangingChars="10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是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否）共有（ ）辆</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车主</w:t>
            </w:r>
          </w:p>
        </w:tc>
        <w:tc>
          <w:tcPr>
            <w:tcW w:w="105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车型</w:t>
            </w:r>
          </w:p>
        </w:tc>
        <w:tc>
          <w:tcPr>
            <w:tcW w:w="148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车牌号</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车主</w:t>
            </w:r>
          </w:p>
        </w:tc>
        <w:tc>
          <w:tcPr>
            <w:tcW w:w="80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车型</w:t>
            </w:r>
          </w:p>
        </w:tc>
        <w:tc>
          <w:tcPr>
            <w:tcW w:w="127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车牌号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0"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05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48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80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7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0"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是否有家庭存款      （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是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否）共有（ ）笔</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姓名</w:t>
            </w:r>
          </w:p>
        </w:tc>
        <w:tc>
          <w:tcPr>
            <w:tcW w:w="105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银行</w:t>
            </w:r>
          </w:p>
        </w:tc>
        <w:tc>
          <w:tcPr>
            <w:tcW w:w="148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存款金额</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姓名</w:t>
            </w:r>
          </w:p>
        </w:tc>
        <w:tc>
          <w:tcPr>
            <w:tcW w:w="80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银行</w:t>
            </w:r>
          </w:p>
        </w:tc>
        <w:tc>
          <w:tcPr>
            <w:tcW w:w="127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存款金额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0"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05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48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80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c>
          <w:tcPr>
            <w:tcW w:w="127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是否有其他财产性收入或借贷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 xml:space="preserve">是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否）如有请说明</w:t>
            </w:r>
          </w:p>
        </w:tc>
        <w:tc>
          <w:tcPr>
            <w:tcW w:w="5993"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耕地使用情况</w:t>
            </w:r>
          </w:p>
        </w:tc>
        <w:tc>
          <w:tcPr>
            <w:tcW w:w="23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面积（   ）亩</w:t>
            </w:r>
          </w:p>
        </w:tc>
        <w:tc>
          <w:tcPr>
            <w:tcW w:w="391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自种作物（ ）每亩收益（  ）元</w:t>
            </w:r>
          </w:p>
        </w:tc>
        <w:tc>
          <w:tcPr>
            <w:tcW w:w="2078"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firstLine="240" w:firstLineChars="10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出租  年</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租金（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0103" w:type="dxa"/>
            <w:gridSpan w:val="1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firstLine="480"/>
              <w:jc w:val="left"/>
              <w:textAlignment w:val="auto"/>
              <w:outlineLvl w:val="9"/>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以上所述情况属实，如有虚实，我自愿放弃防贫救助金申请，全额退还已发放的防贫救助金，并承担相应的法律责任。</w:t>
            </w:r>
          </w:p>
          <w:p>
            <w:pPr>
              <w:keepNext w:val="0"/>
              <w:keepLines w:val="0"/>
              <w:pageBreakBefore w:val="0"/>
              <w:widowControl w:val="0"/>
              <w:tabs>
                <w:tab w:val="left" w:pos="6623"/>
              </w:tabs>
              <w:kinsoku/>
              <w:wordWrap/>
              <w:overflowPunct/>
              <w:topLinePunct w:val="0"/>
              <w:autoSpaceDE/>
              <w:autoSpaceDN/>
              <w:bidi w:val="0"/>
              <w:adjustRightInd/>
              <w:snapToGrid/>
              <w:spacing w:line="560" w:lineRule="exact"/>
              <w:ind w:right="0" w:rightChars="0" w:firstLine="48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申请人：</w:t>
            </w:r>
            <w:r>
              <w:rPr>
                <w:rFonts w:hint="default" w:ascii="Times New Roman" w:hAnsi="Times New Roman" w:eastAsia="仿宋_GB2312" w:cs="Times New Roman"/>
                <w:color w:val="000000" w:themeColor="text1"/>
                <w:sz w:val="24"/>
                <w:szCs w:val="24"/>
                <w:highlight w:val="none"/>
                <w:u w:val="single"/>
                <w:vertAlign w:val="baseli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 xml:space="preserve">                 年    月    日</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核查人：</w:t>
      </w:r>
      <w:r>
        <w:rPr>
          <w:rFonts w:hint="default" w:ascii="Times New Roman" w:hAnsi="Times New Roman" w:eastAsia="仿宋_GB2312"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附表6</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沙坡头区精准防贫入户调查表2</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中卫市沙坡头区</w:t>
      </w:r>
      <w:r>
        <w:rPr>
          <w:rFonts w:hint="default" w:ascii="Times New Roman" w:hAnsi="Times New Roman" w:eastAsia="仿宋_GB2312"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乡（镇）</w:t>
      </w:r>
      <w:r>
        <w:rPr>
          <w:rFonts w:hint="default" w:ascii="Times New Roman" w:hAnsi="Times New Roman" w:eastAsia="仿宋_GB2312"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 xml:space="preserve">村  </w:t>
      </w:r>
    </w:p>
    <w:tbl>
      <w:tblPr>
        <w:tblStyle w:val="7"/>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982"/>
        <w:gridCol w:w="270"/>
        <w:gridCol w:w="439"/>
        <w:gridCol w:w="866"/>
        <w:gridCol w:w="664"/>
        <w:gridCol w:w="1455"/>
        <w:gridCol w:w="281"/>
        <w:gridCol w:w="750"/>
        <w:gridCol w:w="165"/>
        <w:gridCol w:w="49"/>
        <w:gridCol w:w="885"/>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申请人</w:t>
            </w:r>
          </w:p>
        </w:tc>
        <w:tc>
          <w:tcPr>
            <w:tcW w:w="1252"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305"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身份证号</w:t>
            </w:r>
          </w:p>
        </w:tc>
        <w:tc>
          <w:tcPr>
            <w:tcW w:w="2119"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196"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联系电话</w:t>
            </w:r>
          </w:p>
        </w:tc>
        <w:tc>
          <w:tcPr>
            <w:tcW w:w="1958"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家庭成员情况</w:t>
            </w:r>
          </w:p>
        </w:tc>
        <w:tc>
          <w:tcPr>
            <w:tcW w:w="7830" w:type="dxa"/>
            <w:gridSpan w:val="1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填写说明：与申请人在同一户籍内或户籍外的申请人直系亲属均需填写。</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关系：根据户口页填写与申请人的关系，已分户直系亲属填写与申请人的实际关系+（分户）；身体状况：1健康、2疾病、3残疾；空白项请在姓名处加斜线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18"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98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姓名</w:t>
            </w:r>
          </w:p>
        </w:tc>
        <w:tc>
          <w:tcPr>
            <w:tcW w:w="709"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关系</w:t>
            </w:r>
          </w:p>
        </w:tc>
        <w:tc>
          <w:tcPr>
            <w:tcW w:w="1530"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身份证号</w:t>
            </w:r>
          </w:p>
        </w:tc>
        <w:tc>
          <w:tcPr>
            <w:tcW w:w="173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left="480" w:right="0" w:rightChars="0" w:hanging="480" w:hangingChars="20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身体状况</w:t>
            </w:r>
          </w:p>
        </w:tc>
        <w:tc>
          <w:tcPr>
            <w:tcW w:w="75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职业</w:t>
            </w:r>
          </w:p>
        </w:tc>
        <w:tc>
          <w:tcPr>
            <w:tcW w:w="1099"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年收入（元）</w:t>
            </w:r>
          </w:p>
        </w:tc>
        <w:tc>
          <w:tcPr>
            <w:tcW w:w="10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联系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98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09"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530"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73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99"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98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09"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530"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73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99"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98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09"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530"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73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99"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98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09"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530"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73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99"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98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09"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530"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73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99"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98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09"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530"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73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99"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98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09"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530"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73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99"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98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09"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530"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73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99"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98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09"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530"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73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99"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98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09"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530"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73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99"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982"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09"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530"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73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5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99"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7830" w:type="dxa"/>
            <w:gridSpan w:val="1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申请人所在户籍内（  ）人，分户生活的直系亲属（  ）人，家庭成员及直系亲属共（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家庭收入合计</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（元）</w:t>
            </w:r>
          </w:p>
        </w:tc>
        <w:tc>
          <w:tcPr>
            <w:tcW w:w="1691" w:type="dxa"/>
            <w:gridSpan w:val="3"/>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工资性收入（包括：打工收入）</w:t>
            </w:r>
          </w:p>
        </w:tc>
        <w:tc>
          <w:tcPr>
            <w:tcW w:w="1530" w:type="dxa"/>
            <w:gridSpan w:val="2"/>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财产性收入（包括：利息、房租、地租）</w:t>
            </w:r>
          </w:p>
        </w:tc>
        <w:tc>
          <w:tcPr>
            <w:tcW w:w="1455" w:type="dxa"/>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经营性收入（包括：种养殖农产品）</w:t>
            </w:r>
          </w:p>
        </w:tc>
        <w:tc>
          <w:tcPr>
            <w:tcW w:w="1245" w:type="dxa"/>
            <w:gridSpan w:val="4"/>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转移性收入（）包括：离退休金及政府的各种补贴）</w:t>
            </w:r>
          </w:p>
        </w:tc>
        <w:tc>
          <w:tcPr>
            <w:tcW w:w="885" w:type="dxa"/>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其他：</w:t>
            </w:r>
          </w:p>
        </w:tc>
        <w:tc>
          <w:tcPr>
            <w:tcW w:w="1024" w:type="dxa"/>
            <w:vAlign w:val="top"/>
          </w:tcPr>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691"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530"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45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245" w:type="dxa"/>
            <w:gridSpan w:val="4"/>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885"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c>
          <w:tcPr>
            <w:tcW w:w="1024"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13"/>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singl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 xml:space="preserve">  被核查人户籍成员共</w:t>
            </w:r>
            <w:r>
              <w:rPr>
                <w:rFonts w:hint="default" w:ascii="Times New Roman" w:hAnsi="Times New Roman" w:eastAsia="仿宋_GB2312" w:cs="Times New Roman"/>
                <w:color w:val="000000" w:themeColor="text1"/>
                <w:sz w:val="24"/>
                <w:szCs w:val="24"/>
                <w:highlight w:val="none"/>
                <w:u w:val="single"/>
                <w:vertAlign w:val="baseli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人，年度总收入</w:t>
            </w:r>
            <w:r>
              <w:rPr>
                <w:rFonts w:hint="default" w:ascii="Times New Roman" w:hAnsi="Times New Roman" w:eastAsia="仿宋_GB2312" w:cs="Times New Roman"/>
                <w:color w:val="000000" w:themeColor="text1"/>
                <w:sz w:val="24"/>
                <w:szCs w:val="24"/>
                <w:highlight w:val="none"/>
                <w:u w:val="single"/>
                <w:vertAlign w:val="baseli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元，人均年可支配性收入</w:t>
            </w:r>
            <w:r>
              <w:rPr>
                <w:rFonts w:hint="default" w:ascii="Times New Roman" w:hAnsi="Times New Roman" w:eastAsia="仿宋_GB2312" w:cs="Times New Roman"/>
                <w:color w:val="000000" w:themeColor="text1"/>
                <w:sz w:val="24"/>
                <w:szCs w:val="24"/>
                <w:highlight w:val="none"/>
                <w:u w:val="single"/>
                <w:vertAlign w:val="baseli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single"/>
                <w:vertAlign w:val="baseli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 xml:space="preserve">   调查结论：</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 xml:space="preserve">                     □建议纳入，进行下一步协查工作；</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singl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 xml:space="preserve">                     □不建议纳入，原因：</w:t>
            </w:r>
            <w:r>
              <w:rPr>
                <w:rFonts w:hint="default" w:ascii="Times New Roman" w:hAnsi="Times New Roman" w:eastAsia="仿宋_GB2312" w:cs="Times New Roman"/>
                <w:color w:val="000000" w:themeColor="text1"/>
                <w:sz w:val="24"/>
                <w:szCs w:val="24"/>
                <w:highlight w:val="none"/>
                <w:u w:val="single"/>
                <w:vertAlign w:val="baseli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singl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single"/>
                <w:vertAlign w:val="baseli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 xml:space="preserve">          申请人：</w:t>
            </w:r>
            <w:r>
              <w:rPr>
                <w:rFonts w:hint="default" w:ascii="Times New Roman" w:hAnsi="Times New Roman" w:eastAsia="仿宋_GB2312" w:cs="Times New Roman"/>
                <w:color w:val="000000" w:themeColor="text1"/>
                <w:sz w:val="24"/>
                <w:szCs w:val="24"/>
                <w:highlight w:val="none"/>
                <w:u w:val="single"/>
                <w:vertAlign w:val="baseli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vertAlign w:val="baseline"/>
                <w:lang w:val="en-US" w:eastAsia="zh-CN"/>
                <w14:textFill>
                  <w14:solidFill>
                    <w14:schemeClr w14:val="tx1"/>
                  </w14:solidFill>
                </w14:textFill>
              </w:rPr>
              <w:t xml:space="preserve">                 年    月    日</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核查人：</w:t>
      </w:r>
      <w:r>
        <w:rPr>
          <w:rFonts w:hint="default" w:ascii="Times New Roman" w:hAnsi="Times New Roman" w:eastAsia="仿宋_GB2312"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 xml:space="preserve">        年    月   日</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eastAsia="zh-CN"/>
        </w:rPr>
      </w:pPr>
    </w:p>
    <w:p>
      <w:pPr>
        <w:bidi w:val="0"/>
        <w:rPr>
          <w:rFonts w:hint="default"/>
          <w:lang w:eastAsia="zh-CN"/>
        </w:rPr>
      </w:pPr>
    </w:p>
    <w:p>
      <w:pPr>
        <w:bidi w:val="0"/>
        <w:rPr>
          <w:rFonts w:hint="default"/>
          <w:lang w:eastAsia="zh-CN"/>
        </w:rPr>
      </w:pPr>
    </w:p>
    <w:p>
      <w:pPr>
        <w:bidi w:val="0"/>
        <w:rPr>
          <w:rFonts w:hint="default"/>
          <w:lang w:eastAsia="zh-CN"/>
        </w:rPr>
      </w:pPr>
    </w:p>
    <w:p>
      <w:pPr>
        <w:bidi w:val="0"/>
        <w:rPr>
          <w:rFonts w:hint="default"/>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042A5"/>
    <w:rsid w:val="4D604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420" w:firstLineChars="200"/>
    </w:pPr>
    <w:rPr>
      <w:rFonts w:ascii="Times New Roman" w:cs="Times New Roman"/>
    </w:rPr>
  </w:style>
  <w:style w:type="paragraph" w:styleId="3">
    <w:name w:val="Body Text Indent"/>
    <w:basedOn w:val="1"/>
    <w:qFormat/>
    <w:uiPriority w:val="0"/>
    <w:pPr>
      <w:ind w:firstLine="643" w:firstLineChars="200"/>
    </w:pPr>
    <w:rPr>
      <w:rFonts w:ascii="黑体" w:hAnsi="仿宋" w:eastAsia="黑体"/>
      <w:b/>
      <w:szCs w:val="32"/>
    </w:r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index 7"/>
    <w:basedOn w:val="1"/>
    <w:next w:val="1"/>
    <w:uiPriority w:val="0"/>
    <w:pPr>
      <w:ind w:left="252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2020-07-07T03:32:00Z</dcterms:created>
  <dc:creator>KWO</dc:creator>
  <cp:lastModifiedBy>KWO</cp:lastModifiedBy>
  <dcterms:modified xsi:type="dcterms:W3CDTF">2020-07-07T03:33:44Z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