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15" w:type="dxa"/>
        <w:jc w:val="center"/>
        <w:tblInd w:w="-6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0"/>
        <w:gridCol w:w="1666"/>
        <w:gridCol w:w="1852"/>
        <w:gridCol w:w="1177"/>
        <w:gridCol w:w="1981"/>
        <w:gridCol w:w="1522"/>
        <w:gridCol w:w="1981"/>
        <w:gridCol w:w="1551"/>
        <w:gridCol w:w="1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441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 w:themeColor="text1"/>
                <w:sz w:val="52"/>
                <w:szCs w:val="5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沙坡头区农村土坯危房拆除摸排统计表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48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填报单位：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color w:val="000000" w:themeColor="text1"/>
                <w:sz w:val="52"/>
                <w:szCs w:val="5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color w:val="000000" w:themeColor="text1"/>
                <w:sz w:val="52"/>
                <w:szCs w:val="5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填报日期：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行政村名称</w:t>
            </w: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需拆除的危房户数</w:t>
            </w:r>
          </w:p>
        </w:tc>
        <w:tc>
          <w:tcPr>
            <w:tcW w:w="8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没有安全住房户数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无能力建房的建档立卡户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其他建档立卡户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无能力建房的非建档立卡户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其他非建档立卡户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587" w:right="1928" w:bottom="1474" w:left="1757" w:header="851" w:footer="992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E0337"/>
    <w:rsid w:val="752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2019-08-15T03:57:00Z</dcterms:created>
  <dc:creator>不明觉厉</dc:creator>
  <cp:lastModifiedBy>不明觉厉</cp:lastModifiedBy>
  <dcterms:modified xsi:type="dcterms:W3CDTF">2019-08-15T03:57:36Z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