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Cs w:val="32"/>
          <w:u w:val="none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u w:val="none"/>
        </w:rPr>
        <w:t>沙坡头区入黄排水沟水质目标表</w:t>
      </w:r>
    </w:p>
    <w:bookmarkEnd w:id="0"/>
    <w:tbl>
      <w:tblPr>
        <w:tblStyle w:val="4"/>
        <w:tblpPr w:leftFromText="180" w:rightFromText="180" w:vertAnchor="text" w:horzAnchor="page" w:tblpXSpec="center" w:tblpY="613"/>
        <w:tblOverlap w:val="never"/>
        <w:tblW w:w="10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47"/>
        <w:gridCol w:w="1506"/>
        <w:gridCol w:w="2613"/>
        <w:gridCol w:w="1664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地市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县区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监测断面名称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断面功能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断面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属性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中卫市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沙坡头区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中卫市第四排水沟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—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区控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IV类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中卫市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沙坡头区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中卫市第九排水沟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—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区控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IV类</w:t>
            </w:r>
          </w:p>
        </w:tc>
      </w:tr>
    </w:tbl>
    <w:p>
      <w:pPr>
        <w:rPr>
          <w:rFonts w:hint="eastAsia" w:eastAsia="方正仿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D428C"/>
    <w:rsid w:val="203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2019-06-13T09:34:00Z</dcterms:created>
  <dc:creator>Administrator</dc:creator>
  <cp:lastModifiedBy>Administrator</cp:lastModifiedBy>
  <dcterms:modified xsi:type="dcterms:W3CDTF">2019-06-13T09:35:27Z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