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85" w:type="dxa"/>
        <w:tblInd w:w="-8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0"/>
        <w:gridCol w:w="1230"/>
        <w:gridCol w:w="768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800" w:type="dxa"/>
            <w:gridSpan w:val="2"/>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w:t>
            </w:r>
          </w:p>
        </w:tc>
        <w:tc>
          <w:tcPr>
            <w:tcW w:w="7680" w:type="dxa"/>
            <w:shd w:val="clear" w:color="auto" w:fill="auto"/>
            <w:vAlign w:val="center"/>
          </w:tcPr>
          <w:p>
            <w:pPr>
              <w:rPr>
                <w:rFonts w:hint="eastAsia" w:ascii="宋体" w:hAnsi="宋体" w:eastAsia="宋体" w:cs="宋体"/>
                <w:i w:val="0"/>
                <w:color w:val="000000"/>
                <w:sz w:val="24"/>
                <w:szCs w:val="24"/>
                <w:u w:val="none"/>
              </w:rPr>
            </w:pPr>
          </w:p>
        </w:tc>
        <w:tc>
          <w:tcPr>
            <w:tcW w:w="1005"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1048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bookmarkStart w:id="0" w:name="_GoBack"/>
            <w:r>
              <w:rPr>
                <w:rFonts w:hint="eastAsia" w:ascii="宋体" w:hAnsi="宋体" w:eastAsia="宋体" w:cs="宋体"/>
                <w:b/>
                <w:i w:val="0"/>
                <w:color w:val="000000"/>
                <w:kern w:val="0"/>
                <w:sz w:val="36"/>
                <w:szCs w:val="36"/>
                <w:u w:val="none"/>
                <w:lang w:val="en-US" w:eastAsia="zh-CN" w:bidi="ar"/>
              </w:rPr>
              <w:t>沙坡头区2018年农村集体产权制度改革试点工作考核验收评分表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0485"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被考核单位：                                                          考核人：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考核项目</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分级指标及评分标准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组织领导，《方案》制定（10分）</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1.各乡镇、村成立以党委主要领导为负责人的农村集体产权制度改革组织机构和工作班子。（4分）（查看党委、政府文件）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2.每个村明确有乡镇领导和一名乡镇干部负责农村集体产权制度改革等工作。（3分）（查看党委、政府文件）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3.乡镇村办公驻地有规定的办公室和标牌，各类组织机构人员，工作流程及制度，制作文图并茂的展板上墙公示，接受监督。（1.5分）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4.乡镇村建立工作责任制和考核奖惩办法，措施有力（1.5分）。（查看党委、政府文件）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宣传发动，调查摸底（20分）</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1.乡镇村建立集体经济组织成员身份认定工作领导小组。（2分）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2.召开包村干部、村两委等人员参加的动员会，采取张贴标语、村级宣传栏、致农民的一封信、制作光盘等多种形式，广泛开展宣传。（3分）（查看会议记录、图片资料）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3.以村为单位，各阶段依法召开村民会议或户代表会议2次以上，且有规范的会议记录。（10分）（查看会议记录、图片资料）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4.农户知晓率100%，满意度90%以上。（1分）（走访群众代表）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5.农户户籍信息调查表册登记内容齐全，调查员、户主签字（摁手印）确认。以村民小组（队）汇总、装订成册。（4分）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制定《办法》，成员身份认定（25分）</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1.乡镇村结合实际制定《村集体经济组织成员身份认定办法》并形成公示资料，会议决定。（5分）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2.以村为单位，召开村民代表会议或户代表会议2次以上，且有规范的会议记录会议签到册。（8分）（查看会议记录、图片资料）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3.成员身份认定表册登记内容齐全，户主签字（按手印）确认。以村民小组（队）汇总、装订成册。（6分）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4.以乡镇村形成村集体经济组织成员身份认定结果报告。（6分）（查看党委、政府文件）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村集体资产清产核资工作（25分）</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按照自治区村集体资产清产核资工作考核验收标准，以专项考核项目分数的百分比计算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建立村集体经济组织（15分）</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1.成立组织，制定《方案》。（3分）【查看党委（支部）、政府(村)文件】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2.以村为单位，召开村民代表会议或户代表会议2次以上，且有规范的会议记录会议签到册及公示资料。（3分）（查看会议记录、图片资料）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3.制定第一届成员代表（理事会、监事会）选举实施方案和选举办法。（3分）（查看党委、政府文件）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4.制定《村经济合作社章程》及董事会、监事会议事规则和财务管理各项制度，并召开成员代表会议讨论决定，形成会议纪要，张榜公示资料、图片。（3分）（查看会议记录、图片资料）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9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适时召开第一届成员代表会议，选举产生村经济合作社理事会、监事会组成人员，讨论通过村集体经济合作社《章程》讨论通过村集体经济合作社《章程》及理事会、监事会议事规则和财务管理各项制度，并召开成员代表会议进行票决，形成会议纪要，张榜公示资料、图片，选举成功率100%。（3分）（查看会议记录、图片资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档案整理，规范齐全</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（5分）</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1.档案资料分类清楚，标识明显。（1分）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2.档案盒内目录清晰，内容齐全。（1分）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3.乡镇村由专人保管管理档案资料并有专用档案资料柜。（2分）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4.乡镇农村集体产权制度改革工作安排专项工作经费不少于2万元（1分）。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加分项</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（10分）</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严格按照区农改办《分类开展股份制改革实施方案》要求，按照程序，数据节点完成农村集体经济组织股份制改革任务的乡镇村作为对象。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减分项</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（10分）</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在农村集体产权制度改革试点工作期间,因对村集体成员身份认定和清产核资工作程序、结果不满意的,到区、市及自治区信访部门集体上访5人以上事件的。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rPr>
          <w:rFonts w:hint="default" w:ascii="Times New Roman" w:hAnsi="Times New Roman" w:eastAsia="仿宋_GB2312" w:cs="Times New Roman"/>
          <w:kern w:val="0"/>
          <w:sz w:val="32"/>
          <w:szCs w:val="32"/>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20BEB"/>
    <w:rsid w:val="60A2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2018-09-06T09:01:00Z</dcterms:created>
  <dc:creator>Administrator</dc:creator>
  <cp:lastModifiedBy>Administrator</cp:lastModifiedBy>
  <dcterms:modified xsi:type="dcterms:W3CDTF">2018-09-06T09:01:29Z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