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40" w:type="dxa"/>
        <w:tblInd w:w="-7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365"/>
        <w:gridCol w:w="1170"/>
        <w:gridCol w:w="1651"/>
        <w:gridCol w:w="1634"/>
        <w:gridCol w:w="2205"/>
        <w:gridCol w:w="1349"/>
        <w:gridCol w:w="1876"/>
        <w:gridCol w:w="135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14640" w:type="dxa"/>
            <w:gridSpan w:val="1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沙坡头区生态移民村庭院拱棚种植补助公示表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5"/>
                <w:rFonts w:hAnsi="宋体"/>
                <w:lang w:val="en-US" w:eastAsia="zh-CN" w:bidi="ar"/>
              </w:rPr>
              <w:t>镇（乡）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村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公示时间：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庭院拱棚  所属房号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庭院拱棚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所属户主  姓名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实际种植户姓名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实际种植户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（身份证号码）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实际种植户                 （社保卡号码）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实际种植户是否建档立卡贫困户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主要种植品种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640" w:type="dxa"/>
            <w:gridSpan w:val="10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乡镇分管领导签字：                                            经办人签字：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640" w:type="dxa"/>
            <w:gridSpan w:val="10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</w:rPr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4D33"/>
    <w:rsid w:val="108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2018-07-17T03:44:00Z</dcterms:created>
  <dc:creator>Administrator</dc:creator>
  <cp:lastModifiedBy>Administrator</cp:lastModifiedBy>
  <dcterms:modified xsi:type="dcterms:W3CDTF">2018-07-17T03:44:44Z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