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cs="Times New Roman"/>
          <w:lang w:val="en-US" w:eastAsia="zh-CN"/>
        </w:rPr>
      </w:pP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eastAsia="方正小标宋简体" w:cs="Times New Roman"/>
          <w:spacing w:val="0"/>
        </w:rPr>
      </w:pP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spacing w:val="0"/>
          <w:sz w:val="44"/>
          <w:szCs w:val="44"/>
        </w:rPr>
      </w:pPr>
      <w:bookmarkStart w:id="0" w:name="_GoBack"/>
      <w:r>
        <w:rPr>
          <w:rFonts w:hint="default" w:ascii="Times New Roman" w:hAnsi="Times New Roman" w:eastAsia="方正小标宋简体" w:cs="Times New Roman"/>
          <w:spacing w:val="0"/>
          <w:sz w:val="44"/>
          <w:szCs w:val="44"/>
          <w:lang w:val="en-US" w:eastAsia="zh-CN"/>
        </w:rPr>
        <w:t>沙坡头区2023年</w:t>
      </w:r>
      <w:r>
        <w:rPr>
          <w:rFonts w:hint="default" w:ascii="Times New Roman" w:hAnsi="Times New Roman" w:eastAsia="方正小标宋简体" w:cs="Times New Roman"/>
          <w:spacing w:val="0"/>
          <w:sz w:val="44"/>
          <w:szCs w:val="44"/>
        </w:rPr>
        <w:t>乡村振兴产业示范基地</w:t>
      </w:r>
    </w:p>
    <w:p>
      <w:pPr>
        <w:keepNext w:val="0"/>
        <w:keepLines w:val="0"/>
        <w:pageBreakBefore w:val="0"/>
        <w:widowControl w:val="0"/>
        <w:kinsoku/>
        <w:wordWrap/>
        <w:overflowPunct/>
        <w:topLinePunct w:val="0"/>
        <w:autoSpaceDE/>
        <w:autoSpaceDN/>
        <w:bidi w:val="0"/>
        <w:adjustRightInd w:val="0"/>
        <w:snapToGrid w:val="0"/>
        <w:spacing w:line="560" w:lineRule="exact"/>
        <w:ind w:left="0" w:right="0"/>
        <w:jc w:val="center"/>
        <w:textAlignment w:val="auto"/>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建设标准</w:t>
      </w:r>
    </w:p>
    <w:bookmarkEnd w:id="0"/>
    <w:p>
      <w:pPr>
        <w:pStyle w:val="2"/>
        <w:keepNext w:val="0"/>
        <w:keepLines w:val="0"/>
        <w:pageBreakBefore w:val="0"/>
        <w:widowControl w:val="0"/>
        <w:kinsoku/>
        <w:wordWrap/>
        <w:overflowPunct/>
        <w:topLinePunct w:val="0"/>
        <w:autoSpaceDE/>
        <w:autoSpaceDN/>
        <w:bidi w:val="0"/>
        <w:adjustRightInd w:val="0"/>
        <w:snapToGrid w:val="0"/>
        <w:spacing w:line="560" w:lineRule="exact"/>
        <w:ind w:left="0"/>
        <w:textAlignment w:val="auto"/>
        <w:rPr>
          <w:rFonts w:hint="default" w:ascii="Times New Roman" w:hAnsi="Times New Roman" w:cs="Times New Roman"/>
          <w:spacing w:val="0"/>
        </w:rPr>
      </w:pP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一、千亩露地蔬菜标准化种植示范基地建设标准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2023-2025年创建的5个露地蔬菜标准化种植示范基地需符合以下要求：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（一）基地要求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1.产地环境：无公害农产品、绿色食品或有机食品产地环境认定之一；提供权威机构出具的产地环境评价报告，产地环境符合相关蔬菜国家或行业标准，废旧农膜需全部回收。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2.创建规模：露地蔬菜标准园1000亩以上，且比较集中连篇。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3.基地基础设施：基地内水、电、路设施配套，涝能排、旱能灌，主干道硬化。</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（二）栽培管理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1.技术规程：制定主栽作物技术操作规程标准。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2.品种：选择抗病、优质、高产、商品性好、货架期长、耐储运的优良品种且良种覆盖率达100%以上。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3.应用生态栽培技术：应用蔬菜平衡施肥技术、瓜菜增施有机肥和生物菌肥技术、瓜菜病虫害绿色防控技术。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4.肥水管理：全面应用膜下滴灌、肥水一体、测土配方施肥技术。露地蔬菜亩施用充分腐熟的优质农家肥2000-3000公斤左右，搭配生物菌肥50-100kg，禁止使用城市垃圾、污泥、工业废渣和未经无害化处理的有机肥。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5.病虫害防治：全面应用杀虫灯和性诱剂，农药以高效低毒生物药剂为主，严格控制农药用量和安全间隔期，禁止使用高毒农药，实行病虫害专业化统防统治。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6.清洁田园：将残枝落叶和杂草清理干净，集中进行无害化处理，保持田园清洁。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7.采收：按照兼顾产量、品质、效益和保鲜期的原则，适时采收；严格执行农药、化肥施用安全间隔期，不合格的产品不得采收；轻拿轻放，严防机械损伤。按照蔬菜等级标准的要求，统一进行分等分级，确保同等级蔬菜的质量、规格一致。</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（四）其他要求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spacing w:val="0"/>
          <w:sz w:val="32"/>
          <w:szCs w:val="32"/>
          <w:lang w:val="en-US" w:eastAsia="zh-CN"/>
        </w:rPr>
        <w:t>详细记载使用农业投入品的名称、来源、用法、用量和使用、</w:t>
      </w:r>
      <w:r>
        <w:rPr>
          <w:rFonts w:hint="default" w:ascii="Times New Roman" w:hAnsi="Times New Roman" w:eastAsia="仿宋_GB2312" w:cs="Times New Roman"/>
          <w:b w:val="0"/>
          <w:snapToGrid/>
          <w:color w:val="000000"/>
          <w:spacing w:val="0"/>
          <w:kern w:val="2"/>
          <w:sz w:val="32"/>
          <w:szCs w:val="32"/>
          <w:lang w:val="en-US" w:eastAsia="zh-CN" w:bidi="ar-SA"/>
        </w:rPr>
        <w:t>停用日期，病虫草害发生与防治情况，产品收获日期；树立标牌，标明创建规模、目标、关键技术、技术负责人、工作责任人等。</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二、万亩设施农业标准化示范乡镇建设标准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2023-2025年创建的2个万亩设施农业标准化示范乡镇需符合以下要求：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（一）基地要求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1.产地环境：产地环境符合相关蔬菜国家或行业标准，废旧农膜需全部回收。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2.创建规模：标准园10000亩以上，且集中连片。</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（二）栽培管理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1.技术规程：制定主栽作物技术操作规程标准。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2.品种：选择抗病、优质、高产、商品性好、货架期长、耐储运的优良品种，且良种覆盖率达100%以上。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3.应用生态栽培技术：应用蔬菜平衡施肥技术、瓜菜增施有机肥和生物菌肥技术、瓜菜病虫害绿色防控技术，实现设施蔬菜种植提质增效亩产量增长8%以上，节本增效5%以上。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4.肥水管理：全面应用膜下滴灌、肥水一体、测土配方施肥技术，禁止使用城市垃圾、污泥、工业废渣和未经无害化处理的有机肥。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5.病虫害防治：设施蔬菜全面应用防虫网、粘虫色板及夏高温闷棚消毒等生态栽培技术。农药以高效低毒生物药剂为主，严格控制农药用量和安全间隔期，禁止使用高毒农药。</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6.清洁田园：将残枝落叶和杂草清理干净，集中进行无害化处理，保持田园清洁。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7.采收：按照兼顾产量、品质、效益和保鲜期的原则，适时采收；严格执行农药、化肥施用安全间隔期，不合格的产品不得采收；轻拿轻放，严防机械损伤。</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（三）采后处理要求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1.设施设备：有修整、分级、包装、预冷等采后商品化处理场地及必要的设施。有条件的地区建立冷链系统，实行加工、运输、销售全程冷藏保鲜。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2.分等分级：按照蔬菜等级标准的要求，统一进行分等分级，确保同等级蔬菜的质量、规格一致。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3.包装与标识。产品须经统一包装或者附加标识后方可销售。包装材料不能对产品造成二次污染</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（四）其他要求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配备必要的农药残留检测仪器，凡不符合产品质量安全标准的不得采收、不准销售；落实使用农产品承诺达标合格证制度，辖区所有农产品生产企业30%开具承诺达标合格证；乡镇落实农产品质量安全网格化管理，建立农产品质量安全监管站，年农残抽检次数5000次以上，蔬菜抽检合格率98%以上。</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三、千亩设施农业标准化示范乡镇建设标准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2023-2025年创建的5个千亩设施农业标准化示范乡镇需符合以下要求：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（一）基地要求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1.产地环境：产地环境符合相关蔬菜国家或行业标准，废旧农膜需全部回收。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2.创建规模：标准园1000亩以上，且集中连片。</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（二）栽培管理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1.技术规程：制定主栽作物技术操作规程标准。</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2.品种：选择抗病、优质、高产、商品性好、货架期长、耐储运的优良品种，且良种覆盖率达100%以上。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3.应用生态栽培技术：应用蔬菜平衡施肥技术、瓜菜增施有机肥和生物菌肥技术、瓜菜病虫害绿色防控技，实现设施蔬菜种植提质增效亩产量增长8%以上，节本增效5%以上。</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4.肥水管理：全面应用膜下滴灌、肥水一体、测土配方施肥技术，禁止使用城市垃圾、污泥、工业废渣和未经无害化处理的有机肥。</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5.病虫害防治：设施蔬菜全面应用防虫网、粘虫色板及夏高温闷棚消毒等生态栽培技术。农药以高效低毒生物药剂为主，严格控制农药用量和安全间隔期，禁止使用高毒农药。实行病虫害专业化统防统治。</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6.清洁田园：将残枝落叶和杂草清理干净，集中进行无害化处理，保持田园清洁。</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7.采收：按照兼顾产量、品质、效益和保鲜期的原则，适时采收；严格执行农药、化肥施用安全间隔期，不合格的产品不得采收；轻拿轻放，严防机械损伤。</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（三）采后处理要求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1.设施设备：有修整、分级、包装、预冷等采后商品化处理场地及必要的设施。有条件的地区建立冷链系统，实行加工、运输、销售全程冷藏保鲜。</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2.分等分级：按照蔬菜等级标准的要求，统一进行分等分级，确保同等级蔬菜的质量、规格一致。</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3.包装与标识。产品须经统一包装或者附加标识后方可销售。包装材料不能对产品造成二次污染。</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（四）其他要求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配备必要的农药残留检测仪器，凡不符合产品质量安全标准的不得采收、不准销售；乡镇落实农产品质量安全网格化管理，建立农产品质量安全监管站，年农残抽检次数1000次以上，蔬菜抽检合格率98%以上。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napToGrid/>
          <w:spacing w:val="0"/>
          <w:kern w:val="2"/>
          <w:sz w:val="32"/>
          <w:szCs w:val="32"/>
          <w:lang w:val="en-US" w:eastAsia="zh-CN"/>
        </w:rPr>
      </w:pPr>
      <w:r>
        <w:rPr>
          <w:rFonts w:hint="default" w:ascii="Times New Roman" w:hAnsi="Times New Roman" w:eastAsia="黑体" w:cs="Times New Roman"/>
          <w:b w:val="0"/>
          <w:bCs w:val="0"/>
          <w:snapToGrid/>
          <w:spacing w:val="0"/>
          <w:kern w:val="2"/>
          <w:sz w:val="32"/>
          <w:szCs w:val="32"/>
          <w:lang w:eastAsia="zh-CN"/>
        </w:rPr>
        <w:t>四、万亩硒砂瓜标准化种植示范基地建设标准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楷体_GB2312" w:cs="Times New Roman"/>
          <w:b/>
          <w:snapToGrid/>
          <w:spacing w:val="0"/>
          <w:kern w:val="2"/>
          <w:sz w:val="32"/>
          <w:szCs w:val="32"/>
          <w:lang w:val="en-US" w:eastAsia="zh-CN"/>
        </w:rPr>
        <w:t>（一）位置选择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选择农田基础条件好、交通便利、集中连片的区域建设基地。</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楷体_GB2312" w:cs="Times New Roman"/>
          <w:b/>
          <w:snapToGrid/>
          <w:spacing w:val="0"/>
          <w:kern w:val="2"/>
          <w:sz w:val="32"/>
          <w:szCs w:val="32"/>
          <w:lang w:val="en-US" w:eastAsia="zh-CN"/>
        </w:rPr>
        <w:t>（二）标识设立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选择醒目位置设立标牌，标明面积、主栽品种、主推技术、目标产量、创建单位、技术指导单位等内容。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楷体_GB2312" w:cs="Times New Roman"/>
          <w:b/>
          <w:snapToGrid/>
          <w:spacing w:val="0"/>
          <w:kern w:val="2"/>
          <w:sz w:val="32"/>
          <w:szCs w:val="32"/>
          <w:lang w:val="en-US" w:eastAsia="zh-CN"/>
        </w:rPr>
        <w:t>（三）品种选择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以抗病、抗旱、丰产、优质、耐贮运、商品性好的金城5号及相关系列西瓜品种为主。</w:t>
      </w:r>
    </w:p>
    <w:p>
      <w:pPr>
        <w:keepNext w:val="0"/>
        <w:keepLines w:val="0"/>
        <w:pageBreakBefore w:val="0"/>
        <w:widowControl w:val="0"/>
        <w:kinsoku/>
        <w:wordWrap/>
        <w:overflowPunct/>
        <w:topLinePunct w:val="0"/>
        <w:autoSpaceDE/>
        <w:autoSpaceDN/>
        <w:bidi w:val="0"/>
        <w:spacing w:beforeAutospacing="0" w:afterAutospacing="0" w:line="560" w:lineRule="exact"/>
        <w:ind w:left="0" w:firstLine="643" w:firstLineChars="200"/>
        <w:jc w:val="both"/>
        <w:textAlignment w:val="auto"/>
        <w:outlineLvl w:val="2"/>
        <w:rPr>
          <w:rFonts w:hint="default" w:ascii="Times New Roman" w:hAnsi="Times New Roman" w:eastAsia="楷体_GB2312" w:cs="Times New Roman"/>
          <w:b/>
          <w:spacing w:val="0"/>
          <w:kern w:val="2"/>
          <w:sz w:val="32"/>
          <w:szCs w:val="32"/>
          <w:lang w:val="en-US" w:eastAsia="zh-CN" w:bidi="ar-SA"/>
        </w:rPr>
      </w:pPr>
      <w:r>
        <w:rPr>
          <w:rFonts w:hint="default" w:ascii="Times New Roman" w:hAnsi="Times New Roman" w:eastAsia="楷体_GB2312" w:cs="Times New Roman"/>
          <w:b/>
          <w:spacing w:val="0"/>
          <w:kern w:val="2"/>
          <w:sz w:val="32"/>
          <w:szCs w:val="32"/>
          <w:lang w:val="en-US" w:eastAsia="zh-CN" w:bidi="ar-SA"/>
        </w:rPr>
        <w:t>（四）主推技术</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bCs/>
          <w:snapToGrid/>
          <w:spacing w:val="0"/>
          <w:kern w:val="2"/>
          <w:sz w:val="32"/>
          <w:szCs w:val="32"/>
          <w:lang w:val="en-US" w:eastAsia="zh-CN"/>
        </w:rPr>
        <w:t>1.适期定植。</w:t>
      </w:r>
      <w:r>
        <w:rPr>
          <w:rFonts w:hint="default" w:ascii="Times New Roman" w:hAnsi="Times New Roman" w:eastAsia="仿宋_GB2312" w:cs="Times New Roman"/>
          <w:b w:val="0"/>
          <w:snapToGrid/>
          <w:color w:val="000000"/>
          <w:spacing w:val="0"/>
          <w:kern w:val="2"/>
          <w:sz w:val="32"/>
          <w:szCs w:val="32"/>
          <w:lang w:val="en-US" w:eastAsia="zh-CN" w:bidi="ar-SA"/>
        </w:rPr>
        <w:t>根据气候条件和种植区域选择适宜的播种或移栽时间一般土温（土壤表层10厘米）稳定通过10℃、地上气温稳定通过15℃后进行种植。条覆膜直播种植一般在4月上旬至5月上旬：移栽种植一般在4月中旬至5月中旬。育苗时间根据移裁定植时间确定，一般在3月上旬至下旬，瓜苗苗龄以45天左右、4-5叶1心均可，以大苗定植为佳；移栽定植时间要着重考虑当年预报晚霜时间，定植密度为亩保苗约300株。</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bCs/>
          <w:snapToGrid/>
          <w:spacing w:val="0"/>
          <w:kern w:val="2"/>
          <w:sz w:val="32"/>
          <w:szCs w:val="32"/>
          <w:lang w:val="en-US" w:eastAsia="zh-CN"/>
        </w:rPr>
        <w:t>2.水肥管理。</w:t>
      </w:r>
      <w:r>
        <w:rPr>
          <w:rFonts w:hint="default" w:ascii="Times New Roman" w:hAnsi="Times New Roman" w:eastAsia="仿宋_GB2312" w:cs="Times New Roman"/>
          <w:b w:val="0"/>
          <w:snapToGrid/>
          <w:color w:val="000000"/>
          <w:spacing w:val="0"/>
          <w:kern w:val="2"/>
          <w:sz w:val="32"/>
          <w:szCs w:val="32"/>
          <w:lang w:val="en-US" w:eastAsia="zh-CN" w:bidi="ar-SA"/>
        </w:rPr>
        <w:t>每亩施入充分腐熟的优质农家肥（羊粪、牛粪等）500公斤或有机肥200公斤。在种植前进行春耕松，若秋耕时没有进行秋施肥，则在春耕时施入，肥料种类和数量同秋施。水分的补充以滴灌方式进行，亩补水量8-10方/次。结合补水，每亩穴追施生物菌肥75公斤（每穴0.25公斤）或穴灌沼液150公斤（每穴0.5公斤，浓度比1:1）。</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bCs/>
          <w:snapToGrid/>
          <w:spacing w:val="0"/>
          <w:kern w:val="2"/>
          <w:sz w:val="32"/>
          <w:szCs w:val="32"/>
          <w:lang w:val="en-US" w:eastAsia="zh-CN"/>
        </w:rPr>
        <w:t>3.病虫害统防统治。</w:t>
      </w:r>
      <w:r>
        <w:rPr>
          <w:rFonts w:hint="default" w:ascii="Times New Roman" w:hAnsi="Times New Roman" w:eastAsia="仿宋_GB2312" w:cs="Times New Roman"/>
          <w:b w:val="0"/>
          <w:snapToGrid/>
          <w:color w:val="000000"/>
          <w:spacing w:val="0"/>
          <w:kern w:val="2"/>
          <w:sz w:val="32"/>
          <w:szCs w:val="32"/>
          <w:lang w:val="en-US" w:eastAsia="zh-CN" w:bidi="ar-SA"/>
        </w:rPr>
        <w:t>根据西瓜病虫害预测预报及时防治，重点做好枯萎病、炭疽病、虫等病虫害的防治。幼苗期枯萎病不同程度发生要及时药剂灌根防治，亩用20%井岗霉素、多抗霉素1500倍液进行灌根或者用20%井岗霉素、多抗霉素1500倍液或农抗120（4%嘧啶核苷类抗菌素水剂）500-1000倍液喷施；团棵至伸蔓期，要做好枯萎病、蚜虫防治枯萎病防治同苗期一致，虫用0.6%苦参碱水剂400-500倍液喷雾防治；开花至成熟期易发生蔓枯病、炭疽病，可采用农抗120水剂200倍液或乙蒜素2000倍液喷雾，间隔5-7天，连续喷防2-3次。</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bCs/>
          <w:snapToGrid/>
          <w:spacing w:val="0"/>
          <w:kern w:val="2"/>
          <w:sz w:val="32"/>
          <w:szCs w:val="32"/>
          <w:lang w:val="en-US" w:eastAsia="zh-CN"/>
        </w:rPr>
        <w:t>4.适期收获。</w:t>
      </w:r>
      <w:r>
        <w:rPr>
          <w:rFonts w:hint="default" w:ascii="Times New Roman" w:hAnsi="Times New Roman" w:eastAsia="仿宋_GB2312" w:cs="Times New Roman"/>
          <w:b w:val="0"/>
          <w:snapToGrid/>
          <w:color w:val="000000"/>
          <w:spacing w:val="0"/>
          <w:kern w:val="2"/>
          <w:sz w:val="32"/>
          <w:szCs w:val="32"/>
          <w:lang w:val="en-US" w:eastAsia="zh-CN" w:bidi="ar-SA"/>
        </w:rPr>
        <w:t>根据目标销售市场适时采摘，采摘前20天内严禁喷施各种防病防虫农药。</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五、枸杞万亩标准化种植示范基地创建要求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b/>
          <w:bCs/>
          <w:color w:val="000000"/>
          <w:spacing w:val="0"/>
          <w:kern w:val="2"/>
          <w:sz w:val="32"/>
          <w:szCs w:val="32"/>
          <w:u w:val="none"/>
          <w:vertAlign w:val="baseline"/>
          <w:lang w:val="en-US" w:eastAsia="zh-CN" w:bidi="ar-SA"/>
        </w:rPr>
      </w:pPr>
      <w:r>
        <w:rPr>
          <w:rFonts w:hint="default" w:ascii="Times New Roman" w:hAnsi="Times New Roman" w:eastAsia="楷体_GB2312" w:cs="Times New Roman"/>
          <w:b/>
          <w:bCs/>
          <w:color w:val="000000"/>
          <w:spacing w:val="0"/>
          <w:kern w:val="2"/>
          <w:sz w:val="32"/>
          <w:szCs w:val="32"/>
          <w:u w:val="none"/>
          <w:vertAlign w:val="baseline"/>
          <w:lang w:val="en-US" w:eastAsia="zh-CN" w:bidi="ar-SA"/>
        </w:rPr>
        <w:t>（一）基地要求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1.产地环境：无公害农产品、绿色食品或有机食品产地环境认定之一；提供权威机构出具的产地环境评价报告，产地环境符合相关蔬菜国家或行业标准，废旧农膜需全部回收。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2.创建规模：基地连片规模10000亩以上，品种以宁杞1号、5号、7号、10号等良种为主，品种纯度达到85%以上，栽植密度为1m×3m，每亩栽植222株。</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3.基地需按照《现代枸杞病虫害绿色防控体系建设实施方案（试行）》（宁林发〔2021〕19号）设置病虫害监测预报样点及测报人员。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4.基地基础设施：基地内水、电、路设施配套，涝能排、旱能灌，主干道硬化。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5.基地要求土地权属清晰，经营主体明确。</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outlineLvl w:val="0"/>
        <w:rPr>
          <w:rFonts w:hint="default" w:ascii="Times New Roman" w:hAnsi="Times New Roman" w:eastAsia="楷体_GB2312" w:cs="Times New Roman"/>
          <w:b/>
          <w:bCs/>
          <w:color w:val="000000"/>
          <w:spacing w:val="0"/>
          <w:kern w:val="2"/>
          <w:sz w:val="32"/>
          <w:szCs w:val="32"/>
          <w:u w:val="none"/>
          <w:vertAlign w:val="baseline"/>
          <w:lang w:val="en-US" w:eastAsia="zh-CN" w:bidi="ar-SA"/>
        </w:rPr>
      </w:pPr>
      <w:r>
        <w:rPr>
          <w:rFonts w:hint="default" w:ascii="Times New Roman" w:hAnsi="Times New Roman" w:eastAsia="楷体_GB2312" w:cs="Times New Roman"/>
          <w:b/>
          <w:bCs/>
          <w:color w:val="000000"/>
          <w:spacing w:val="0"/>
          <w:kern w:val="2"/>
          <w:sz w:val="32"/>
          <w:szCs w:val="32"/>
          <w:u w:val="none"/>
          <w:vertAlign w:val="baseline"/>
          <w:lang w:val="en-US" w:eastAsia="zh-CN" w:bidi="ar-SA"/>
        </w:rPr>
        <w:t>（二）栽培管理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1.提高园貌。</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补齐缺株，更新衰弱、残缺、伪劣植株，良种率达到100%，保存率95%以上，确保茨园群体结构通风透光良好、树体健壮，园貌整齐。</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2.培肥地力。</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增施有机肥、使用控（缓）释肥、腐熟优质有机肥，坚持斤果（鲜果）斤肥最低标准。在示范方和试验园开展枸杞测土配方施肥，增强辐射带动功能。改进施肥种类和方法，提倡使用水溶肥、控释肥、缓释肥、液态肥和施肥枪，少量多次，浅施为主。根据枸杞需肥规律、产量创建目标、土壤水分环境条件等，结合土壤养分测试结果，因地制宜，制定施肥方案。有条件的生产主体推广水肥一体化技术；大力推广“两增一减”技术，根据茨园土壤养分丰缺情况，增加微量元素肥料和植物生长调节剂的施用，及时补充钙、硼、锌、锰等元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3.培养高产树形。</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提干放顶，补齐树冠，培养健壮结果枝条，提高亩枝数量和枝条质量，改善单株树体通风透光条件和单位面积枸杞种植群体通风透光条件，为夺取高产夯实基础。一般成龄茨树高 150-170 cm （树高为行距的2/3)，主干高度70cm左右，主枝2层，主枝7—8个。冬（春）季修剪后，每株枝量（3mm以上）100根左右；夏季亩枝量6万—7万以上。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4.加强夏季管理。</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重视肥水管理，不旱不灌，少量多次，防止低洼地积水，结合病虫害防治，增加叶面肥使用量和使用次数；重视树体管理，及时除萌、抹芽、摘心，提高夏果产量；重视夏季休眠期修剪，疏除衰老、过密、细弱、伤残、穿堂等无效枝条，改善光照条件，增加秋果占比。</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5.积极推广“五步法”病虫害绿色防控技术。</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坚持“绿色植保、公共植保”的工作理念和“预防为主，综合防控”的植保方针，充分发挥自治区枸杞病虫害绿色防控现代信息化监测服务平台及监测预报队伍的作用，大力提高宁夏枸杞气象服务中心专业服务水平，科学编制集农业防控、生物防控、物理防控、化学防控和生态防控“五位一体”的综合防控方案，全面落实枸杞“五步法”病虫害绿色防控技术。</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firstLine="643" w:firstLineChars="200"/>
        <w:jc w:val="both"/>
        <w:textAlignment w:val="auto"/>
        <w:outlineLvl w:val="0"/>
        <w:rPr>
          <w:rFonts w:hint="default" w:ascii="Times New Roman" w:hAnsi="Times New Roman" w:eastAsia="楷体_GB2312" w:cs="Times New Roman"/>
          <w:b/>
          <w:bCs/>
          <w:color w:val="000000"/>
          <w:spacing w:val="0"/>
          <w:kern w:val="2"/>
          <w:sz w:val="32"/>
          <w:szCs w:val="32"/>
          <w:u w:val="none"/>
          <w:vertAlign w:val="baseline"/>
          <w:lang w:val="en-US" w:eastAsia="zh-CN" w:bidi="ar-SA"/>
        </w:rPr>
      </w:pPr>
      <w:r>
        <w:rPr>
          <w:rFonts w:hint="default" w:ascii="Times New Roman" w:hAnsi="Times New Roman" w:eastAsia="楷体_GB2312" w:cs="Times New Roman"/>
          <w:b/>
          <w:bCs/>
          <w:color w:val="000000"/>
          <w:spacing w:val="0"/>
          <w:kern w:val="2"/>
          <w:sz w:val="32"/>
          <w:szCs w:val="32"/>
          <w:u w:val="none"/>
          <w:vertAlign w:val="baseline"/>
          <w:lang w:val="en-US" w:eastAsia="zh-CN" w:bidi="ar-SA"/>
        </w:rPr>
        <w:t>（三）产量指标</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二龄茨鲜果平均亩产量不低于150kg，三龄茨鲜果平均亩产量不低于400kg，四龄茨鲜果平均亩产量不低于800kg，五龄茨鲜果平均亩产量不低于1000kg，六龄及以上茨园鲜果平均亩产量不低于1200kg。全年每批次枸杞鲜干果符合《食品安全地方标准枸杞》（DBS 64/001—2022）。</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六、枸杞千亩标准化种植示范基地创建要求</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b/>
          <w:bCs/>
          <w:color w:val="000000"/>
          <w:spacing w:val="0"/>
          <w:kern w:val="2"/>
          <w:sz w:val="32"/>
          <w:szCs w:val="32"/>
          <w:u w:val="none"/>
          <w:vertAlign w:val="baseline"/>
          <w:lang w:val="en-US" w:eastAsia="zh-CN" w:bidi="ar-SA"/>
        </w:rPr>
      </w:pPr>
      <w:r>
        <w:rPr>
          <w:rFonts w:hint="default" w:ascii="Times New Roman" w:hAnsi="Times New Roman" w:eastAsia="楷体_GB2312" w:cs="Times New Roman"/>
          <w:b/>
          <w:bCs/>
          <w:color w:val="000000"/>
          <w:spacing w:val="0"/>
          <w:kern w:val="2"/>
          <w:sz w:val="32"/>
          <w:szCs w:val="32"/>
          <w:u w:val="none"/>
          <w:vertAlign w:val="baseline"/>
          <w:lang w:val="en-US" w:eastAsia="zh-CN" w:bidi="ar-SA"/>
        </w:rPr>
        <w:t>（一）基地要求</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1.产地环境：无公害农产品、绿色食品或有机食品产地环境认定之一；提供权威机构出具的产地环境评价报告，产地环境符合相关蔬菜国家或行业标准，废旧农膜需全部回收。</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2.创建规模：基地连片规模1000亩以上，品种以宁杞1号、5号、7号、10号等良种为主，品种纯度达到85%以上，栽植密度为1m×3m，每亩栽植222株。</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3.基地需按照《现代枸杞病虫害绿色防控体系建设实施方案（试行）》（宁林发〔2021〕19号）设置病虫害监测预报样点及测报人员。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4.基地基础设施：基地内水、电、路设施配套，涝能排、旱能灌，主干道硬化。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5.基地要求土地权属清晰，经营主体明确。</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outlineLvl w:val="0"/>
        <w:rPr>
          <w:rFonts w:hint="default" w:ascii="Times New Roman" w:hAnsi="Times New Roman" w:eastAsia="楷体_GB2312" w:cs="Times New Roman"/>
          <w:b/>
          <w:bCs/>
          <w:color w:val="000000"/>
          <w:spacing w:val="0"/>
          <w:kern w:val="2"/>
          <w:sz w:val="32"/>
          <w:szCs w:val="32"/>
          <w:u w:val="none"/>
          <w:vertAlign w:val="baseline"/>
          <w:lang w:val="en-US" w:eastAsia="zh-CN" w:bidi="ar-SA"/>
        </w:rPr>
      </w:pPr>
      <w:r>
        <w:rPr>
          <w:rFonts w:hint="default" w:ascii="Times New Roman" w:hAnsi="Times New Roman" w:eastAsia="楷体_GB2312" w:cs="Times New Roman"/>
          <w:b/>
          <w:bCs/>
          <w:color w:val="000000"/>
          <w:spacing w:val="0"/>
          <w:kern w:val="2"/>
          <w:sz w:val="32"/>
          <w:szCs w:val="32"/>
          <w:u w:val="none"/>
          <w:vertAlign w:val="baseline"/>
          <w:lang w:val="en-US" w:eastAsia="zh-CN" w:bidi="ar-SA"/>
        </w:rPr>
        <w:t>（二）栽培管理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1.提高园貌。</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补齐缺株，更新衰弱、残缺、伪劣植株，良种率达到100%，保存率95%以上，确保茨园群体结构通风透光良好、树体健壮，园貌整齐。</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2.培肥地力。</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增施有机肥、使用控（缓）释肥、腐熟优质有机肥，坚持斤果（鲜果）斤肥最低标准。在示范方和试验园开展枸杞测土配方施肥，增强辐射带动功能。改进施肥种类和方法，提倡使用水溶肥、控释肥、缓释肥、液态肥和施肥枪，少量多次，浅施为主。根据枸杞需肥规律、产量创建目标、土壤水分环境条件等，结合土壤养分测试结果，因地制宜，制定施肥方案。有条件的生产主体推广水肥一体化技术；大力推广“两增一减”技术，根据茨园土壤养分丰缺情况，增加微量元素肥料和植物生长调节剂的施用，及时补充钙、硼、锌、锰等元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3.培养高产树形。</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提干放顶，补齐树冠，培养健壮结果枝条，提高亩枝数量和枝条质量，改善单株树体通风透光条件和单位面积枸杞种植群体通风透光条件，为夺取高产夯实基础。一般成龄茨树高 150-170 cm （树高为行距的2/3)，主干高度70cm左右，主枝2层，主枝7—8个。冬（春）季修剪后，每株枝量（3mm以上）100根左右；夏季亩枝量6万—7万以上。</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4.加强夏季管理。</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重视肥水管理，不旱不灌，少量多次，防止低洼地积水，结合病虫害防治，增加叶面肥使用量和使用次数；重视树体管理，及时除萌、抹芽、摘心，提高夏果产量；重视夏季休眠期修剪，疏除衰老、过密、细弱、伤残、穿堂等无效枝条，改善光照条件，增加秋果占比。</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pPr>
      <w:r>
        <w:rPr>
          <w:rFonts w:hint="default" w:ascii="Times New Roman" w:hAnsi="Times New Roman" w:eastAsia="仿宋_GB2312" w:cs="Times New Roman"/>
          <w:b/>
          <w:bCs/>
          <w:snapToGrid/>
          <w:color w:val="000000"/>
          <w:spacing w:val="0"/>
          <w:kern w:val="2"/>
          <w:sz w:val="32"/>
          <w:szCs w:val="32"/>
          <w:u w:val="none"/>
          <w:vertAlign w:val="baseline"/>
          <w:lang w:val="en-US" w:eastAsia="zh-CN" w:bidi="ar-SA"/>
        </w:rPr>
        <w:t>5.积极推广“五步法”病虫害绿色防控技术。</w:t>
      </w: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坚持“绿色植保、公共植保”的工作理念和“预防为主，综合防控”的植保方针，充分发挥自治区枸杞病虫害绿色防控现代信息化监测服务平台及监测预报队伍的作用，大力提高宁夏枸杞气象服务中心专业服务水平，科学编制集农业防控、生物防控、物理防控、化学防控和生态防控“五位一体”的综合防控方案，全面落实枸杞“五步法”病虫害绿色防控技术。</w:t>
      </w:r>
    </w:p>
    <w:p>
      <w:pPr>
        <w:keepNext w:val="0"/>
        <w:keepLines w:val="0"/>
        <w:pageBreakBefore w:val="0"/>
        <w:widowControl w:val="0"/>
        <w:numPr>
          <w:ilvl w:val="0"/>
          <w:numId w:val="0"/>
        </w:numPr>
        <w:tabs>
          <w:tab w:val="center" w:pos="4153"/>
          <w:tab w:val="right" w:pos="8306"/>
        </w:tabs>
        <w:kinsoku/>
        <w:wordWrap/>
        <w:overflowPunct/>
        <w:topLinePunct w:val="0"/>
        <w:autoSpaceDE/>
        <w:autoSpaceDN/>
        <w:bidi w:val="0"/>
        <w:adjustRightInd/>
        <w:snapToGrid w:val="0"/>
        <w:spacing w:line="560" w:lineRule="exact"/>
        <w:ind w:firstLine="643" w:firstLineChars="200"/>
        <w:jc w:val="both"/>
        <w:textAlignment w:val="auto"/>
        <w:outlineLvl w:val="0"/>
        <w:rPr>
          <w:rFonts w:hint="default" w:ascii="Times New Roman" w:hAnsi="Times New Roman" w:eastAsia="楷体_GB2312" w:cs="Times New Roman"/>
          <w:b/>
          <w:bCs/>
          <w:color w:val="000000"/>
          <w:spacing w:val="0"/>
          <w:kern w:val="2"/>
          <w:sz w:val="32"/>
          <w:szCs w:val="32"/>
          <w:u w:val="none"/>
          <w:vertAlign w:val="baseline"/>
          <w:lang w:val="en-US" w:eastAsia="zh-CN" w:bidi="ar-SA"/>
        </w:rPr>
      </w:pPr>
      <w:r>
        <w:rPr>
          <w:rFonts w:hint="default" w:ascii="Times New Roman" w:hAnsi="Times New Roman" w:eastAsia="楷体_GB2312" w:cs="Times New Roman"/>
          <w:b/>
          <w:bCs/>
          <w:color w:val="000000"/>
          <w:spacing w:val="0"/>
          <w:kern w:val="2"/>
          <w:sz w:val="32"/>
          <w:szCs w:val="32"/>
          <w:u w:val="none"/>
          <w:vertAlign w:val="baseline"/>
          <w:lang w:val="en-US" w:eastAsia="zh-CN" w:bidi="ar-SA"/>
        </w:rPr>
        <w:t>（三）产量指标</w:t>
      </w:r>
    </w:p>
    <w:p>
      <w:pPr>
        <w:pStyle w:val="6"/>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b w:val="0"/>
          <w:snapToGrid/>
          <w:color w:val="000000"/>
          <w:spacing w:val="0"/>
          <w:kern w:val="2"/>
          <w:sz w:val="32"/>
          <w:szCs w:val="32"/>
          <w:u w:val="none"/>
          <w:vertAlign w:val="baseline"/>
          <w:lang w:val="en-US" w:eastAsia="zh-CN" w:bidi="ar-SA"/>
        </w:rPr>
        <w:t>二龄茨鲜果平均亩产量不低于150kg，三龄茨鲜果平均亩产量不低于400kg，四龄茨鲜果平均亩产量不低于800kg，五龄茨鲜果平均亩产量不低于1000kg，六龄及以上茨园鲜果平均亩产量不低于1200kg。全年每批次枸杞鲜干果符合《食品安全地方标准枸杞》（DBS 64/001—2022）。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黑体" w:cs="Times New Roman"/>
          <w:b w:val="0"/>
          <w:bCs w:val="0"/>
          <w:snapToGrid/>
          <w:spacing w:val="0"/>
          <w:kern w:val="2"/>
          <w:sz w:val="32"/>
          <w:szCs w:val="32"/>
          <w:lang w:eastAsia="zh-CN"/>
        </w:rPr>
      </w:pP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七、万亩红枣标准化种植示范基地建设标准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0"/>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楷体_GB2312" w:cs="Times New Roman"/>
          <w:b/>
          <w:snapToGrid/>
          <w:spacing w:val="0"/>
          <w:kern w:val="2"/>
          <w:sz w:val="32"/>
          <w:szCs w:val="32"/>
          <w:lang w:val="en-US" w:eastAsia="zh-CN"/>
        </w:rPr>
        <w:t>（一）位置选择</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选择农田基础设施完善、经营状况良好且相对集中连片的区域建设基地。</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0"/>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楷体_GB2312" w:cs="Times New Roman"/>
          <w:b/>
          <w:snapToGrid/>
          <w:spacing w:val="0"/>
          <w:kern w:val="2"/>
          <w:sz w:val="32"/>
          <w:szCs w:val="32"/>
          <w:lang w:val="en-US" w:eastAsia="zh-CN"/>
        </w:rPr>
        <w:t>（二）标识设立</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b w:val="0"/>
          <w:snapToGrid/>
          <w:color w:val="000000"/>
          <w:spacing w:val="0"/>
          <w:kern w:val="2"/>
          <w:sz w:val="32"/>
          <w:szCs w:val="32"/>
          <w:lang w:val="en-US" w:eastAsia="zh-CN" w:bidi="ar-SA"/>
        </w:rPr>
      </w:pPr>
      <w:r>
        <w:rPr>
          <w:rFonts w:hint="default" w:ascii="Times New Roman" w:hAnsi="Times New Roman" w:eastAsia="仿宋_GB2312" w:cs="Times New Roman"/>
          <w:b w:val="0"/>
          <w:snapToGrid/>
          <w:color w:val="000000"/>
          <w:spacing w:val="0"/>
          <w:kern w:val="2"/>
          <w:sz w:val="32"/>
          <w:szCs w:val="32"/>
          <w:lang w:val="en-US" w:eastAsia="zh-CN" w:bidi="ar-SA"/>
        </w:rPr>
        <w:t>选择醒目位置设立标牌，标明面积、主栽品种、主推技术、目标产量、创建单位、技术指导单位等内容。</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outlineLvl w:val="0"/>
        <w:rPr>
          <w:rFonts w:hint="default" w:ascii="Times New Roman" w:hAnsi="Times New Roman" w:eastAsia="仿宋_GB2312" w:cs="Times New Roman"/>
          <w:snapToGrid/>
          <w:spacing w:val="0"/>
          <w:kern w:val="2"/>
          <w:sz w:val="32"/>
          <w:szCs w:val="32"/>
          <w:lang w:val="en-US" w:eastAsia="zh-CN"/>
        </w:rPr>
      </w:pPr>
      <w:r>
        <w:rPr>
          <w:rFonts w:hint="default" w:ascii="Times New Roman" w:hAnsi="Times New Roman" w:eastAsia="楷体_GB2312" w:cs="Times New Roman"/>
          <w:b/>
          <w:snapToGrid/>
          <w:spacing w:val="0"/>
          <w:kern w:val="2"/>
          <w:sz w:val="32"/>
          <w:szCs w:val="32"/>
          <w:lang w:val="en-US" w:eastAsia="zh-CN"/>
        </w:rPr>
        <w:t>（三）品种选择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snapToGrid/>
          <w:color w:val="auto"/>
          <w:spacing w:val="0"/>
          <w:kern w:val="2"/>
          <w:sz w:val="32"/>
          <w:szCs w:val="32"/>
          <w:lang w:val="en-US" w:eastAsia="zh-CN" w:bidi="ar-SA"/>
        </w:rPr>
      </w:pPr>
      <w:r>
        <w:rPr>
          <w:rFonts w:hint="default" w:ascii="Times New Roman" w:hAnsi="Times New Roman" w:eastAsia="仿宋_GB2312" w:cs="Times New Roman"/>
          <w:b w:val="0"/>
          <w:snapToGrid/>
          <w:color w:val="auto"/>
          <w:spacing w:val="0"/>
          <w:kern w:val="2"/>
          <w:sz w:val="32"/>
          <w:szCs w:val="32"/>
          <w:lang w:val="en-US" w:eastAsia="zh-CN" w:bidi="ar-SA"/>
        </w:rPr>
        <w:t>以抗病、抗旱、丰产、优质、商品性好、</w:t>
      </w:r>
      <w:r>
        <w:rPr>
          <w:rFonts w:hint="default" w:ascii="Times New Roman" w:hAnsi="Times New Roman" w:eastAsia="仿宋_GB2312" w:cs="Times New Roman"/>
          <w:sz w:val="32"/>
          <w:szCs w:val="32"/>
        </w:rPr>
        <w:t>品种纯正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种苗来源清楚</w:t>
      </w:r>
      <w:r>
        <w:rPr>
          <w:rFonts w:hint="default" w:ascii="Times New Roman" w:hAnsi="Times New Roman" w:eastAsia="仿宋_GB2312" w:cs="Times New Roman"/>
          <w:sz w:val="32"/>
          <w:szCs w:val="32"/>
          <w:lang w:eastAsia="zh-CN"/>
        </w:rPr>
        <w:t>为主的</w:t>
      </w:r>
      <w:r>
        <w:rPr>
          <w:rFonts w:hint="default" w:ascii="Times New Roman" w:hAnsi="Times New Roman" w:eastAsia="仿宋_GB2312" w:cs="Times New Roman"/>
          <w:sz w:val="32"/>
          <w:szCs w:val="32"/>
        </w:rPr>
        <w:t>灵武长枣、同心圆枣、中宁圆枣、骏枣、灰枣</w:t>
      </w:r>
      <w:r>
        <w:rPr>
          <w:rFonts w:hint="default" w:ascii="Times New Roman" w:hAnsi="Times New Roman" w:eastAsia="仿宋_GB2312" w:cs="Times New Roman"/>
          <w:sz w:val="32"/>
          <w:szCs w:val="32"/>
          <w:lang w:eastAsia="zh-CN"/>
        </w:rPr>
        <w:t>等品种栽植</w:t>
      </w:r>
      <w:r>
        <w:rPr>
          <w:rFonts w:hint="default" w:ascii="Times New Roman" w:hAnsi="Times New Roman" w:eastAsia="仿宋_GB2312" w:cs="Times New Roman"/>
          <w:b w:val="0"/>
          <w:snapToGrid/>
          <w:color w:val="auto"/>
          <w:spacing w:val="0"/>
          <w:kern w:val="2"/>
          <w:sz w:val="32"/>
          <w:szCs w:val="32"/>
          <w:lang w:val="en-US" w:eastAsia="zh-CN" w:bidi="ar-SA"/>
        </w:rPr>
        <w:t>。</w:t>
      </w:r>
    </w:p>
    <w:p>
      <w:pPr>
        <w:keepNext w:val="0"/>
        <w:keepLines w:val="0"/>
        <w:pageBreakBefore w:val="0"/>
        <w:widowControl w:val="0"/>
        <w:kinsoku/>
        <w:wordWrap/>
        <w:overflowPunct/>
        <w:topLinePunct w:val="0"/>
        <w:autoSpaceDE/>
        <w:autoSpaceDN/>
        <w:bidi w:val="0"/>
        <w:spacing w:beforeAutospacing="0" w:afterAutospacing="0" w:line="560" w:lineRule="exact"/>
        <w:ind w:left="0" w:firstLine="643" w:firstLineChars="200"/>
        <w:jc w:val="both"/>
        <w:textAlignment w:val="auto"/>
        <w:outlineLvl w:val="0"/>
        <w:rPr>
          <w:rFonts w:hint="default" w:ascii="Times New Roman" w:hAnsi="Times New Roman" w:eastAsia="楷体_GB2312" w:cs="Times New Roman"/>
          <w:b/>
          <w:spacing w:val="0"/>
          <w:kern w:val="2"/>
          <w:sz w:val="32"/>
          <w:szCs w:val="32"/>
          <w:lang w:val="en-US" w:eastAsia="zh-CN" w:bidi="ar-SA"/>
        </w:rPr>
      </w:pPr>
      <w:r>
        <w:rPr>
          <w:rFonts w:hint="default" w:ascii="Times New Roman" w:hAnsi="Times New Roman" w:eastAsia="楷体_GB2312" w:cs="Times New Roman"/>
          <w:b/>
          <w:spacing w:val="0"/>
          <w:kern w:val="2"/>
          <w:sz w:val="32"/>
          <w:szCs w:val="32"/>
          <w:lang w:val="en-US" w:eastAsia="zh-CN" w:bidi="ar-SA"/>
        </w:rPr>
        <w:t>（四）主推技术</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left"/>
        <w:textAlignment w:val="auto"/>
        <w:rPr>
          <w:rFonts w:hint="default" w:ascii="Times New Roman" w:hAnsi="Times New Roman" w:eastAsia="仿宋_GB2312" w:cs="Times New Roman"/>
          <w:b w:val="0"/>
          <w:snapToGrid/>
          <w:color w:val="auto"/>
          <w:spacing w:val="0"/>
          <w:kern w:val="2"/>
          <w:sz w:val="32"/>
          <w:szCs w:val="32"/>
          <w:lang w:val="en-US" w:eastAsia="zh-CN" w:bidi="ar-SA"/>
        </w:rPr>
      </w:pPr>
      <w:r>
        <w:rPr>
          <w:rFonts w:hint="default" w:ascii="Times New Roman" w:hAnsi="Times New Roman" w:eastAsia="仿宋_GB2312" w:cs="Times New Roman"/>
          <w:b/>
          <w:bCs/>
          <w:snapToGrid/>
          <w:spacing w:val="0"/>
          <w:kern w:val="2"/>
          <w:sz w:val="32"/>
          <w:szCs w:val="32"/>
          <w:lang w:val="en-US" w:eastAsia="zh-CN"/>
        </w:rPr>
        <w:t>1.适期定植。</w:t>
      </w:r>
      <w:r>
        <w:rPr>
          <w:rFonts w:hint="default" w:ascii="Times New Roman" w:hAnsi="Times New Roman" w:eastAsia="仿宋_GB2312" w:cs="Times New Roman"/>
          <w:sz w:val="32"/>
          <w:szCs w:val="32"/>
          <w:lang w:val="en-US" w:eastAsia="zh-CN"/>
        </w:rPr>
        <w:t>选择</w:t>
      </w:r>
      <w:r>
        <w:rPr>
          <w:rFonts w:hint="default" w:ascii="Times New Roman" w:hAnsi="Times New Roman" w:eastAsia="仿宋_GB2312" w:cs="Times New Roman"/>
          <w:sz w:val="32"/>
          <w:szCs w:val="32"/>
        </w:rPr>
        <w:t>土壤通透性良好，</w:t>
      </w:r>
      <w:r>
        <w:rPr>
          <w:rFonts w:hint="default" w:ascii="Times New Roman" w:hAnsi="Times New Roman" w:eastAsia="仿宋_GB2312" w:cs="Times New Roman"/>
          <w:sz w:val="32"/>
          <w:szCs w:val="32"/>
          <w:lang w:eastAsia="zh-CN"/>
        </w:rPr>
        <w:t>pH值</w:t>
      </w:r>
      <w:r>
        <w:rPr>
          <w:rFonts w:hint="default" w:ascii="Times New Roman" w:hAnsi="Times New Roman" w:eastAsia="仿宋_GB2312" w:cs="Times New Roman"/>
          <w:sz w:val="32"/>
          <w:szCs w:val="32"/>
        </w:rPr>
        <w:t>7-8，地下水位大于2m</w:t>
      </w:r>
      <w:r>
        <w:rPr>
          <w:rFonts w:hint="default" w:ascii="Times New Roman" w:hAnsi="Times New Roman" w:eastAsia="仿宋_GB2312" w:cs="Times New Roman"/>
          <w:sz w:val="32"/>
          <w:szCs w:val="32"/>
          <w:lang w:eastAsia="zh-CN"/>
        </w:rPr>
        <w:t>的园地栽植</w:t>
      </w:r>
      <w:r>
        <w:rPr>
          <w:rFonts w:hint="default" w:ascii="Times New Roman" w:hAnsi="Times New Roman" w:eastAsia="仿宋_GB2312" w:cs="Times New Roman"/>
          <w:b w:val="0"/>
          <w:snapToGrid/>
          <w:color w:val="auto"/>
          <w:spacing w:val="0"/>
          <w:kern w:val="2"/>
          <w:sz w:val="32"/>
          <w:szCs w:val="32"/>
          <w:lang w:val="en-US" w:eastAsia="zh-CN" w:bidi="ar-SA"/>
        </w:rPr>
        <w:t>为宜</w:t>
      </w:r>
      <w:r>
        <w:rPr>
          <w:rFonts w:hint="default" w:ascii="Times New Roman" w:hAnsi="Times New Roman" w:eastAsia="仿宋_GB2312" w:cs="Times New Roman"/>
          <w:sz w:val="32"/>
          <w:szCs w:val="32"/>
        </w:rPr>
        <w:t>；种植密度科学合理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花期勤抹芽摘心，采取壁蜂、蜜蜂传粉或人工授粉等方法提高坐果率和果实整齐度。</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napToGrid/>
          <w:spacing w:val="0"/>
          <w:kern w:val="2"/>
          <w:sz w:val="32"/>
          <w:szCs w:val="32"/>
          <w:lang w:val="en-US" w:eastAsia="zh-CN"/>
        </w:rPr>
        <w:t>2.水肥管理。</w:t>
      </w:r>
      <w:r>
        <w:rPr>
          <w:rFonts w:hint="default" w:ascii="Times New Roman" w:hAnsi="Times New Roman" w:eastAsia="仿宋_GB2312" w:cs="Times New Roman"/>
          <w:sz w:val="32"/>
          <w:szCs w:val="32"/>
        </w:rPr>
        <w:t>采用有机肥、无机肥相配合使用，提倡采用测土配方施肥；</w:t>
      </w:r>
      <w:r>
        <w:rPr>
          <w:rFonts w:hint="default" w:ascii="Times New Roman" w:hAnsi="Times New Roman" w:eastAsia="仿宋_GB2312" w:cs="Times New Roman"/>
          <w:sz w:val="32"/>
          <w:szCs w:val="32"/>
          <w:lang w:eastAsia="zh-CN"/>
        </w:rPr>
        <w:t>提倡</w:t>
      </w:r>
      <w:r>
        <w:rPr>
          <w:rFonts w:hint="default" w:ascii="Times New Roman" w:hAnsi="Times New Roman" w:eastAsia="仿宋_GB2312" w:cs="Times New Roman"/>
          <w:sz w:val="32"/>
          <w:szCs w:val="32"/>
        </w:rPr>
        <w:t>行间自然生草、种草或覆膜。推广</w:t>
      </w:r>
      <w:r>
        <w:rPr>
          <w:rFonts w:hint="default" w:ascii="Times New Roman" w:hAnsi="Times New Roman" w:eastAsia="仿宋_GB2312" w:cs="Times New Roman"/>
          <w:sz w:val="32"/>
          <w:szCs w:val="32"/>
          <w:lang w:eastAsia="zh-CN"/>
        </w:rPr>
        <w:t>使用</w:t>
      </w:r>
      <w:r>
        <w:rPr>
          <w:rFonts w:hint="default" w:ascii="Times New Roman" w:hAnsi="Times New Roman" w:eastAsia="仿宋_GB2312" w:cs="Times New Roman"/>
          <w:sz w:val="32"/>
          <w:szCs w:val="32"/>
        </w:rPr>
        <w:t>滴灌、微灌、水肥一体化等节水灌溉方式，或采用沟灌等限制灌溉技术。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val="0"/>
          <w:snapToGrid/>
          <w:color w:val="auto"/>
          <w:spacing w:val="0"/>
          <w:kern w:val="2"/>
          <w:sz w:val="32"/>
          <w:szCs w:val="32"/>
          <w:lang w:val="en-US" w:eastAsia="zh-CN" w:bidi="ar-SA"/>
        </w:rPr>
      </w:pPr>
      <w:r>
        <w:rPr>
          <w:rFonts w:hint="default" w:ascii="Times New Roman" w:hAnsi="Times New Roman" w:eastAsia="仿宋_GB2312" w:cs="Times New Roman"/>
          <w:b/>
          <w:bCs/>
          <w:snapToGrid/>
          <w:spacing w:val="0"/>
          <w:kern w:val="2"/>
          <w:sz w:val="32"/>
          <w:szCs w:val="32"/>
          <w:lang w:val="en-US" w:eastAsia="zh-CN"/>
        </w:rPr>
        <w:t>3.病虫害统防统治。</w:t>
      </w:r>
      <w:r>
        <w:rPr>
          <w:rFonts w:hint="default" w:ascii="Times New Roman" w:hAnsi="Times New Roman" w:eastAsia="仿宋_GB2312" w:cs="Times New Roman"/>
          <w:b w:val="0"/>
          <w:snapToGrid/>
          <w:color w:val="auto"/>
          <w:spacing w:val="0"/>
          <w:kern w:val="2"/>
          <w:sz w:val="32"/>
          <w:szCs w:val="32"/>
          <w:lang w:val="en-US" w:eastAsia="zh-CN" w:bidi="ar-SA"/>
        </w:rPr>
        <w:t>坚持“预防为主、科学防控”的综合防治原则，优先选用农业、物理和生态调控措施。</w:t>
      </w:r>
      <w:r>
        <w:rPr>
          <w:rFonts w:hint="default" w:ascii="Times New Roman" w:hAnsi="Times New Roman" w:eastAsia="仿宋_GB2312" w:cs="Times New Roman"/>
          <w:sz w:val="32"/>
          <w:szCs w:val="32"/>
        </w:rPr>
        <w:t>严格按无公害食品红枣生产技术规程（NY/T　5012）的要求推广使用安全农药；园内当年没发生较大病虫害疫情。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napToGrid/>
          <w:spacing w:val="0"/>
          <w:kern w:val="2"/>
          <w:sz w:val="32"/>
          <w:szCs w:val="32"/>
          <w:lang w:val="en-US" w:eastAsia="zh-CN"/>
        </w:rPr>
        <w:t>4.适期收获。</w:t>
      </w:r>
      <w:r>
        <w:rPr>
          <w:rFonts w:hint="default" w:ascii="Times New Roman" w:hAnsi="Times New Roman" w:eastAsia="仿宋_GB2312" w:cs="Times New Roman"/>
          <w:sz w:val="32"/>
          <w:szCs w:val="32"/>
        </w:rPr>
        <w:t>成龄树</w:t>
      </w:r>
      <w:r>
        <w:rPr>
          <w:rFonts w:hint="default" w:ascii="Times New Roman" w:hAnsi="Times New Roman" w:eastAsia="仿宋_GB2312" w:cs="Times New Roman"/>
          <w:sz w:val="32"/>
          <w:szCs w:val="32"/>
          <w:lang w:eastAsia="zh-CN"/>
        </w:rPr>
        <w:t>达</w:t>
      </w:r>
      <w:r>
        <w:rPr>
          <w:rFonts w:hint="default" w:ascii="Times New Roman" w:hAnsi="Times New Roman" w:eastAsia="仿宋_GB2312" w:cs="Times New Roman"/>
          <w:sz w:val="32"/>
          <w:szCs w:val="32"/>
        </w:rPr>
        <w:t>丰产稳产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符合无公害水果质量标准，商品果率85%以上，优质果率70%以上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病虫果</w:t>
      </w:r>
      <w:r>
        <w:rPr>
          <w:rFonts w:hint="default" w:ascii="Times New Roman" w:hAnsi="Times New Roman" w:eastAsia="仿宋_GB2312" w:cs="Times New Roman"/>
          <w:sz w:val="32"/>
          <w:szCs w:val="32"/>
          <w:lang w:eastAsia="zh-CN"/>
        </w:rPr>
        <w:t>少，</w:t>
      </w:r>
      <w:r>
        <w:rPr>
          <w:rFonts w:hint="default" w:ascii="Times New Roman" w:hAnsi="Times New Roman" w:eastAsia="仿宋_GB2312" w:cs="Times New Roman"/>
          <w:sz w:val="32"/>
          <w:szCs w:val="32"/>
        </w:rPr>
        <w:t>果面色泽光洁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品种特质明显</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黑体" w:cs="Times New Roman"/>
          <w:b w:val="0"/>
          <w:bCs w:val="0"/>
          <w:color w:val="000000"/>
          <w:spacing w:val="0"/>
          <w:kern w:val="2"/>
          <w:sz w:val="32"/>
          <w:szCs w:val="32"/>
          <w:lang w:val="en-US" w:eastAsia="zh-CN" w:bidi="ar-SA"/>
        </w:rPr>
      </w:pPr>
      <w:r>
        <w:rPr>
          <w:rFonts w:hint="default" w:ascii="Times New Roman" w:hAnsi="Times New Roman" w:eastAsia="黑体" w:cs="Times New Roman"/>
          <w:b w:val="0"/>
          <w:bCs w:val="0"/>
          <w:color w:val="000000"/>
          <w:spacing w:val="0"/>
          <w:kern w:val="2"/>
          <w:sz w:val="32"/>
          <w:szCs w:val="32"/>
          <w:lang w:val="en-US" w:eastAsia="zh-CN" w:bidi="ar-SA"/>
        </w:rPr>
        <w:t>八、万亩苹果标准化种植示范基地建设标准</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（一）园区条件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rPr>
        <w:t>周边生态条件良好，无大气、土壤和水体污染源，具有可持续生产能力。周边环境符合</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苹果优质丰产栽培技术规程</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DB64/T490</w:t>
      </w:r>
      <w:r>
        <w:rPr>
          <w:rFonts w:hint="default" w:ascii="Times New Roman" w:hAnsi="Times New Roman" w:eastAsia="仿宋_GB2312" w:cs="Times New Roman"/>
          <w:sz w:val="32"/>
        </w:rPr>
        <w:t>—200</w:t>
      </w:r>
      <w:r>
        <w:rPr>
          <w:rFonts w:hint="default" w:ascii="Times New Roman" w:hAnsi="Times New Roman" w:eastAsia="仿宋_GB2312" w:cs="Times New Roman"/>
          <w:sz w:val="32"/>
          <w:lang w:val="en-US" w:eastAsia="zh-CN"/>
        </w:rPr>
        <w:t>7</w:t>
      </w:r>
      <w:r>
        <w:rPr>
          <w:rFonts w:hint="default" w:ascii="Times New Roman" w:hAnsi="Times New Roman" w:eastAsia="仿宋_GB2312" w:cs="Times New Roman"/>
          <w:sz w:val="32"/>
        </w:rPr>
        <w:t>）的要求。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2.相对</w:t>
      </w:r>
      <w:r>
        <w:rPr>
          <w:rFonts w:hint="default" w:ascii="Times New Roman" w:hAnsi="Times New Roman" w:eastAsia="仿宋_GB2312" w:cs="Times New Roman"/>
          <w:sz w:val="32"/>
        </w:rPr>
        <w:t>集中连片，面积在10</w:t>
      </w:r>
      <w:r>
        <w:rPr>
          <w:rFonts w:hint="default" w:ascii="Times New Roman" w:hAnsi="Times New Roman" w:eastAsia="仿宋_GB2312" w:cs="Times New Roman"/>
          <w:sz w:val="32"/>
          <w:lang w:val="en-US" w:eastAsia="zh-CN"/>
        </w:rPr>
        <w:t>000</w:t>
      </w:r>
      <w:r>
        <w:rPr>
          <w:rFonts w:hint="default" w:ascii="Times New Roman" w:hAnsi="Times New Roman" w:eastAsia="仿宋_GB2312" w:cs="Times New Roman"/>
          <w:sz w:val="32"/>
        </w:rPr>
        <w:t>亩以上。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3.</w:t>
      </w:r>
      <w:r>
        <w:rPr>
          <w:rFonts w:hint="default" w:ascii="Times New Roman" w:hAnsi="Times New Roman" w:eastAsia="仿宋_GB2312" w:cs="Times New Roman"/>
          <w:sz w:val="32"/>
        </w:rPr>
        <w:t>通常苹果树栽植面积应占</w:t>
      </w:r>
      <w:r>
        <w:rPr>
          <w:rFonts w:hint="default" w:ascii="Times New Roman" w:hAnsi="Times New Roman" w:eastAsia="仿宋_GB2312" w:cs="Times New Roman"/>
          <w:sz w:val="32"/>
          <w:lang w:val="en-US" w:eastAsia="zh-CN"/>
        </w:rPr>
        <w:t>基地</w:t>
      </w:r>
      <w:r>
        <w:rPr>
          <w:rFonts w:hint="default" w:ascii="Times New Roman" w:hAnsi="Times New Roman" w:eastAsia="仿宋_GB2312" w:cs="Times New Roman"/>
          <w:sz w:val="32"/>
        </w:rPr>
        <w:t>总面积的85%以上，其它非生产用地不应超过总面积的15%，园貌干净整齐美观。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.排水和灌水系统满足生产需要，配备完善的滴灌、喷灌或渗灌等节水栽培设施。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5</w:t>
      </w:r>
      <w:r>
        <w:rPr>
          <w:rFonts w:hint="default" w:ascii="Times New Roman" w:hAnsi="Times New Roman" w:eastAsia="仿宋_GB2312" w:cs="Times New Roman"/>
          <w:sz w:val="32"/>
        </w:rPr>
        <w:t>.防风林带完整，林带要乔灌结合，功能正常，不能栽植</w:t>
      </w:r>
      <w:r>
        <w:rPr>
          <w:rFonts w:hint="default" w:ascii="Times New Roman" w:hAnsi="Times New Roman" w:eastAsia="仿宋_GB2312" w:cs="Times New Roman"/>
          <w:sz w:val="32"/>
          <w:lang w:val="en-US" w:eastAsia="zh-CN"/>
        </w:rPr>
        <w:t>苹果树</w:t>
      </w:r>
      <w:r>
        <w:rPr>
          <w:rFonts w:hint="default" w:ascii="Times New Roman" w:hAnsi="Times New Roman" w:eastAsia="仿宋_GB2312" w:cs="Times New Roman"/>
          <w:sz w:val="32"/>
        </w:rPr>
        <w:t>病虫害寄主的树林。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lang w:val="en-US" w:eastAsia="zh-CN"/>
        </w:rPr>
        <w:t>6</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道路、</w:t>
      </w:r>
      <w:r>
        <w:rPr>
          <w:rFonts w:hint="default" w:ascii="Times New Roman" w:hAnsi="Times New Roman" w:eastAsia="仿宋_GB2312" w:cs="Times New Roman"/>
          <w:sz w:val="32"/>
        </w:rPr>
        <w:t>电力、办公、果品贮藏库、机械等其它生产资料及辅助设施完善。</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（二）种植管理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1.嫁接砧木。</w:t>
      </w:r>
      <w:r>
        <w:rPr>
          <w:rFonts w:hint="default" w:ascii="Times New Roman" w:hAnsi="Times New Roman" w:eastAsia="仿宋_GB2312" w:cs="Times New Roman"/>
          <w:sz w:val="32"/>
        </w:rPr>
        <w:t>以乔砧、矮化自根砧、矮化中间砧栽培模式为主，基砧以新疆野苹果和八棱海棠为主，矮化自根砧以M9T33为主，矮化中间砧选用抗寒性强的M26</w:t>
      </w:r>
      <w:r>
        <w:rPr>
          <w:rFonts w:hint="default" w:ascii="Times New Roman" w:hAnsi="Times New Roman" w:eastAsia="仿宋_GB2312" w:cs="Times New Roman"/>
          <w:sz w:val="32"/>
          <w:lang w:val="en-US" w:eastAsia="zh-CN"/>
        </w:rPr>
        <w:t>为主</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2.主栽品种。</w:t>
      </w:r>
      <w:r>
        <w:rPr>
          <w:rFonts w:hint="default" w:ascii="Times New Roman" w:hAnsi="Times New Roman" w:eastAsia="仿宋_GB2312" w:cs="Times New Roman"/>
          <w:sz w:val="32"/>
        </w:rPr>
        <w:t>品种纯正，种苗来源清楚，早中晚熟品种合理搭配；以金冠和富士系列、元帅系列等适栽品种为主。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3.栽植密度。</w:t>
      </w:r>
      <w:r>
        <w:rPr>
          <w:rFonts w:hint="default" w:ascii="Times New Roman" w:hAnsi="Times New Roman" w:eastAsia="仿宋_GB2312" w:cs="Times New Roman"/>
          <w:sz w:val="32"/>
        </w:rPr>
        <w:t>乔化砧株行距3～4m×5～6m；矮化自根砧苗株行距1.5～2m×3～4m；矮化中间砧，株行距1.5～2.5m×4～4.5m；短枝型品种株行距为</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2～3) m×(4～4.5) m。</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4.</w:t>
      </w:r>
      <w:r>
        <w:rPr>
          <w:rFonts w:hint="default" w:ascii="Times New Roman" w:hAnsi="Times New Roman" w:eastAsia="仿宋_GB2312" w:cs="Times New Roman"/>
          <w:b/>
          <w:bCs/>
          <w:sz w:val="32"/>
          <w:lang w:val="en-US" w:eastAsia="zh-CN"/>
        </w:rPr>
        <w:t>树体管理。</w:t>
      </w:r>
      <w:r>
        <w:rPr>
          <w:rFonts w:hint="default" w:ascii="Times New Roman" w:hAnsi="Times New Roman" w:eastAsia="仿宋_GB2312" w:cs="Times New Roman"/>
          <w:sz w:val="32"/>
          <w:lang w:val="en-US" w:eastAsia="zh-CN"/>
        </w:rPr>
        <w:t>采用小冠疏层形、自由纺锤形、高纺锤形、主干形等高光效简化整形修剪技术果园同一小区应力求树形一致。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b/>
          <w:bCs/>
          <w:sz w:val="32"/>
          <w:lang w:val="en-US" w:eastAsia="zh-CN"/>
        </w:rPr>
        <w:t>5.花果管理</w:t>
      </w:r>
      <w:r>
        <w:rPr>
          <w:rFonts w:hint="default" w:ascii="Times New Roman" w:hAnsi="Times New Roman" w:eastAsia="仿宋_GB2312" w:cs="Times New Roman"/>
          <w:b/>
          <w:bCs/>
          <w:sz w:val="32"/>
        </w:rPr>
        <w:t>。</w:t>
      </w:r>
      <w:r>
        <w:rPr>
          <w:rFonts w:hint="default" w:ascii="Times New Roman" w:hAnsi="Times New Roman" w:eastAsia="仿宋_GB2312" w:cs="Times New Roman"/>
          <w:sz w:val="32"/>
        </w:rPr>
        <w:t>合理配置授粉树，配置比例不低于4∶1，</w:t>
      </w:r>
      <w:r>
        <w:rPr>
          <w:rFonts w:hint="default" w:ascii="Times New Roman" w:hAnsi="Times New Roman" w:eastAsia="仿宋_GB2312" w:cs="Times New Roman"/>
          <w:sz w:val="32"/>
          <w:lang w:val="en-US" w:eastAsia="zh-CN"/>
        </w:rPr>
        <w:t>注意晚霜防控，</w:t>
      </w:r>
      <w:r>
        <w:rPr>
          <w:rFonts w:hint="default" w:ascii="Times New Roman" w:hAnsi="Times New Roman" w:eastAsia="仿宋_GB2312" w:cs="Times New Roman"/>
          <w:sz w:val="32"/>
        </w:rPr>
        <w:t>采取花期喷硼、植物调节剂、壁蜂、蜜蜂传粉或人工授粉、抹芽摘心等方法提高座果率和果实整齐度。幼果膨大后根据负载量进行人工疏果，留单果、下垂果，提倡优质光果生产，也可科学套袋，保证果面光洁。</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（三）土肥水管理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1.科学施肥。</w:t>
      </w:r>
      <w:r>
        <w:rPr>
          <w:rFonts w:hint="default" w:ascii="Times New Roman" w:hAnsi="Times New Roman" w:eastAsia="仿宋_GB2312" w:cs="Times New Roman"/>
          <w:sz w:val="32"/>
        </w:rPr>
        <w:t>采用有机肥、无机肥相配合使用，提倡采用测土配方施肥；行间自然生草、种草或覆膜。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2.节水灌溉。</w:t>
      </w:r>
      <w:r>
        <w:rPr>
          <w:rFonts w:hint="default" w:ascii="Times New Roman" w:hAnsi="Times New Roman" w:eastAsia="仿宋_GB2312" w:cs="Times New Roman"/>
          <w:sz w:val="32"/>
        </w:rPr>
        <w:t>推广滴灌、微灌、水肥一体化等节水灌溉方式，或采用沟灌、交替控灌等限制灌溉技术，限用漫灌。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b/>
          <w:bCs/>
          <w:sz w:val="32"/>
        </w:rPr>
        <w:t>3.机械使用。</w:t>
      </w:r>
      <w:r>
        <w:rPr>
          <w:rFonts w:hint="default" w:ascii="Times New Roman" w:hAnsi="Times New Roman" w:eastAsia="仿宋_GB2312" w:cs="Times New Roman"/>
          <w:sz w:val="32"/>
        </w:rPr>
        <w:t>有必要的生产机械设备，机械化生产程度较高。</w:t>
      </w:r>
    </w:p>
    <w:p>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0"/>
        <w:rPr>
          <w:rFonts w:hint="default" w:ascii="Times New Roman" w:hAnsi="Times New Roman" w:eastAsia="楷体_GB2312" w:cs="Times New Roman"/>
          <w:b/>
          <w:bCs/>
          <w:color w:val="000000"/>
          <w:spacing w:val="0"/>
          <w:kern w:val="2"/>
          <w:sz w:val="32"/>
          <w:szCs w:val="32"/>
          <w:lang w:val="en-US" w:eastAsia="zh-CN" w:bidi="ar-SA"/>
        </w:rPr>
      </w:pPr>
      <w:r>
        <w:rPr>
          <w:rFonts w:hint="default" w:ascii="Times New Roman" w:hAnsi="Times New Roman" w:eastAsia="楷体_GB2312" w:cs="Times New Roman"/>
          <w:b/>
          <w:bCs/>
          <w:color w:val="000000"/>
          <w:spacing w:val="0"/>
          <w:kern w:val="2"/>
          <w:sz w:val="32"/>
          <w:szCs w:val="32"/>
          <w:lang w:val="en-US" w:eastAsia="zh-CN" w:bidi="ar-SA"/>
        </w:rPr>
        <w:t>（四）病虫害防治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病虫害防治以农业和物理防治为基础，生物防治为核心，按照病虫害的发生规律和经济阈值，科学使用化学防治技术，有效控制病虫危害。园内当年没发生较大病虫害疫情。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sz w:val="32"/>
          <w:lang w:val="en-US"/>
        </w:rPr>
      </w:pPr>
      <w:r>
        <w:rPr>
          <w:rFonts w:hint="default" w:ascii="Times New Roman" w:hAnsi="Times New Roman" w:eastAsia="楷体_GB2312" w:cs="Times New Roman"/>
          <w:b/>
          <w:bCs/>
          <w:color w:val="000000"/>
          <w:spacing w:val="0"/>
          <w:kern w:val="2"/>
          <w:sz w:val="32"/>
          <w:szCs w:val="32"/>
          <w:lang w:val="en-US" w:eastAsia="zh-CN" w:bidi="ar-SA"/>
        </w:rPr>
        <w:t>（五）时期采收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rPr>
        <w:t>根据目标销售市场适时</w:t>
      </w:r>
      <w:r>
        <w:rPr>
          <w:rFonts w:hint="default" w:ascii="Times New Roman" w:hAnsi="Times New Roman" w:eastAsia="仿宋_GB2312" w:cs="Times New Roman"/>
          <w:sz w:val="32"/>
          <w:lang w:val="en-US" w:eastAsia="zh-CN"/>
        </w:rPr>
        <w:t>采收</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分级包装、贮藏运输。</w:t>
      </w: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both"/>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九、万头标准化奶牛养殖场建设标准</w:t>
      </w:r>
    </w:p>
    <w:tbl>
      <w:tblPr>
        <w:tblStyle w:val="9"/>
        <w:tblpPr w:leftFromText="180" w:rightFromText="180" w:vertAnchor="text" w:horzAnchor="page" w:tblpXSpec="center" w:tblpY="270"/>
        <w:tblOverlap w:val="never"/>
        <w:tblW w:w="92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建设项目</w:t>
            </w:r>
          </w:p>
        </w:tc>
        <w:tc>
          <w:tcPr>
            <w:tcW w:w="8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规划科学</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合理</w:t>
            </w:r>
          </w:p>
        </w:tc>
        <w:tc>
          <w:tcPr>
            <w:tcW w:w="807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1.场区相对独立，与集中居住区、交通主干线、其他畜禽养殖场及畜禽屠宰加工等场所保持合理的防疫距离，具备动物防疫条件审核手续与环评手续。</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2.总体布局上做到办公生活区、生产区分开，畜禽饲养区与隔离区、粪污废弃物处理区分开，不同功能区之间应有封闭实体隔离设施。生产区分设清洁道和污染道，互不交叉，圈舍间应保持合理的间距。</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3.饲养规模适度，设计奶牛存栏10000头以上，当年存栏达到50%以上。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9"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建设标准</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规范</w:t>
            </w:r>
          </w:p>
        </w:tc>
        <w:tc>
          <w:tcPr>
            <w:tcW w:w="8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1.占地面积、畜舍建筑面积与生产能力相匹配，圈舍建筑结构牢固安全，内部设计科学合理，外观整洁协调，通风采光、保温隔热等条件良好，便于清洗消毒。</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2.配备与生产能力相匹配的自动饲喂、机械清粪、环境控制、产品采集、清洗消毒、视频监控等先进设施装备。电力供应充足有保障，要求配有备用电源。</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3.饲料、兽药、疫苗等不同类型的投入品分类分开储藏，储藏设施完备，储藏标识清晰。畜禽场、舍配有防鼠、防虫、防蚊蝇等设施设备，或委托专业机构灭鼠、灭虫。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管理先进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高效</w:t>
            </w:r>
          </w:p>
        </w:tc>
        <w:tc>
          <w:tcPr>
            <w:tcW w:w="8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畜禽生产技术规程健全，饲养管理、投入品使用、动物防疫和生物安全、病死动物无害化处置和粪污处理、安全生产等管理制度执行良好。建有养殖档案管理制度，养殖档案完整、准确、真实记录生产、防疫等情况。</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2.应用物联网、人工智能等现代信息技术，构建精准饲喂、环控监测、健康管理、发情期预测等管理系统，实现养殖智能化。建设生产信息管理系统，对生产记录进行汇总、分析，并用于指导生产管理。</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3.品种以荷斯坦为主，良种覆盖率100%。种质来源清楚，引种手续健全。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4.生产先进高效，泌乳牛年均单产≥10000kg，乳蛋白率≥3.1%，乳脂率≥3.7%，体细胞数≤30万/毫升。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3"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防疫体系</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完善</w:t>
            </w:r>
          </w:p>
        </w:tc>
        <w:tc>
          <w:tcPr>
            <w:tcW w:w="8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1.有满足本场防疫需要的合格防疫设施和设备，包括防疫隔离带、防疫标志、出入场消毒通道、车辆消毒设施、消毒器具、免疫器具、专用兽医工作场地和诊疗设备等。</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2.建有完善的防疫消毒、疫病监测、疫情报告、检疫申报和病死动物无害化处理制度，建有完善的人员、车辆、畜禽、物料等出入场管理制度，并记录完整、严格执行。</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养殖绿色</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生态</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p>
        </w:tc>
        <w:tc>
          <w:tcPr>
            <w:tcW w:w="8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1.养殖场区环境清洁卫生，保持合理的绿化覆盖率，整体整齐美观，无噪声臭气、污水等污染。</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2.养殖场区应设置粪污处理区，建有与生产能力相匹配的粪污收集、储存及资源化利用等设施，位置合理，并符合防雨淋、防渗漏、防溢流要求，实行雨污分离。选用合理的处理工艺，做到资源化利用。</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配备与生产能力适应的病死畜禽无害化处理设施且正常使用，或委托当地农业农村部门认可的集中处理中心统一处理，且有正式协议、运转正常，场内应设有暂存设施。病死畜禽无害化处理规范操作，记录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技术支撑</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有力</w:t>
            </w:r>
          </w:p>
        </w:tc>
        <w:tc>
          <w:tcPr>
            <w:tcW w:w="80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1.配备与其生产规模相适应的疫病防治、繁育等畜牧兽医专业技术人员。</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2.有经验丰富、专业知识过硬的技术指导服务团队进行技术指导。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十、万头标准化肉牛养殖示范乡镇建设标准</w:t>
      </w:r>
    </w:p>
    <w:tbl>
      <w:tblPr>
        <w:tblStyle w:val="9"/>
        <w:tblpPr w:leftFromText="180" w:rightFromText="180" w:vertAnchor="text" w:horzAnchor="page" w:tblpXSpec="center" w:tblpY="270"/>
        <w:tblOverlap w:val="never"/>
        <w:tblW w:w="8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建设项目</w:t>
            </w:r>
          </w:p>
        </w:tc>
        <w:tc>
          <w:tcPr>
            <w:tcW w:w="6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养殖规模化</w:t>
            </w:r>
          </w:p>
        </w:tc>
        <w:tc>
          <w:tcPr>
            <w:tcW w:w="69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1.肉牛饲养量达到10000头以上，基础母牛占存栏量50%以上。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2.推广肉牛养殖“50模式”，存栏50头以上的家庭牧场占全乡镇存栏的15%以上。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3.有1个肉牛“出户入园养殖园区”或2个规模养殖场示范引领。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bCs/>
                <w:color w:val="auto"/>
                <w:sz w:val="24"/>
                <w:szCs w:val="24"/>
                <w:lang w:val="en-US" w:eastAsia="zh-CN"/>
              </w:rPr>
              <w:t>设施规范化</w:t>
            </w:r>
          </w:p>
        </w:tc>
        <w:tc>
          <w:tcPr>
            <w:tcW w:w="6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1.圈舍面积与生产能力相匹配，结构牢固安全，外观整洁协调，通风采光，便于清洗消毒。</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2.规模养殖场治污设施配套率达到100%，养殖户青贮池及饲草加工设施配套率达25%以上，建有粪污收储、兽医防疫、饲草加工收贮等相关公共服务设施。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3"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管理</w:t>
            </w:r>
            <w:r>
              <w:rPr>
                <w:rFonts w:hint="default" w:ascii="Times New Roman" w:hAnsi="Times New Roman" w:cs="Times New Roman" w:eastAsiaTheme="minorEastAsia"/>
                <w:sz w:val="24"/>
                <w:szCs w:val="24"/>
                <w:lang w:eastAsia="zh-CN"/>
              </w:rPr>
              <w:t>标准化</w:t>
            </w:r>
          </w:p>
        </w:tc>
        <w:tc>
          <w:tcPr>
            <w:tcW w:w="6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1.畜禽生产规范，饲养管理、投入品使用、动物防疫和生物安全、病死动物无害化处置和粪污处理、安全生产等管理执行良好。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2.持续开展肉牛良种繁育，推广肉牛品种改良技术，以西门塔尔、安格斯等优良肉牛品种为主，使用优质肉牛冻精，良种覆盖率92%以上。种质来源清楚，引种手续健全。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3.积极推广优质犊牛培育技术、肉牛高效育肥技术、肉牛疫病综合防治技术、肉牛粪便好氧堆肥发酵技术等肉牛养殖技术。生产先进高效，肉牛育肥期平均日增重≥1.2kg，18月龄出栏活重≥560kg。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bCs/>
                <w:color w:val="auto"/>
                <w:sz w:val="24"/>
                <w:szCs w:val="24"/>
                <w:lang w:val="en-US" w:eastAsia="zh-CN"/>
              </w:rPr>
              <w:t>防疫制度化</w:t>
            </w:r>
          </w:p>
        </w:tc>
        <w:tc>
          <w:tcPr>
            <w:tcW w:w="6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185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养殖生态化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rPr>
            </w:pPr>
          </w:p>
        </w:tc>
        <w:tc>
          <w:tcPr>
            <w:tcW w:w="6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1.配套种植饲草，采用种养结合模式。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2.委托当地农业农村部门认可的集中处理中心统一进行病死畜禽无害化处理，且有集体正式协议、运转正常，应设有集体暂存设施。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85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bCs/>
                <w:color w:val="auto"/>
                <w:sz w:val="24"/>
                <w:szCs w:val="24"/>
                <w:lang w:val="en-US" w:eastAsia="zh-CN"/>
              </w:rPr>
              <w:t>技术支撑有力</w:t>
            </w:r>
          </w:p>
        </w:tc>
        <w:tc>
          <w:tcPr>
            <w:tcW w:w="695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有经验丰富、专业知识过硬的技术指导服务团队进行技术指导。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十一、千头标准化肉牛养殖场建设标准</w:t>
      </w:r>
    </w:p>
    <w:tbl>
      <w:tblPr>
        <w:tblStyle w:val="9"/>
        <w:tblpPr w:leftFromText="180" w:rightFromText="180" w:vertAnchor="text" w:horzAnchor="page" w:tblpXSpec="center" w:tblpY="270"/>
        <w:tblOverlap w:val="never"/>
        <w:tblW w:w="9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8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建设项目</w:t>
            </w:r>
          </w:p>
        </w:tc>
        <w:tc>
          <w:tcPr>
            <w:tcW w:w="80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规划科学合理</w:t>
            </w:r>
          </w:p>
        </w:tc>
        <w:tc>
          <w:tcPr>
            <w:tcW w:w="809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1.场区相对独立，与集中居住区、交通主干线、其他畜禽养殖场及畜禽屠宰加工等场所保持合理的防疫距离，具备动物防疫条件审核手续与环评手续。</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2.总体布局上做到办公生活区、生产区分开，畜禽饲养区与隔离区、粪污废弃物处理区分开，不同功能区之间应有封闭实体隔离设施。生产区分设清洁道和污染道，互不交叉，圈舍间应保持合理的间距。</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3.饲养规模适度，设计肉牛存栏1000头以上，当年存栏达到300头以上。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建设标准规范</w:t>
            </w:r>
          </w:p>
        </w:tc>
        <w:tc>
          <w:tcPr>
            <w:tcW w:w="80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1.占地面积、畜舍建筑面积与生产能力相匹配，圈舍建筑结构牢固安全，内部设计科学合理，外观整洁协调，通风采光、保温隔热等条件良好，便于清洗消毒。</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2.配备与生产能力相匹配的自动饲喂、机械清粪、环境控制、产品采集、清洗消毒、视频监控等先进设施装备。电力供应充足有保障，要求配有备用电源。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3.饲料、兽药、疫苗等不同类型的投入品分类分开储藏，储藏设施完备，储藏标识清晰。畜禽场、舍配有防鼠、防虫、防蚊蝇等设施设备，或委托专业机构灭鼠、灭虫。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管理先进高效</w:t>
            </w:r>
          </w:p>
        </w:tc>
        <w:tc>
          <w:tcPr>
            <w:tcW w:w="80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畜禽生产技术规程健全，饲养管理、投入品使用、动物防疫和生物安全、病死动物无害化处置和粪污处理、安全生产等管理制度执行良好。建有养殖档案管理制度，养殖档案完整、准确、真实记录生产、防疫等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2.建设生产信息管理系统，对生产记录进行汇总、分析，并用于指导生产管理。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3.以西门塔尔、安格斯等优良肉牛品种为主，良种覆盖率92%以上。种质来源清楚，引种手续健全。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4.生产先进高效，肉牛育肥期平均日增重≥1.2kg，18月龄出栏活重≥560kg。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防疫体系完善</w:t>
            </w:r>
          </w:p>
        </w:tc>
        <w:tc>
          <w:tcPr>
            <w:tcW w:w="80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1.有满足本场防疫需要的合格防疫设施和设备，包括防疫隔离带、防疫标志、出入场消毒通道、车辆消毒设施、消毒器具、免疫器具、专用兽医工作场地和诊疗设备等。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2.建有完善的防疫制度，根据当地防疫实际，制定切实可行的免疫程序，强制免疫病种的应免密度达100％、免疫抗体合格率达70%以上。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养殖绿色生态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p>
        </w:tc>
        <w:tc>
          <w:tcPr>
            <w:tcW w:w="80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1.养殖场区环境清洁卫生，保持合理的绿化覆盖率，整体整齐美观，无噪声臭气、污水等污染。</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2.养殖场区应设置粪污处理区，建有与生产能力相匹配的粪污收集、储存及资源化利用等设施，位置合理。选用合理的处理工艺，做到资源化利用。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配备与生产能力适应的病死畜禽无害化处理设施且正常使用，或委托当地农业农村部门认可的集中处理中心统一处理，且有正式协议、运转正常，场内应设有暂存设施。病死畜禽无害化处理规范操作，记录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技术支撑有力</w:t>
            </w:r>
          </w:p>
        </w:tc>
        <w:tc>
          <w:tcPr>
            <w:tcW w:w="809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1.配备与其生产规模相适应的疫病防治、繁育等畜牧兽医专业技术人员。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2.有经验丰富、专业知识过硬的技术指导服务团队进行技术指导。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十二、千头标准化肉牛养殖示范村建设标准</w:t>
      </w:r>
    </w:p>
    <w:tbl>
      <w:tblPr>
        <w:tblStyle w:val="9"/>
        <w:tblpPr w:leftFromText="180" w:rightFromText="180" w:vertAnchor="text" w:horzAnchor="page" w:tblpXSpec="center" w:tblpY="270"/>
        <w:tblOverlap w:val="never"/>
        <w:tblW w:w="9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eastAsia="zh-CN"/>
              </w:rPr>
              <w:t>建设项目</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lang w:eastAsia="zh-CN"/>
              </w:rPr>
            </w:pPr>
            <w:r>
              <w:rPr>
                <w:rFonts w:hint="default" w:ascii="Times New Roman" w:hAnsi="Times New Roman" w:cs="Times New Roman" w:eastAsiaTheme="minorEastAsia"/>
                <w:sz w:val="22"/>
                <w:szCs w:val="22"/>
                <w:lang w:eastAsia="zh-CN"/>
              </w:rPr>
              <w:t>养殖规模化</w:t>
            </w:r>
          </w:p>
        </w:tc>
        <w:tc>
          <w:tcPr>
            <w:tcW w:w="725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1.肉牛饲养量达到1000头以上，基础母牛占存栏量50%以上。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2.推广肉牛养殖“50模式”，存栏50头以上的家庭牧场占全村存栏的15%以上。</w:t>
            </w: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3.有1个肉牛“出户入园养殖园区”或2个规模养殖场示范引领。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b w:val="0"/>
                <w:bCs/>
                <w:color w:val="auto"/>
                <w:sz w:val="22"/>
                <w:szCs w:val="22"/>
                <w:lang w:val="en-US" w:eastAsia="zh-CN"/>
              </w:rPr>
              <w:t>设施规范化</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1.圈舍面积与生产能力相匹配，结构牢固安全，外观整洁协调，通风采光，便于清洗消毒。</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2.规模养殖场治污设施配套率达到100%，养殖户青贮池及饲草加工设施配套率达25%以上，建有粪污收储、兽医防疫、饲草加工收贮等相关公共服务设施。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管理</w:t>
            </w:r>
            <w:r>
              <w:rPr>
                <w:rFonts w:hint="default" w:ascii="Times New Roman" w:hAnsi="Times New Roman" w:cs="Times New Roman" w:eastAsiaTheme="minorEastAsia"/>
                <w:sz w:val="22"/>
                <w:szCs w:val="22"/>
                <w:lang w:eastAsia="zh-CN"/>
              </w:rPr>
              <w:t>标准化</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1.畜禽生产规范，饲养管理、投入品使用、动物防疫和生物安全、病死动物无害化处置和粪污处理、安全生产等管理执行良好。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2.持续开展肉牛良种繁育，推广肉牛品种改良技术，以西门塔尔、安格斯等优良肉牛品种为主，使用优质肉牛冻精，良种覆盖率92%以上。种质来源清楚，引种手续健全。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3.积极推广优质犊牛培育技术、肉牛高效育肥技术、肉牛疫病综合防治技术、肉牛粪便好氧堆肥发酵技术等肉牛养殖技术。生产先进高效，肉牛育肥期平均日增重≥1.2kg，18月龄出栏活重≥560kg。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b w:val="0"/>
                <w:bCs/>
                <w:color w:val="auto"/>
                <w:sz w:val="22"/>
                <w:szCs w:val="22"/>
                <w:lang w:val="en-US" w:eastAsia="zh-CN"/>
              </w:rPr>
              <w:t>防疫制度化</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1.根据当地防疫实际，制定切实可行的免疫程序，强制免疫病种的应免密度达100％、免疫抗体合格率达70%以上。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2.严格执行兽用处方药和休药期制度，兽药使用应在动物防疫部门或兽医指导下进行，严格执行兽药停药期规定。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182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b w:val="0"/>
                <w:bCs/>
                <w:color w:val="auto"/>
                <w:sz w:val="22"/>
                <w:szCs w:val="22"/>
                <w:lang w:val="en-US" w:eastAsia="zh-CN"/>
              </w:rPr>
            </w:pPr>
            <w:r>
              <w:rPr>
                <w:rFonts w:hint="default" w:ascii="Times New Roman" w:hAnsi="Times New Roman" w:cs="Times New Roman" w:eastAsiaTheme="minorEastAsia"/>
                <w:b w:val="0"/>
                <w:bCs/>
                <w:color w:val="auto"/>
                <w:sz w:val="22"/>
                <w:szCs w:val="22"/>
                <w:lang w:val="en-US" w:eastAsia="zh-CN"/>
              </w:rPr>
              <w:t>养殖生态化</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1.配套种植饲草，采用种养结合模式。</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rPr>
              <w:t>2.委托当地农业农村部门认可的集中处理中心统一进行病死畜禽无害化处理，且有集体正式协议、运转正常，应设有集体暂存设施。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8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b w:val="0"/>
                <w:bCs/>
                <w:color w:val="auto"/>
                <w:sz w:val="22"/>
                <w:szCs w:val="22"/>
                <w:lang w:val="en-US" w:eastAsia="zh-CN"/>
              </w:rPr>
              <w:t>技术支撑有力</w:t>
            </w:r>
          </w:p>
        </w:tc>
        <w:tc>
          <w:tcPr>
            <w:tcW w:w="72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eastAsiaTheme="minorEastAsia"/>
                <w:sz w:val="22"/>
                <w:szCs w:val="22"/>
              </w:rPr>
            </w:pPr>
            <w:r>
              <w:rPr>
                <w:rFonts w:hint="default" w:ascii="Times New Roman" w:hAnsi="Times New Roman" w:cs="Times New Roman" w:eastAsiaTheme="minorEastAsia"/>
                <w:sz w:val="22"/>
                <w:szCs w:val="22"/>
                <w:lang w:eastAsia="zh-CN"/>
              </w:rPr>
              <w:t>有</w:t>
            </w:r>
            <w:r>
              <w:rPr>
                <w:rFonts w:hint="default" w:ascii="Times New Roman" w:hAnsi="Times New Roman" w:cs="Times New Roman" w:eastAsiaTheme="minorEastAsia"/>
                <w:sz w:val="22"/>
                <w:szCs w:val="22"/>
              </w:rPr>
              <w:t>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00" w:lineRule="exact"/>
        <w:ind w:right="0" w:rightChars="0"/>
        <w:jc w:val="center"/>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0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十三、肉牛“出户入园”项目建设标准</w:t>
      </w:r>
    </w:p>
    <w:tbl>
      <w:tblPr>
        <w:tblStyle w:val="9"/>
        <w:tblpPr w:leftFromText="180" w:rightFromText="180" w:vertAnchor="text" w:horzAnchor="page" w:tblpXSpec="center" w:tblpY="270"/>
        <w:tblOverlap w:val="never"/>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8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建设项目</w:t>
            </w:r>
          </w:p>
        </w:tc>
        <w:tc>
          <w:tcPr>
            <w:tcW w:w="8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规划科学合理</w:t>
            </w:r>
          </w:p>
        </w:tc>
        <w:tc>
          <w:tcPr>
            <w:tcW w:w="814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1.选址科学，场区相对独立，与集中居住区、交通主干线、其他畜禽养殖场及畜禽屠宰加工等场所保持合理的防疫距离，具备动物防疫条件审核手续与环评手续。</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2.布局合理，总体布局上做到办公生活区、生产区分开，畜禽饲养区与隔离区、粪污废弃物处理区分开，不同功能区之间应有封闭实体隔离设施。生产区分设清洁道和污染道，互不交叉，圈舍间应保持合理的间距。</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color w:val="auto"/>
                <w:sz w:val="21"/>
                <w:szCs w:val="21"/>
                <w:highlight w:val="none"/>
                <w:lang w:val="en-US" w:eastAsia="zh-CN"/>
              </w:rPr>
              <w:t>3.组织至少10户以上规模养殖户出户入场，肉牛存栏1000头以上，基础母牛占存栏的60%以上。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建设标准规范</w:t>
            </w:r>
          </w:p>
        </w:tc>
        <w:tc>
          <w:tcPr>
            <w:tcW w:w="8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1.占地面积、畜舍建筑面积与生产能力相匹配，圈舍建筑结构牢固安全，内部设计科学合理，外观整洁协调，通风采光、保温隔热等条件良好，便于清洗消毒。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2.配备与生产能力相匹配的自动饲喂、机械清粪、环境控制、产品采集、清洗消毒、视频监控等先进设施装备。电力供应充足有保障，要求配有备用电源。</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rPr>
            </w:pPr>
            <w:r>
              <w:rPr>
                <w:rFonts w:hint="default" w:ascii="Times New Roman" w:hAnsi="Times New Roman" w:cs="Times New Roman" w:eastAsiaTheme="minorEastAsia"/>
                <w:b w:val="0"/>
                <w:bCs/>
                <w:sz w:val="21"/>
                <w:szCs w:val="21"/>
              </w:rPr>
              <w:t>3.饲料、兽药、疫苗等不同类型的投入品分类分开储藏，储藏设施完备，储藏标识清晰。畜禽场、舍配有防鼠、防虫、防蚊蝇等设施设备，或委托专业机构灭鼠、灭虫。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管理先进高效</w:t>
            </w:r>
          </w:p>
        </w:tc>
        <w:tc>
          <w:tcPr>
            <w:tcW w:w="8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1.畜禽生产技术规程健全，饲养管理、投入品使用、动物防疫和生物安全、病死动物无害化处置和粪污处理、安全生产等管理制度执行良好。建有养殖档案管理制度，养殖档案完整、准确、真实记录生产、防疫等情况。</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2.建设生产信息管理系统，对生产记录进行汇总、分析，并用于指导生产管理。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3.以西门塔尔、安格斯等优良肉牛品种为主，良种覆盖率92%以上。种质来源清楚，引种手续健全。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lang w:val="en-US" w:eastAsia="zh-CN"/>
              </w:rPr>
              <w:t>4.生产先进高效，肉牛育肥期平均日增重≥1.2kg，18月龄出栏活重≥560kg。</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b w:val="0"/>
                <w:bCs/>
                <w:sz w:val="21"/>
                <w:szCs w:val="21"/>
                <w:lang w:val="en-US" w:eastAsia="zh-CN"/>
              </w:rPr>
            </w:pPr>
            <w:r>
              <w:rPr>
                <w:rFonts w:hint="default" w:ascii="Times New Roman" w:hAnsi="Times New Roman" w:cs="Times New Roman" w:eastAsiaTheme="minorEastAsia"/>
                <w:b w:val="0"/>
                <w:bCs/>
                <w:sz w:val="21"/>
                <w:szCs w:val="21"/>
                <w:highlight w:val="none"/>
                <w:lang w:val="en-US" w:eastAsia="zh-CN"/>
              </w:rPr>
              <w:t>5.建立入股分红、托管代养、合作经营等利益联结机制。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防疫体系完善</w:t>
            </w:r>
          </w:p>
        </w:tc>
        <w:tc>
          <w:tcPr>
            <w:tcW w:w="8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1.有满足本场防疫需要的合格防疫设施和设备，包括防疫隔离带、防疫标志、出入场消毒通道、车辆消毒设施、消毒器具、免疫器具、专用兽医工作场地和诊疗设备等。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2.建有完善的防疫制度，根据当地防疫实际，制定切实可行的免疫程序，强制免疫病种的应免密度达100％、免疫抗体合格率达70%以上。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jc w:val="center"/>
        </w:trPr>
        <w:tc>
          <w:tcPr>
            <w:tcW w:w="114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养殖绿色生态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p>
        </w:tc>
        <w:tc>
          <w:tcPr>
            <w:tcW w:w="8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1.养殖场区环境清洁卫生，保持合理的绿化覆盖率，整体整齐美观，无噪声臭气、污水等污染。</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2.养殖场区应设置粪污处理区，建有与生产能力相匹配的粪污收集、储存及资源化利用等设施，位置合理。选用合理的处理工艺，做到资源化利用。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配备与生产能力适应的病死畜禽无害化处理设施且正常使用，或委托当地农业农村部门认可的集中处理中心统一处理，且有正式协议、运转正常，场内应设有暂存设施。病死畜禽无害化处理规范操作，记录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技术支撑有力</w:t>
            </w:r>
          </w:p>
        </w:tc>
        <w:tc>
          <w:tcPr>
            <w:tcW w:w="814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1.配备与其生产规模相适应的疫病防治、繁育等畜牧兽医专业技术人员。</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2.有经验丰富、专业知识过硬的技术指导服务团队进行技术指导。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十四、万只标准化肉羊养殖示范村建设标准</w:t>
      </w:r>
    </w:p>
    <w:tbl>
      <w:tblPr>
        <w:tblStyle w:val="9"/>
        <w:tblpPr w:leftFromText="180" w:rightFromText="180" w:vertAnchor="text" w:horzAnchor="page" w:tblpXSpec="center" w:tblpY="270"/>
        <w:tblOverlap w:val="never"/>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建设项目</w:t>
            </w:r>
          </w:p>
        </w:tc>
        <w:tc>
          <w:tcPr>
            <w:tcW w:w="7136" w:type="dxa"/>
            <w:vAlign w:val="center"/>
          </w:tcPr>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养殖规模化</w:t>
            </w:r>
          </w:p>
        </w:tc>
        <w:tc>
          <w:tcPr>
            <w:tcW w:w="7136"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1.肉羊存栏达到10000只以上。</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2.推广肉羊养殖“300模式”，存栏300只以上的家庭牧场占全村存栏的15%以上。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7"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bCs/>
                <w:color w:val="auto"/>
                <w:sz w:val="24"/>
                <w:szCs w:val="24"/>
                <w:lang w:val="en-US" w:eastAsia="zh-CN"/>
              </w:rPr>
              <w:t>设施规范化</w:t>
            </w:r>
          </w:p>
        </w:tc>
        <w:tc>
          <w:tcPr>
            <w:tcW w:w="7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1.圈舍面积与生产能力相匹配，结构牢固安全，外观整洁协调，通风采光，便于清洗消毒。</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2.规模养殖场治污设施配套率达到100%，养殖户青贮池及饲草加工设施配套率达25%以上，建有粪污收储、兽医防疫、饲草加工收贮等相关公共服务设施。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7"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管理</w:t>
            </w:r>
            <w:r>
              <w:rPr>
                <w:rFonts w:hint="default" w:ascii="Times New Roman" w:hAnsi="Times New Roman" w:cs="Times New Roman" w:eastAsiaTheme="minorEastAsia"/>
                <w:sz w:val="24"/>
                <w:szCs w:val="24"/>
                <w:lang w:eastAsia="zh-CN"/>
              </w:rPr>
              <w:t>标准化</w:t>
            </w:r>
          </w:p>
        </w:tc>
        <w:tc>
          <w:tcPr>
            <w:tcW w:w="7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1.畜禽生产规范，饲养管理、投入品使用、动物防疫和生物安全、病死动物无害化处置和粪污处理、安全生产等管理执行良好。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2.持续开展肉羊良种繁育，推广肉羊品种选育技术、肉羊杂交改良技术，以滩羊、小尾寒羊、杜泊、萨福克等优良肉羊品种为主，良种覆盖率70%以上。种质来源清楚，引种手续健全。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3.积极推广肉羊全混合日粮加工调制与饲喂技术、肉羊疫病综合防治技术、肉羊粪便堆肥利用技术等肉羊养殖技术。生产先进高效，肉羊繁殖成活率≥110%或羔羊成活率≥90%，商品育肥羊平均日增重≥180g。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bCs/>
                <w:color w:val="auto"/>
                <w:sz w:val="24"/>
                <w:szCs w:val="24"/>
                <w:lang w:val="en-US" w:eastAsia="zh-CN"/>
              </w:rPr>
              <w:t>防疫制度化</w:t>
            </w:r>
          </w:p>
        </w:tc>
        <w:tc>
          <w:tcPr>
            <w:tcW w:w="7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1683"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4"/>
                <w:szCs w:val="24"/>
                <w:lang w:val="en-US" w:eastAsia="zh-CN"/>
              </w:rPr>
            </w:pPr>
            <w:r>
              <w:rPr>
                <w:rFonts w:hint="default" w:ascii="Times New Roman" w:hAnsi="Times New Roman" w:cs="Times New Roman" w:eastAsiaTheme="minorEastAsia"/>
                <w:b w:val="0"/>
                <w:bCs/>
                <w:color w:val="auto"/>
                <w:sz w:val="24"/>
                <w:szCs w:val="24"/>
                <w:lang w:val="en-US" w:eastAsia="zh-CN"/>
              </w:rPr>
              <w:t>养殖生态化</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rPr>
            </w:pPr>
          </w:p>
        </w:tc>
        <w:tc>
          <w:tcPr>
            <w:tcW w:w="7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1.配套种植饲草，采用种养结合模式。</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2.委托当地农业农村部门认可的集中处理中心统一进行病死畜禽无害化处理，且有集体正式协议、运转正常，应设有集体暂存设施。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bCs/>
                <w:color w:val="auto"/>
                <w:sz w:val="24"/>
                <w:szCs w:val="24"/>
                <w:lang w:val="en-US" w:eastAsia="zh-CN"/>
              </w:rPr>
              <w:t>技术支撑有力</w:t>
            </w:r>
          </w:p>
        </w:tc>
        <w:tc>
          <w:tcPr>
            <w:tcW w:w="713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有</w:t>
            </w:r>
            <w:r>
              <w:rPr>
                <w:rFonts w:hint="default" w:ascii="Times New Roman" w:hAnsi="Times New Roman" w:cs="Times New Roman" w:eastAsiaTheme="minorEastAsia"/>
                <w:sz w:val="24"/>
                <w:szCs w:val="24"/>
              </w:rPr>
              <w:t>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黑体" w:cs="Times New Roman"/>
          <w:b w:val="0"/>
          <w:bCs w:val="0"/>
          <w:color w:val="000000"/>
          <w:spacing w:val="0"/>
          <w:kern w:val="2"/>
          <w:sz w:val="32"/>
          <w:szCs w:val="32"/>
          <w:lang w:val="en-US" w:eastAsia="zh-CN" w:bidi="ar-SA"/>
        </w:rPr>
      </w:pPr>
    </w:p>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6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十五、千只标准化肉羊养殖场建设标准</w:t>
      </w:r>
    </w:p>
    <w:tbl>
      <w:tblPr>
        <w:tblStyle w:val="9"/>
        <w:tblpPr w:leftFromText="180" w:rightFromText="180" w:vertAnchor="text" w:horzAnchor="page" w:tblpXSpec="center" w:tblpY="270"/>
        <w:tblOverlap w:val="never"/>
        <w:tblW w:w="92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8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建设项目</w:t>
            </w:r>
          </w:p>
        </w:tc>
        <w:tc>
          <w:tcPr>
            <w:tcW w:w="8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规划科学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合理</w:t>
            </w:r>
          </w:p>
        </w:tc>
        <w:tc>
          <w:tcPr>
            <w:tcW w:w="8159"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1.场区相对独立，与集中居住区、交通主干线、其他畜禽养殖场及畜禽屠宰加工等场所保持合理的防疫距离，具备动物防疫条件审核手续与环评手续。</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2.总体布局上做到办公生活区、生产区分开，畜禽饲养区与隔离区、粪污废弃物处理区分开，不同功能区之间应有封闭实体隔离设施。生产区分设清洁道和污染道，互不交叉，圈舍间应保持合理的间距。</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3.饲养规模适度，设计肉羊存栏1000只以上，当年存栏达到50%以上。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建设标准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规范</w:t>
            </w:r>
          </w:p>
        </w:tc>
        <w:tc>
          <w:tcPr>
            <w:tcW w:w="8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1.占地面积、畜舍建筑面积与生产能力相匹配，圈舍建筑结构牢固安全，内部设计科学合理，外观整洁协调，通风采光、保温隔热等条件良好，便于清洗消毒。</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2.配备与生产能力相匹配的饲喂、清粪、清洗消毒、视频监控等先进设施装备。电力供应充足有保障，要求配有备用电源。</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3.饲料、兽药、疫苗等不同类型的投入品分类分开储藏，储藏设施完备，储藏标识清晰。畜禽场、舍配有防鼠、防虫、防蚊蝇等设施设备，或委托专业机构灭鼠、灭虫。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管理先进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高效</w:t>
            </w:r>
          </w:p>
        </w:tc>
        <w:tc>
          <w:tcPr>
            <w:tcW w:w="8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畜禽生产技术规程健全，饲养管理、投入品使用、动物防疫和生物安全、病死动物无害化处置和粪污处理、安全生产等管理制度执行良好。建有养殖档案管理制度，养殖档案完整、准确、真实记录生产、防疫等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2.建设生产信息管理系统，对生产记录进行汇总、分析，并用于指导生产管理。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3.以滩羊、小尾寒羊、杜泊、萨福克等优良肉羊品种为主，良种覆盖率70%以上。种质来源清楚，引种手续健全。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4.生产先进高效，肉羊繁殖成活率≥110%或羔羊成活率≥90%，商品育肥羊平均日增重≥180g。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防疫体系</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完善</w:t>
            </w:r>
          </w:p>
        </w:tc>
        <w:tc>
          <w:tcPr>
            <w:tcW w:w="8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1.有满足本场防疫需要的合格防疫设施和设备，包括防疫隔离带、防疫标志、出入场消毒通道、车辆消毒设施、消毒器具、免疫器具、专用兽医工作场地和诊疗设备等。</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2.建有完善的防疫制度，根据当地防疫实际，制定切实可行的免疫程序，强制免疫病种的应免密度达100％、免疫抗体合格率达70%以上。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养殖绿色</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生态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p>
        </w:tc>
        <w:tc>
          <w:tcPr>
            <w:tcW w:w="8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1.养殖场区环境清洁卫生，保持合理的绿化覆盖率，整体整齐美观，无噪声臭气、污水等污染。</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2.养殖场区应设置粪污处理区，建有与生产能力相匹配的粪污收集、储存及资源化利用等设施，位置合理。选用合理的处理工艺，做到资源化利用。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配备与生产能力适应的病死畜禽无害化处理设施且正常使用，或委托当地农业农村部门认可的集中处理中心统一处理，且有正式协议、运转正常，场内应设有暂存设施。病死畜禽无害化处理规范操作，记录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技术支撑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val="0"/>
                <w:bCs/>
                <w:color w:val="auto"/>
                <w:sz w:val="21"/>
                <w:szCs w:val="21"/>
                <w:lang w:val="en-US" w:eastAsia="zh-CN"/>
              </w:rPr>
              <w:t>有力</w:t>
            </w:r>
          </w:p>
        </w:tc>
        <w:tc>
          <w:tcPr>
            <w:tcW w:w="815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1.配备与其生产规模相适应的疫病防治、繁育等畜牧兽医专业技术人员。</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2.有经验丰富、专业知识过硬的技术指导服务团队进行技术指导。</w:t>
            </w:r>
          </w:p>
        </w:tc>
      </w:tr>
    </w:tbl>
    <w:p>
      <w:pPr>
        <w:keepNext w:val="0"/>
        <w:keepLines w:val="0"/>
        <w:pageBreakBefore w:val="0"/>
        <w:widowControl w:val="0"/>
        <w:numPr>
          <w:ilvl w:val="0"/>
          <w:numId w:val="0"/>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500" w:lineRule="exact"/>
        <w:ind w:right="0" w:rightChars="0"/>
        <w:jc w:val="center"/>
        <w:textAlignment w:val="auto"/>
        <w:outlineLvl w:val="9"/>
        <w:rPr>
          <w:rFonts w:hint="default" w:ascii="Times New Roman" w:hAnsi="Times New Roman" w:eastAsia="方正小标宋简体" w:cs="Times New Roman"/>
          <w:b w:val="0"/>
          <w:bCs w:val="0"/>
          <w:color w:val="000000"/>
          <w:spacing w:val="0"/>
          <w:kern w:val="2"/>
          <w:sz w:val="32"/>
          <w:szCs w:val="32"/>
          <w:lang w:val="en-US" w:eastAsia="zh-CN" w:bidi="ar-SA"/>
        </w:rPr>
      </w:pPr>
      <w:r>
        <w:rPr>
          <w:rFonts w:hint="default" w:ascii="Times New Roman" w:hAnsi="Times New Roman" w:eastAsia="方正小标宋简体" w:cs="Times New Roman"/>
          <w:b w:val="0"/>
          <w:bCs w:val="0"/>
          <w:color w:val="000000"/>
          <w:spacing w:val="0"/>
          <w:kern w:val="2"/>
          <w:sz w:val="32"/>
          <w:szCs w:val="32"/>
          <w:lang w:val="en-US" w:eastAsia="zh-CN" w:bidi="ar-SA"/>
        </w:rPr>
        <w:t>十六、肉羊“出户入园”项目建设标准</w:t>
      </w:r>
    </w:p>
    <w:tbl>
      <w:tblPr>
        <w:tblStyle w:val="9"/>
        <w:tblpPr w:leftFromText="180" w:rightFromText="180" w:vertAnchor="text" w:horzAnchor="page" w:tblpX="1280" w:tblpY="72"/>
        <w:tblOverlap w:val="never"/>
        <w:tblW w:w="9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8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建设项目</w:t>
            </w: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具体建设标准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8"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规划科学</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合理</w:t>
            </w: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1.选址科学，场区相对独立，与集中居住区、交通主干线、其他畜禽养殖场及畜禽屠宰加工等场所保持合理的防疫距离，具备动物防疫条件审核手续与环评手续。</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布局合理，总体布局上做到办公生活区、生产区分开，畜禽饲养区与隔离区、粪污废弃物处理区分开，不同功能区之间应有封闭实体隔离设施。生产区分设清洁道和污染道，互不交叉，圈舍间应保持合理的间距。</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3.组织至少30户以上规模养殖户出户入场，羊只存栏达到3000只以上，基础母羊占存栏的60%以上。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建设标准</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w:t>
            </w: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1.占地面积、畜舍建筑面积与生产能力相匹配，圈舍建筑结构牢固安全，内部设计科学合理，外观整洁协调，通风采光、保温隔热等条件良好，便于清洗消毒。</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2.配备与生产能力相匹配的自动饲喂、机械清粪、环境控制、产品采集、清洗消毒、视频监控等先进设施装备。电力供应充足有保障，要求配有备用电源。</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3.饲料、兽药、疫苗等不同类型的投入品分类分开储藏，储藏设施完备，储藏标识清晰。畜禽场、舍配有防鼠、防虫、防蚊蝇等设施设备，或委托专业机构灭鼠、灭虫。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管理先进</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高效</w:t>
            </w: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畜禽生产技术规程健全，饲养管理、投入品使用、动物防疫和生物安全、病死动物无害化处置和粪污处理、安全生产等管理制度执行良好。建有养殖档案管理制度，养殖档案完整、准确、真实记录生产、防疫等情况。</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2.建设生产信息管理系统，对生产记录进行汇总、分析，并用于指导生产管理。</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3.以滩羊、小尾寒羊、杜泊、萨福克等优良肉羊品种为主，良种覆盖率70%以上。种质来源清楚，引种手续健全。</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4.生产先进高效，肉羊繁殖成活率≥110%或羔羊成活率≥90%，商品育肥羊平均日增重≥180g。</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5.建立入股分红、托管代养、合作经营等利益联结机制。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防疫体系</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完善</w:t>
            </w: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1.有满足本场防疫需要的合格防疫设施和设备，包括防疫隔离带、防疫标志、出入场消毒通道、车辆消毒设施、消毒器具、免疫器具、专用兽医工作场地和诊疗设备等。</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2.建有完善的防疫制度，根据当地防疫实际，制定切实可行的免疫程序，强制免疫病种的应免密度达100％、免疫抗体合格率达70%以上。</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3.严格执行兽用处方药和休药期制度，兽药使用应在动物防疫部门或兽医指导下进行，严格执行兽药停药期规定。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养殖绿色</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生态</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1.养殖场区环境清洁卫生，保持合理的绿化覆盖率，整体整齐美观，无噪声臭气、污水等污染。</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2.养殖场区应设置粪污处理区，建有与生产能力相匹配的粪污收集、储存及资源化利用等设施，位置合理。选用合理的处理工艺，做到资源化利用。</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配备与生产能力适应的病死畜禽无害化处理设施且正常使用，或委托当地农业农村部门认可的集中处理中心统一处理，且有正式协议、运转正常，场内应设有暂存设施。病死畜禽无害化处理规范操作，记录详细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217"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技术支撑</w:t>
            </w:r>
          </w:p>
          <w:p>
            <w:pPr>
              <w:keepNext w:val="0"/>
              <w:keepLines w:val="0"/>
              <w:pageBreakBefore w:val="0"/>
              <w:widowControl w:val="0"/>
              <w:kinsoku/>
              <w:wordWrap/>
              <w:overflowPunct/>
              <w:topLinePunct w:val="0"/>
              <w:autoSpaceDE/>
              <w:autoSpaceDN/>
              <w:bidi w:val="0"/>
              <w:adjustRightInd/>
              <w:snapToGrid/>
              <w:spacing w:line="310" w:lineRule="exact"/>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有力</w:t>
            </w:r>
          </w:p>
        </w:tc>
        <w:tc>
          <w:tcPr>
            <w:tcW w:w="8271" w:type="dxa"/>
            <w:vAlign w:val="center"/>
          </w:tcPr>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1.配备与其生产规模相适应的疫病防治、繁育等畜牧兽医专业技术人员。</w:t>
            </w:r>
          </w:p>
          <w:p>
            <w:pPr>
              <w:keepNext w:val="0"/>
              <w:keepLines w:val="0"/>
              <w:pageBreakBefore w:val="0"/>
              <w:widowControl w:val="0"/>
              <w:kinsoku/>
              <w:wordWrap/>
              <w:overflowPunct/>
              <w:topLinePunct w:val="0"/>
              <w:autoSpaceDE/>
              <w:autoSpaceDN/>
              <w:bidi w:val="0"/>
              <w:adjustRightInd/>
              <w:snapToGrid/>
              <w:spacing w:line="310" w:lineRule="exact"/>
              <w:jc w:val="left"/>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2.有经验丰富、专业知识过硬的技术指导服务团队进行技术指导。</w:t>
            </w:r>
          </w:p>
        </w:tc>
      </w:tr>
    </w:tbl>
    <w:p/>
    <w:sectPr>
      <w:pgSz w:w="11906" w:h="16838"/>
      <w:pgMar w:top="2098" w:right="1474" w:bottom="181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41D57"/>
    <w:rsid w:val="06E41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Arial" w:hAnsi="Arial" w:eastAsia="Arial" w:cs="Arial"/>
      <w:sz w:val="21"/>
      <w:szCs w:val="21"/>
      <w:lang w:val="en-US" w:eastAsia="en-US" w:bidi="ar-SA"/>
    </w:rPr>
  </w:style>
  <w:style w:type="paragraph" w:styleId="3">
    <w:name w:val="Body Text Indent 2"/>
    <w:basedOn w:val="1"/>
    <w:next w:val="4"/>
    <w:uiPriority w:val="0"/>
    <w:pPr>
      <w:spacing w:afterLines="0" w:afterAutospacing="0" w:line="360" w:lineRule="auto"/>
      <w:ind w:left="0" w:leftChars="0" w:firstLine="1004" w:firstLineChars="200"/>
    </w:pPr>
    <w:rPr>
      <w:rFonts w:ascii="Times New Roman" w:hAnsi="Times New Roman" w:eastAsia="宋体" w:cs="Times New Roman"/>
      <w:szCs w:val="24"/>
    </w:rPr>
  </w:style>
  <w:style w:type="paragraph" w:customStyle="1" w:styleId="4">
    <w:name w:val="样式 样式 样式 样式 小四 行距: 1.5 倍行距 + 首行缩进:  2 字符 + 首行缩进:  2 字符 + 首行缩进:  ..."/>
    <w:next w:val="5"/>
    <w:qFormat/>
    <w:uiPriority w:val="0"/>
    <w:pPr>
      <w:widowControl w:val="0"/>
      <w:snapToGrid w:val="0"/>
      <w:spacing w:line="360" w:lineRule="auto"/>
      <w:ind w:firstLine="200" w:firstLineChars="200"/>
      <w:jc w:val="both"/>
    </w:pPr>
    <w:rPr>
      <w:rFonts w:ascii="Calibri" w:hAnsi="Calibri" w:eastAsia="宋体" w:cs="宋体"/>
      <w:spacing w:val="8"/>
      <w:kern w:val="2"/>
      <w:sz w:val="24"/>
      <w:szCs w:val="20"/>
      <w:lang w:val="en-US" w:eastAsia="zh-CN" w:bidi="ar-SA"/>
    </w:rPr>
  </w:style>
  <w:style w:type="paragraph" w:styleId="5">
    <w:name w:val="index 9"/>
    <w:basedOn w:val="1"/>
    <w:next w:val="1"/>
    <w:uiPriority w:val="0"/>
    <w:pPr>
      <w:ind w:left="3360"/>
    </w:pPr>
    <w:rPr>
      <w:rFonts w:ascii="Times New Roman" w:hAnsi="Times New Roman" w:eastAsia="宋体" w:cs="Times New Roman"/>
    </w:rPr>
  </w:style>
  <w:style w:type="paragraph" w:styleId="6">
    <w:name w:val="footer"/>
    <w:basedOn w:val="1"/>
    <w:next w:val="1"/>
    <w:uiPriority w:val="0"/>
    <w:pPr>
      <w:tabs>
        <w:tab w:val="center" w:pos="4153"/>
        <w:tab w:val="right" w:pos="8306"/>
      </w:tabs>
      <w:snapToGrid w:val="0"/>
      <w:jc w:val="left"/>
    </w:pPr>
    <w:rPr>
      <w:sz w:val="18"/>
      <w:szCs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2023-11-13T08:17:00Z</dcterms:created>
  <dc:creator>Administrator</dc:creator>
  <cp:lastModifiedBy>Administrator</cp:lastModifiedBy>
  <dcterms:modified xsi:type="dcterms:W3CDTF">2023-11-13T08:18:41Z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