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中卫市沙坡头区农业农村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监管领域随机抽查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工作计划</w:t>
      </w:r>
      <w:bookmarkEnd w:id="0"/>
    </w:p>
    <w:tbl>
      <w:tblPr>
        <w:tblStyle w:val="6"/>
        <w:tblpPr w:leftFromText="180" w:rightFromText="180" w:vertAnchor="page" w:horzAnchor="page" w:tblpXSpec="center" w:tblpY="3348"/>
        <w:tblOverlap w:val="never"/>
        <w:tblW w:w="13239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6"/>
        <w:gridCol w:w="1402"/>
        <w:gridCol w:w="2432"/>
        <w:gridCol w:w="2304"/>
        <w:gridCol w:w="1339"/>
        <w:gridCol w:w="1017"/>
        <w:gridCol w:w="1264"/>
        <w:gridCol w:w="1372"/>
        <w:gridCol w:w="174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366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序号</w:t>
            </w:r>
          </w:p>
        </w:tc>
        <w:tc>
          <w:tcPr>
            <w:tcW w:w="38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sz w:val="18"/>
                <w:szCs w:val="1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抽查项目</w:t>
            </w:r>
          </w:p>
        </w:tc>
        <w:tc>
          <w:tcPr>
            <w:tcW w:w="230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133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抽查类型</w:t>
            </w:r>
          </w:p>
        </w:tc>
        <w:tc>
          <w:tcPr>
            <w:tcW w:w="101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抽查比例</w:t>
            </w:r>
          </w:p>
        </w:tc>
        <w:tc>
          <w:tcPr>
            <w:tcW w:w="126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组织实施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37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任务下发类型</w:t>
            </w:r>
          </w:p>
        </w:tc>
        <w:tc>
          <w:tcPr>
            <w:tcW w:w="174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完成时限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" w:hRule="atLeast"/>
          <w:jc w:val="center"/>
        </w:trPr>
        <w:tc>
          <w:tcPr>
            <w:tcW w:w="366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14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抽查类别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抽查事项</w:t>
            </w:r>
          </w:p>
        </w:tc>
        <w:tc>
          <w:tcPr>
            <w:tcW w:w="230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3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017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26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137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  <w:tc>
          <w:tcPr>
            <w:tcW w:w="174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农业生产资料监管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饲料、饲料添加剂监督抽查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pacing w:val="-11"/>
                <w:sz w:val="18"/>
                <w:szCs w:val="18"/>
                <w:vertAlign w:val="baseline"/>
                <w:lang w:val="en-US" w:eastAsia="zh-CN"/>
              </w:rPr>
              <w:t>饲料和饲料添加剂生产企业和经营企业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不定向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5%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本级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对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农作物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种子质量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监督检查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种子生产经营企业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不定向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5%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本级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兽药监督抽查</w:t>
            </w:r>
          </w:p>
        </w:tc>
        <w:tc>
          <w:tcPr>
            <w:tcW w:w="2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兽药生产企业和经营企业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不定向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10%</w:t>
            </w:r>
          </w:p>
        </w:tc>
        <w:tc>
          <w:tcPr>
            <w:tcW w:w="1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  <w:t>沙坡头区农业农村局</w:t>
            </w:r>
          </w:p>
        </w:tc>
        <w:tc>
          <w:tcPr>
            <w:tcW w:w="13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本级</w:t>
            </w:r>
          </w:p>
        </w:tc>
        <w:tc>
          <w:tcPr>
            <w:tcW w:w="17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402" w:type="dxa"/>
            <w:vMerge w:val="restart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对水产品质量安全的监管</w:t>
            </w:r>
          </w:p>
        </w:tc>
        <w:tc>
          <w:tcPr>
            <w:tcW w:w="243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对渔业水域环境的监测和水产品质量安全监督检查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从事水产养殖的单位和个人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不定向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20%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对水生野生动物或者其产品的经营利用的监督检查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shd w:val="clear" w:color="auto" w:fill="FFFFFF"/>
              </w:rPr>
              <w:t>经营利用水生野生动物或者其产品的单位和个人</w:t>
            </w:r>
          </w:p>
        </w:tc>
        <w:tc>
          <w:tcPr>
            <w:tcW w:w="1339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不定向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20%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沙坡头区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18"/>
                <w:szCs w:val="18"/>
                <w:vertAlign w:val="baseline"/>
                <w:lang w:val="en-US" w:eastAsia="zh-CN"/>
              </w:rPr>
              <w:t>农业农村局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6</w:t>
            </w:r>
          </w:p>
        </w:tc>
        <w:tc>
          <w:tcPr>
            <w:tcW w:w="14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对畜产品质量安全的监管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both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生鲜乳质量安全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监督检查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从事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乳用动物养殖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的单位和个人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不定向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10%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沙坡头区农业农村局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7</w:t>
            </w:r>
          </w:p>
        </w:tc>
        <w:tc>
          <w:tcPr>
            <w:tcW w:w="1402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both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畜禽肉品质量经营企业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监督检查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left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从事畜禽屠宰的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</w:rPr>
              <w:t>单位和</w:t>
            </w: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动物产品经营主体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不定向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10%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沙坡头区农业农村局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200" w:lineRule="exact"/>
              <w:jc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2023年12月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  <w:jc w:val="center"/>
        </w:trPr>
        <w:tc>
          <w:tcPr>
            <w:tcW w:w="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8</w:t>
            </w:r>
          </w:p>
        </w:tc>
        <w:tc>
          <w:tcPr>
            <w:tcW w:w="140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动物防疫监管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动物防疫档案建立、动物防疫设施</w:t>
            </w:r>
          </w:p>
        </w:tc>
        <w:tc>
          <w:tcPr>
            <w:tcW w:w="2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shd w:val="clear" w:color="auto" w:fill="FFFFFF"/>
                <w:lang w:val="en-US" w:eastAsia="zh-CN"/>
              </w:rPr>
              <w:t>申办动物防疫条件合格证的单位和个人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kern w:val="2"/>
                <w:sz w:val="18"/>
                <w:szCs w:val="18"/>
                <w:vertAlign w:val="baseline"/>
                <w:lang w:val="en-US" w:eastAsia="zh-CN" w:bidi="ar-SA"/>
              </w:rPr>
              <w:t>不定向</w:t>
            </w:r>
          </w:p>
        </w:tc>
        <w:tc>
          <w:tcPr>
            <w:tcW w:w="10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20%</w:t>
            </w:r>
          </w:p>
        </w:tc>
        <w:tc>
          <w:tcPr>
            <w:tcW w:w="12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18"/>
                <w:szCs w:val="18"/>
                <w:vertAlign w:val="baseline"/>
                <w:lang w:val="en-US" w:eastAsia="zh-CN"/>
              </w:rPr>
              <w:t>沙坡头区农业农村局</w:t>
            </w:r>
          </w:p>
        </w:tc>
        <w:tc>
          <w:tcPr>
            <w:tcW w:w="1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本级</w:t>
            </w:r>
          </w:p>
        </w:tc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i w:val="0"/>
                <w:color w:val="auto"/>
                <w:kern w:val="2"/>
                <w:sz w:val="18"/>
                <w:szCs w:val="18"/>
                <w:u w:val="none"/>
                <w:lang w:val="en-US" w:eastAsia="zh-CN" w:bidi="ar-SA"/>
              </w:rPr>
              <w:t>2023年12月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/>
          <w:sz w:val="32"/>
          <w:lang w:val="en-US" w:eastAsia="zh-CN"/>
        </w:rPr>
      </w:pPr>
    </w:p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BkNzBlZTMwYmUyNWM0NDc3ODk4MjgwMTQ0NDNlNmYifQ=="/>
  </w:docVars>
  <w:rsids>
    <w:rsidRoot w:val="00000000"/>
    <w:rsid w:val="07602EF4"/>
    <w:rsid w:val="0C0D7C42"/>
    <w:rsid w:val="45045817"/>
    <w:rsid w:val="45581C9C"/>
    <w:rsid w:val="4B45028D"/>
    <w:rsid w:val="5E0E4173"/>
    <w:rsid w:val="6FC45165"/>
    <w:rsid w:val="7C0B5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 w:cs="Times New Roman"/>
      <w:b/>
      <w:bCs/>
    </w:rPr>
  </w:style>
  <w:style w:type="character" w:default="1" w:styleId="5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1197</Words>
  <Characters>1249</Characters>
  <Lines>0</Lines>
  <Paragraphs>0</Paragraphs>
  <TotalTime>44</TotalTime>
  <ScaleCrop>false</ScaleCrop>
  <LinksUpToDate>false</LinksUpToDate>
  <CharactersWithSpaces>1249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2023-06-26T09:56:00Z</cp:lastPrinted>
  <dcterms:modified xsi:type="dcterms:W3CDTF">2023-11-15T09:52:58Z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  <property fmtid="{D5CDD505-2E9C-101B-9397-08002B2CF9AE}" pid="3" name="ICV">
    <vt:lpwstr>74C4B97B44F340D48DBCFA1769E6F97B_13</vt:lpwstr>
  </property>
</Properties>
</file>