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沙坡头区2022年耕地深松作业补助项目绩效考核实施方案</w:t>
      </w:r>
    </w:p>
    <w:p>
      <w:pPr>
        <w:bidi w:val="0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为贯彻落实自治区人民政府《关于全面推进预算绩效管理的实施意见》，按照自治区财政厅有关加强预算项目绩效管理的要求，做好</w:t>
      </w:r>
      <w:r>
        <w:rPr>
          <w:rFonts w:hint="default" w:ascii="Times New Roman" w:hAnsi="Times New Roman" w:cs="Times New Roman"/>
          <w:lang w:val="en-US" w:eastAsia="zh-CN"/>
        </w:rPr>
        <w:t>耕地</w:t>
      </w:r>
      <w:r>
        <w:rPr>
          <w:rFonts w:hint="default" w:ascii="Times New Roman" w:hAnsi="Times New Roman" w:cs="Times New Roman"/>
        </w:rPr>
        <w:t>深松作业补助项目实施和绩效考核工作，进一步加强项目规范化管理，制定本实施方案。</w:t>
      </w:r>
    </w:p>
    <w:p>
      <w:pPr>
        <w:bidi w:val="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一、</w:t>
      </w:r>
      <w:r>
        <w:rPr>
          <w:rFonts w:hint="default" w:ascii="Times New Roman" w:hAnsi="Times New Roman" w:eastAsia="黑体" w:cs="Times New Roman"/>
          <w:lang w:val="en-US" w:eastAsia="zh-CN"/>
        </w:rPr>
        <w:t>实施</w:t>
      </w:r>
      <w:r>
        <w:rPr>
          <w:rFonts w:hint="default" w:ascii="Times New Roman" w:hAnsi="Times New Roman" w:eastAsia="黑体" w:cs="Times New Roman"/>
        </w:rPr>
        <w:t>原则</w:t>
      </w:r>
    </w:p>
    <w:p>
      <w:pPr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_GB2312" w:cs="Times New Roman"/>
          <w:b/>
          <w:bCs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/>
        </w:rPr>
        <w:t>一</w:t>
      </w:r>
      <w:r>
        <w:rPr>
          <w:rFonts w:hint="default" w:ascii="Times New Roman" w:hAnsi="Times New Roman" w:eastAsia="楷体_GB2312" w:cs="Times New Roman"/>
          <w:b/>
          <w:bCs/>
          <w:lang w:eastAsia="zh-CN"/>
        </w:rPr>
        <w:t>）</w:t>
      </w:r>
      <w:r>
        <w:rPr>
          <w:rFonts w:hint="default" w:ascii="Times New Roman" w:hAnsi="Times New Roman" w:eastAsia="楷体_GB2312" w:cs="Times New Roman"/>
          <w:b/>
          <w:bCs/>
        </w:rPr>
        <w:t>科学规范、客观公正。</w:t>
      </w:r>
      <w:r>
        <w:rPr>
          <w:rFonts w:hint="default" w:ascii="Times New Roman" w:hAnsi="Times New Roman" w:cs="Times New Roman"/>
        </w:rPr>
        <w:t>按照</w:t>
      </w:r>
      <w:r>
        <w:rPr>
          <w:rFonts w:hint="default" w:ascii="Times New Roman" w:hAnsi="Times New Roman" w:cs="Times New Roman"/>
          <w:lang w:eastAsia="zh-CN"/>
        </w:rPr>
        <w:t>“</w:t>
      </w:r>
      <w:r>
        <w:rPr>
          <w:rFonts w:hint="default" w:ascii="Times New Roman" w:hAnsi="Times New Roman" w:cs="Times New Roman"/>
        </w:rPr>
        <w:t>公平、公正、公开</w:t>
      </w:r>
      <w:r>
        <w:rPr>
          <w:rFonts w:hint="default" w:ascii="Times New Roman" w:hAnsi="Times New Roman" w:cs="Times New Roman"/>
          <w:lang w:eastAsia="zh-CN"/>
        </w:rPr>
        <w:t>”</w:t>
      </w:r>
      <w:r>
        <w:rPr>
          <w:rFonts w:hint="default" w:ascii="Times New Roman" w:hAnsi="Times New Roman" w:cs="Times New Roman"/>
        </w:rPr>
        <w:t>的要求，科学制定评估程序和方法、量化考核内容和标准，全面、准确、客观地衡量工作绩效。</w:t>
      </w:r>
    </w:p>
    <w:p>
      <w:pPr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_GB2312" w:cs="Times New Roman"/>
          <w:b/>
          <w:bCs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/>
        </w:rPr>
        <w:t>二</w:t>
      </w:r>
      <w:r>
        <w:rPr>
          <w:rFonts w:hint="default" w:ascii="Times New Roman" w:hAnsi="Times New Roman" w:eastAsia="楷体_GB2312" w:cs="Times New Roman"/>
          <w:b/>
          <w:bCs/>
          <w:lang w:eastAsia="zh-CN"/>
        </w:rPr>
        <w:t>）</w:t>
      </w:r>
      <w:r>
        <w:rPr>
          <w:rFonts w:hint="default" w:ascii="Times New Roman" w:hAnsi="Times New Roman" w:eastAsia="楷体_GB2312" w:cs="Times New Roman"/>
          <w:b/>
          <w:bCs/>
        </w:rPr>
        <w:t>简便易行、稳步推进。</w:t>
      </w:r>
      <w:r>
        <w:rPr>
          <w:rFonts w:hint="default" w:ascii="Times New Roman" w:hAnsi="Times New Roman" w:cs="Times New Roman"/>
        </w:rPr>
        <w:t>选择能够衡量政策项目绩效，具有权威性和代表性的关键指标，易于操作和衡量，评估方法和程序要科学简便，按计划稳步推进。</w:t>
      </w:r>
    </w:p>
    <w:p>
      <w:pPr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_GB2312" w:cs="Times New Roman"/>
          <w:b/>
          <w:bCs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/>
        </w:rPr>
        <w:t>三</w:t>
      </w:r>
      <w:r>
        <w:rPr>
          <w:rFonts w:hint="default" w:ascii="Times New Roman" w:hAnsi="Times New Roman" w:eastAsia="楷体_GB2312" w:cs="Times New Roman"/>
          <w:b/>
          <w:bCs/>
          <w:lang w:eastAsia="zh-CN"/>
        </w:rPr>
        <w:t>）</w:t>
      </w:r>
      <w:r>
        <w:rPr>
          <w:rFonts w:hint="default" w:ascii="Times New Roman" w:hAnsi="Times New Roman" w:eastAsia="楷体_GB2312" w:cs="Times New Roman"/>
          <w:b/>
          <w:bCs/>
        </w:rPr>
        <w:t>定量定性、综合评价。</w:t>
      </w:r>
      <w:r>
        <w:rPr>
          <w:rFonts w:hint="default" w:ascii="Times New Roman" w:hAnsi="Times New Roman" w:cs="Times New Roman"/>
        </w:rPr>
        <w:t>评估指标尽量量化，不能量化的定性指标明确评估标准。对每个指标合理赋分，有效实现对政策项目绩效的综合评价。</w:t>
      </w:r>
    </w:p>
    <w:p>
      <w:pPr>
        <w:bidi w:val="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二、实施范围</w:t>
      </w:r>
    </w:p>
    <w:p>
      <w:pPr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耕地</w:t>
      </w:r>
      <w:r>
        <w:rPr>
          <w:rFonts w:hint="default" w:ascii="Times New Roman" w:hAnsi="Times New Roman" w:cs="Times New Roman"/>
        </w:rPr>
        <w:t>深松作业补助项目绩效考核实施范围为沙坡头区实施</w:t>
      </w:r>
      <w:r>
        <w:rPr>
          <w:rFonts w:hint="default" w:ascii="Times New Roman" w:hAnsi="Times New Roman" w:cs="Times New Roman"/>
          <w:lang w:val="en-US" w:eastAsia="zh-CN"/>
        </w:rPr>
        <w:t>耕地</w:t>
      </w:r>
      <w:r>
        <w:rPr>
          <w:rFonts w:hint="default" w:ascii="Times New Roman" w:hAnsi="Times New Roman" w:cs="Times New Roman"/>
        </w:rPr>
        <w:t>深松作业补助项目的镇（乡）。</w:t>
      </w:r>
    </w:p>
    <w:p>
      <w:pPr>
        <w:bidi w:val="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三、考核内容</w:t>
      </w:r>
    </w:p>
    <w:p>
      <w:pPr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耕地</w:t>
      </w:r>
      <w:r>
        <w:rPr>
          <w:rFonts w:hint="default" w:ascii="Times New Roman" w:hAnsi="Times New Roman" w:cs="Times New Roman"/>
        </w:rPr>
        <w:t>深松作业补助项目绩效考核内容为</w:t>
      </w:r>
      <w:r>
        <w:rPr>
          <w:rFonts w:hint="default" w:ascii="Times New Roman" w:hAnsi="Times New Roman" w:cs="Times New Roman"/>
          <w:lang w:val="en-US" w:eastAsia="zh-CN"/>
        </w:rPr>
        <w:t>耕地</w:t>
      </w:r>
      <w:r>
        <w:rPr>
          <w:rFonts w:hint="default" w:ascii="Times New Roman" w:hAnsi="Times New Roman" w:cs="Times New Roman"/>
        </w:rPr>
        <w:t>深松作业补助项目管理和绩效情况。主要包括组织管理、项目实施管理、产出情况、效益情况、扣分项及一票否决等内容（详见附表）。</w:t>
      </w:r>
    </w:p>
    <w:p>
      <w:pPr>
        <w:bidi w:val="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四、考核方法</w:t>
      </w:r>
    </w:p>
    <w:p>
      <w:pPr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耕地</w:t>
      </w:r>
      <w:r>
        <w:rPr>
          <w:rFonts w:hint="default" w:ascii="Times New Roman" w:hAnsi="Times New Roman" w:cs="Times New Roman"/>
        </w:rPr>
        <w:t>深松作业补助项目绩效考核工作由区</w:t>
      </w:r>
      <w:r>
        <w:rPr>
          <w:rFonts w:hint="default" w:ascii="Times New Roman" w:hAnsi="Times New Roman" w:cs="Times New Roman"/>
          <w:lang w:val="en-US" w:eastAsia="zh-CN"/>
        </w:rPr>
        <w:t>农技中心</w:t>
      </w:r>
      <w:r>
        <w:rPr>
          <w:rFonts w:hint="default" w:ascii="Times New Roman" w:hAnsi="Times New Roman" w:cs="Times New Roman"/>
        </w:rPr>
        <w:t>牵头，对照绩效考核内容和具体指标，开展自评，对每一项指标进行定量打分，形成自评报告，报自治区农业农村厅农业机械化管理处。</w:t>
      </w:r>
    </w:p>
    <w:p>
      <w:pPr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</w:rPr>
        <w:t>五、进度安排</w:t>
      </w:r>
    </w:p>
    <w:p>
      <w:pPr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2021年12月</w:t>
      </w:r>
      <w:r>
        <w:rPr>
          <w:rFonts w:hint="default" w:ascii="Times New Roman" w:hAnsi="Times New Roman" w:cs="Times New Roman"/>
          <w:lang w:val="en-US" w:eastAsia="zh-CN"/>
        </w:rPr>
        <w:t>20</w:t>
      </w:r>
      <w:r>
        <w:rPr>
          <w:rFonts w:hint="default" w:ascii="Times New Roman" w:hAnsi="Times New Roman" w:cs="Times New Roman"/>
        </w:rPr>
        <w:t>日前完成自评工作，</w:t>
      </w:r>
      <w:r>
        <w:rPr>
          <w:rFonts w:hint="default" w:ascii="Times New Roman" w:hAnsi="Times New Roman" w:cs="Times New Roman"/>
          <w:lang w:val="en-US" w:eastAsia="zh-CN"/>
        </w:rPr>
        <w:t>将</w:t>
      </w:r>
      <w:r>
        <w:rPr>
          <w:rFonts w:hint="default" w:ascii="Times New Roman" w:hAnsi="Times New Roman" w:cs="Times New Roman"/>
        </w:rPr>
        <w:t>相关材料报送至自治区农业农村厅农业机械化管理处。</w:t>
      </w:r>
    </w:p>
    <w:p>
      <w:pPr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</w:rPr>
        <w:t>六、保障措施</w:t>
      </w:r>
    </w:p>
    <w:p>
      <w:pPr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_GB2312" w:cs="Times New Roman"/>
          <w:b/>
          <w:bCs/>
        </w:rPr>
        <w:t>（一）加强组织领导。</w:t>
      </w:r>
      <w:r>
        <w:rPr>
          <w:rFonts w:hint="default" w:ascii="Times New Roman" w:hAnsi="Times New Roman" w:cs="Times New Roman"/>
        </w:rPr>
        <w:t>由区</w:t>
      </w:r>
      <w:r>
        <w:rPr>
          <w:rFonts w:hint="default" w:ascii="Times New Roman" w:hAnsi="Times New Roman" w:cs="Times New Roman"/>
          <w:lang w:val="en-US" w:eastAsia="zh-CN"/>
        </w:rPr>
        <w:t>农技中心</w:t>
      </w:r>
      <w:r>
        <w:rPr>
          <w:rFonts w:hint="default" w:ascii="Times New Roman" w:hAnsi="Times New Roman" w:cs="Times New Roman"/>
        </w:rPr>
        <w:t>牵头成立</w:t>
      </w:r>
      <w:r>
        <w:rPr>
          <w:rFonts w:hint="default" w:ascii="Times New Roman" w:hAnsi="Times New Roman" w:cs="Times New Roman"/>
          <w:lang w:val="en-US" w:eastAsia="zh-CN"/>
        </w:rPr>
        <w:t>耕地</w:t>
      </w:r>
      <w:r>
        <w:rPr>
          <w:rFonts w:hint="default" w:ascii="Times New Roman" w:hAnsi="Times New Roman" w:cs="Times New Roman"/>
        </w:rPr>
        <w:t>深松作业补助项目绩效考核工作领导小组，</w:t>
      </w:r>
      <w:r>
        <w:rPr>
          <w:rFonts w:hint="default" w:ascii="Times New Roman" w:hAnsi="Times New Roman" w:cs="Times New Roman"/>
          <w:lang w:val="en-US" w:eastAsia="zh-CN"/>
        </w:rPr>
        <w:t>确保</w:t>
      </w:r>
      <w:r>
        <w:rPr>
          <w:rFonts w:hint="default" w:ascii="Times New Roman" w:hAnsi="Times New Roman" w:cs="Times New Roman"/>
        </w:rPr>
        <w:t>项目绩效管理工作有力有序有效开展。</w:t>
      </w:r>
    </w:p>
    <w:p>
      <w:pPr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_GB2312" w:cs="Times New Roman"/>
          <w:b/>
          <w:bCs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/>
        </w:rPr>
        <w:t>二</w:t>
      </w:r>
      <w:r>
        <w:rPr>
          <w:rFonts w:hint="default" w:ascii="Times New Roman" w:hAnsi="Times New Roman" w:eastAsia="楷体_GB2312" w:cs="Times New Roman"/>
          <w:b/>
          <w:bCs/>
          <w:lang w:eastAsia="zh-CN"/>
        </w:rPr>
        <w:t>）</w:t>
      </w:r>
      <w:r>
        <w:rPr>
          <w:rFonts w:hint="default" w:ascii="Times New Roman" w:hAnsi="Times New Roman" w:eastAsia="楷体_GB2312" w:cs="Times New Roman"/>
          <w:b/>
          <w:bCs/>
        </w:rPr>
        <w:t>加强培训宣传。</w:t>
      </w:r>
      <w:r>
        <w:rPr>
          <w:rFonts w:hint="default" w:ascii="Times New Roman" w:hAnsi="Times New Roman" w:cs="Times New Roman"/>
        </w:rPr>
        <w:t>区</w:t>
      </w:r>
      <w:r>
        <w:rPr>
          <w:rFonts w:hint="default" w:ascii="Times New Roman" w:hAnsi="Times New Roman" w:cs="Times New Roman"/>
          <w:lang w:val="en-US" w:eastAsia="zh-CN"/>
        </w:rPr>
        <w:t>农技中心</w:t>
      </w:r>
      <w:r>
        <w:rPr>
          <w:rFonts w:hint="default" w:ascii="Times New Roman" w:hAnsi="Times New Roman" w:cs="Times New Roman"/>
        </w:rPr>
        <w:t>要严格按照实施方案要求，认真学习，开展业务培训，安排落实相关工作。同时要加强宣传，努力营造上下联动、齐抓共管的良好氛围。</w:t>
      </w:r>
    </w:p>
    <w:p>
      <w:pPr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_GB2312" w:cs="Times New Roman"/>
          <w:b/>
          <w:bCs/>
        </w:rPr>
        <w:t>（三）加强监督检查。</w:t>
      </w:r>
      <w:r>
        <w:rPr>
          <w:rFonts w:hint="default" w:ascii="Times New Roman" w:hAnsi="Times New Roman" w:cs="Times New Roman"/>
        </w:rPr>
        <w:t>将农机深松整地作业补助项目</w:t>
      </w:r>
      <w:r>
        <w:rPr>
          <w:rFonts w:hint="default" w:ascii="Times New Roman" w:hAnsi="Times New Roman" w:cs="Times New Roman"/>
          <w:lang w:val="en-US" w:eastAsia="zh-CN"/>
        </w:rPr>
        <w:t>作为</w:t>
      </w:r>
      <w:r>
        <w:rPr>
          <w:rFonts w:hint="default" w:ascii="Times New Roman" w:hAnsi="Times New Roman" w:cs="Times New Roman"/>
        </w:rPr>
        <w:t>项目乡镇</w:t>
      </w:r>
      <w:r>
        <w:rPr>
          <w:rFonts w:hint="default" w:ascii="Times New Roman" w:hAnsi="Times New Roman" w:cs="Times New Roman"/>
          <w:lang w:val="en-US" w:eastAsia="zh-CN"/>
        </w:rPr>
        <w:t>年度</w:t>
      </w:r>
      <w:r>
        <w:rPr>
          <w:rFonts w:hint="default" w:ascii="Times New Roman" w:hAnsi="Times New Roman" w:cs="Times New Roman"/>
        </w:rPr>
        <w:t>目标考核</w:t>
      </w:r>
      <w:r>
        <w:rPr>
          <w:rFonts w:hint="default" w:ascii="Times New Roman" w:hAnsi="Times New Roman" w:cs="Times New Roman"/>
          <w:lang w:val="en-US" w:eastAsia="zh-CN"/>
        </w:rPr>
        <w:t>打分参考</w:t>
      </w:r>
      <w:r>
        <w:rPr>
          <w:rFonts w:hint="default" w:ascii="Times New Roman" w:hAnsi="Times New Roman" w:cs="Times New Roman"/>
        </w:rPr>
        <w:t>重要内容。加强监督检查，对发现的问题及时处理。要坚持专款专用，不得挤占挪用、侵占截留，确保项目落实到位、取得实效。</w:t>
      </w:r>
    </w:p>
    <w:p>
      <w:pPr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_GB2312" w:cs="Times New Roman"/>
          <w:b/>
          <w:bCs/>
        </w:rPr>
        <w:t>（四）严守工作纪律。</w:t>
      </w:r>
      <w:r>
        <w:rPr>
          <w:rFonts w:hint="default" w:ascii="Times New Roman" w:hAnsi="Times New Roman" w:cs="Times New Roman"/>
        </w:rPr>
        <w:t>在</w:t>
      </w:r>
      <w:r>
        <w:rPr>
          <w:rFonts w:hint="default" w:ascii="Times New Roman" w:hAnsi="Times New Roman" w:cs="Times New Roman"/>
          <w:lang w:val="en-US" w:eastAsia="zh-CN"/>
        </w:rPr>
        <w:t>耕地</w:t>
      </w:r>
      <w:r>
        <w:rPr>
          <w:rFonts w:hint="default" w:ascii="Times New Roman" w:hAnsi="Times New Roman" w:cs="Times New Roman"/>
        </w:rPr>
        <w:t>深松作业补助项目绩效管理实施过程中，要认真贯彻落实中央八项规定、严格遵守党风廉政建设各项规定，切实做到实事求是、客观公正。</w:t>
      </w:r>
    </w:p>
    <w:p>
      <w:pPr>
        <w:bidi w:val="0"/>
        <w:rPr>
          <w:rFonts w:hint="default" w:ascii="Times New Roman" w:hAnsi="Times New Roman" w:cs="Times New Roman"/>
        </w:rPr>
      </w:pPr>
    </w:p>
    <w:p>
      <w:pPr>
        <w:bidi w:val="0"/>
        <w:ind w:left="1600" w:leftChars="200" w:hanging="960" w:hangingChars="3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附表：沙坡头区202</w:t>
      </w:r>
      <w:r>
        <w:rPr>
          <w:rFonts w:hint="default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</w:rPr>
        <w:t>年</w:t>
      </w:r>
      <w:r>
        <w:rPr>
          <w:rFonts w:hint="default" w:ascii="Times New Roman" w:hAnsi="Times New Roman" w:cs="Times New Roman"/>
          <w:lang w:val="en-US" w:eastAsia="zh-CN"/>
        </w:rPr>
        <w:t>耕地</w:t>
      </w:r>
      <w:r>
        <w:rPr>
          <w:rFonts w:hint="default" w:ascii="Times New Roman" w:hAnsi="Times New Roman" w:cs="Times New Roman"/>
        </w:rPr>
        <w:t>深松作业补助项目绩效考核指标体系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  <w:sectPr>
          <w:headerReference r:id="rId5" w:type="default"/>
          <w:footerReference r:id="rId6" w:type="default"/>
          <w:pgSz w:w="11906" w:h="16838"/>
          <w:pgMar w:top="2098" w:right="1474" w:bottom="1984" w:left="1587" w:header="851" w:footer="992" w:gutter="0"/>
          <w:pgNumType w:fmt="numberInDash" w:start="11"/>
          <w:cols w:space="720" w:num="1"/>
          <w:rtlGutter w:val="0"/>
          <w:docGrid w:type="lines" w:linePitch="465" w:charSpace="0"/>
        </w:sectPr>
      </w:pPr>
    </w:p>
    <w:tbl>
      <w:tblPr>
        <w:tblStyle w:val="8"/>
        <w:tblW w:w="147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905"/>
        <w:gridCol w:w="900"/>
        <w:gridCol w:w="1769"/>
        <w:gridCol w:w="994"/>
        <w:gridCol w:w="8951"/>
        <w:gridCol w:w="7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705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20" w:lineRule="exact"/>
              <w:ind w:left="0" w:leftChars="0" w:firstLine="0" w:firstLineChars="0"/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附表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pacing w:val="-28"/>
                <w:kern w:val="0"/>
                <w:sz w:val="44"/>
                <w:szCs w:val="44"/>
              </w:rPr>
              <w:t>沙坡头区2022年耕地深松作业补助项目绩效考核指标体系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序号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一级指标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二级指标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三级指标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分值</w:t>
            </w:r>
          </w:p>
        </w:tc>
        <w:tc>
          <w:tcPr>
            <w:tcW w:w="8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评分标准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自评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90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项目</w:t>
            </w:r>
          </w:p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管理</w:t>
            </w:r>
          </w:p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（40分）</w:t>
            </w:r>
          </w:p>
        </w:tc>
        <w:tc>
          <w:tcPr>
            <w:tcW w:w="90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组织管理（10分）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制定实施方案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8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left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按要求制定项目实施方案，且方案措施得力、内容完整得5分，否则酌情扣分</w:t>
            </w:r>
            <w:r>
              <w:rPr>
                <w:rFonts w:hint="default" w:ascii="Times New Roman" w:hAnsi="Times New Roman" w:cs="Times New Roman"/>
                <w:lang w:eastAsia="zh-CN"/>
              </w:rPr>
              <w:t>。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建立健全制度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8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建立项目管理、财务管理等制度的得5分，未建立制度不得分。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项目实施管理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default" w:ascii="Times New Roman" w:hAnsi="Times New Roman" w:cs="Times New Roman"/>
              </w:rPr>
              <w:t>（30分）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实施主体确认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8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按要求采取招标方式确定实施</w:t>
            </w:r>
            <w:r>
              <w:rPr>
                <w:rFonts w:hint="eastAsia" w:cs="Times New Roman"/>
                <w:lang w:val="en-US" w:eastAsia="zh-CN"/>
              </w:rPr>
              <w:t>耕地</w:t>
            </w:r>
            <w:r>
              <w:rPr>
                <w:rFonts w:hint="default" w:ascii="Times New Roman" w:hAnsi="Times New Roman" w:cs="Times New Roman"/>
              </w:rPr>
              <w:t>深松作业的农机作业服务组织的得5分，否则不得分。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合同管理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8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区农技中心与实施项目</w:t>
            </w:r>
            <w:r>
              <w:rPr>
                <w:rFonts w:hint="eastAsia" w:cs="Times New Roman"/>
                <w:lang w:val="en-US" w:eastAsia="zh-CN"/>
              </w:rPr>
              <w:t>的</w:t>
            </w:r>
            <w:r>
              <w:rPr>
                <w:rFonts w:hint="default" w:ascii="Times New Roman" w:hAnsi="Times New Roman" w:cs="Times New Roman"/>
              </w:rPr>
              <w:t>农机作业服务组织签订作业协议得2分；农机作业服务组织与农户或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镇（乡）、</w:t>
            </w:r>
            <w:r>
              <w:rPr>
                <w:rFonts w:hint="default" w:ascii="Times New Roman" w:hAnsi="Times New Roman" w:cs="Times New Roman"/>
              </w:rPr>
              <w:t>村签订作业合同的得2分；未签订相关合同不得分。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农机深松作业监测设备应用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8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left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安装</w:t>
            </w:r>
            <w:r>
              <w:rPr>
                <w:rFonts w:hint="eastAsia" w:cs="Times New Roman"/>
                <w:lang w:val="en-US" w:eastAsia="zh-CN"/>
              </w:rPr>
              <w:t>耕地</w:t>
            </w:r>
            <w:r>
              <w:rPr>
                <w:rFonts w:hint="default" w:ascii="Times New Roman" w:hAnsi="Times New Roman" w:cs="Times New Roman"/>
              </w:rPr>
              <w:t>深松</w:t>
            </w:r>
            <w:r>
              <w:rPr>
                <w:rFonts w:hint="eastAsia" w:cs="Times New Roman"/>
                <w:lang w:val="en-US" w:eastAsia="zh-CN"/>
              </w:rPr>
              <w:t>作业监</w:t>
            </w:r>
            <w:r>
              <w:rPr>
                <w:rFonts w:hint="default" w:ascii="Times New Roman" w:hAnsi="Times New Roman" w:cs="Times New Roman"/>
              </w:rPr>
              <w:t>测设备得3分，按要求实时监控</w:t>
            </w:r>
            <w:r>
              <w:rPr>
                <w:rFonts w:hint="eastAsia" w:cs="Times New Roman"/>
                <w:lang w:val="en-US" w:eastAsia="zh-CN"/>
              </w:rPr>
              <w:t>耕地</w:t>
            </w:r>
            <w:r>
              <w:rPr>
                <w:rFonts w:hint="default" w:ascii="Times New Roman" w:hAnsi="Times New Roman" w:cs="Times New Roman"/>
              </w:rPr>
              <w:t>深松作业情况的得2分.否则按要求扣分</w:t>
            </w:r>
            <w:r>
              <w:rPr>
                <w:rFonts w:hint="default" w:ascii="Times New Roman" w:hAnsi="Times New Roman" w:cs="Times New Roman"/>
                <w:lang w:eastAsia="zh-CN"/>
              </w:rPr>
              <w:t>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</w:t>
            </w:r>
          </w:p>
        </w:tc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实地验收抽查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8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在</w:t>
            </w:r>
            <w:r>
              <w:rPr>
                <w:rFonts w:hint="eastAsia" w:cs="Times New Roman"/>
                <w:lang w:val="en-US" w:eastAsia="zh-CN"/>
              </w:rPr>
              <w:t>耕地</w:t>
            </w:r>
            <w:r>
              <w:rPr>
                <w:rFonts w:hint="default" w:ascii="Times New Roman" w:hAnsi="Times New Roman" w:cs="Times New Roman"/>
              </w:rPr>
              <w:t>深松</w:t>
            </w:r>
            <w:r>
              <w:rPr>
                <w:rFonts w:hint="eastAsia" w:cs="Times New Roman"/>
                <w:lang w:val="en-US" w:eastAsia="zh-CN"/>
              </w:rPr>
              <w:t>作业</w:t>
            </w:r>
            <w:r>
              <w:rPr>
                <w:rFonts w:hint="default" w:ascii="Times New Roman" w:hAnsi="Times New Roman" w:cs="Times New Roman"/>
              </w:rPr>
              <w:t>监测设备监测统计面积和质量的基础上，组织抽查验收，抽查比例超过20%的得10分，每降低1个百分点，扣0.5分。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</w:t>
            </w:r>
          </w:p>
        </w:tc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投诉处理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8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有效调查处理并及时上报的得4分，未有效处理群众投诉并上报的每起扣2分，扣完为止。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8</w:t>
            </w:r>
          </w:p>
        </w:tc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信息公开及材料报送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8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公开</w:t>
            </w:r>
            <w:r>
              <w:rPr>
                <w:rFonts w:hint="eastAsia" w:cs="Times New Roman"/>
                <w:lang w:val="en-US" w:eastAsia="zh-CN"/>
              </w:rPr>
              <w:t>耕地</w:t>
            </w:r>
            <w:r>
              <w:rPr>
                <w:rFonts w:hint="default" w:ascii="Times New Roman" w:hAnsi="Times New Roman" w:cs="Times New Roman"/>
              </w:rPr>
              <w:t>深松作业补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助</w:t>
            </w:r>
            <w:r>
              <w:rPr>
                <w:rFonts w:hint="default" w:ascii="Times New Roman" w:hAnsi="Times New Roman" w:cs="Times New Roman"/>
              </w:rPr>
              <w:t>相关信息的得1分；未公开不得分；按要求上报实施方案和总结材料的得2分，报送不及时每次扣0.5分；未报送不得分。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9</w:t>
            </w:r>
          </w:p>
        </w:tc>
        <w:tc>
          <w:tcPr>
            <w:tcW w:w="9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档案资料完整性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8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档案资料完整、规范得4分，不完整、不规范得2分，没有档案不得分。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</w:t>
            </w:r>
          </w:p>
        </w:tc>
        <w:tc>
          <w:tcPr>
            <w:tcW w:w="905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绩效</w:t>
            </w:r>
          </w:p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指标</w:t>
            </w:r>
          </w:p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（60分）</w:t>
            </w:r>
          </w:p>
        </w:tc>
        <w:tc>
          <w:tcPr>
            <w:tcW w:w="900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产出指标（30分）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数量指标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</w:t>
            </w:r>
          </w:p>
        </w:tc>
        <w:tc>
          <w:tcPr>
            <w:tcW w:w="8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完成下达作业面积得10分；未完成按比例扣分。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11</w:t>
            </w:r>
          </w:p>
        </w:tc>
        <w:tc>
          <w:tcPr>
            <w:tcW w:w="9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质量指标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8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eastAsia" w:cs="Times New Roman"/>
                <w:lang w:val="en-US" w:eastAsia="zh-CN"/>
              </w:rPr>
              <w:t>耕地</w:t>
            </w:r>
            <w:r>
              <w:rPr>
                <w:rFonts w:hint="default" w:ascii="Times New Roman" w:hAnsi="Times New Roman" w:cs="Times New Roman"/>
              </w:rPr>
              <w:t>深松作业质量达到要求（3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</w:rPr>
              <w:t>厘米），得5分，否则不得分。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12</w:t>
            </w:r>
          </w:p>
        </w:tc>
        <w:tc>
          <w:tcPr>
            <w:tcW w:w="9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实效指标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15</w:t>
            </w:r>
          </w:p>
        </w:tc>
        <w:tc>
          <w:tcPr>
            <w:tcW w:w="8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年度</w:t>
            </w:r>
            <w:r>
              <w:rPr>
                <w:rFonts w:hint="eastAsia" w:cs="Times New Roman"/>
                <w:lang w:val="en-US" w:eastAsia="zh-CN"/>
              </w:rPr>
              <w:t>耕地</w:t>
            </w:r>
            <w:r>
              <w:rPr>
                <w:rFonts w:hint="default" w:ascii="Times New Roman" w:hAnsi="Times New Roman" w:cs="Times New Roman"/>
              </w:rPr>
              <w:t>深松作业补贴资金执行率达到95%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及以上</w:t>
            </w:r>
            <w:r>
              <w:rPr>
                <w:rFonts w:hint="default" w:ascii="Times New Roman" w:hAnsi="Times New Roman" w:cs="Times New Roman"/>
              </w:rPr>
              <w:t>得10分，90%-95%的按比例得分，低于90%不得分；年度资金兑付率大于95%得5分，85%-95%的按比例得分</w:t>
            </w:r>
            <w:r>
              <w:rPr>
                <w:rFonts w:hint="eastAsia" w:cs="Times New Roman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</w:rPr>
              <w:t>低于85%不得分。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13</w:t>
            </w:r>
          </w:p>
        </w:tc>
        <w:tc>
          <w:tcPr>
            <w:tcW w:w="9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效益指标（20分）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产出指标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15</w:t>
            </w:r>
          </w:p>
        </w:tc>
        <w:tc>
          <w:tcPr>
            <w:tcW w:w="8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耕种收综合机械化水平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较上年</w:t>
            </w:r>
            <w:r>
              <w:rPr>
                <w:rFonts w:hint="eastAsia" w:cs="Times New Roman"/>
                <w:lang w:val="en-US" w:eastAsia="zh-CN"/>
              </w:rPr>
              <w:t>持平或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提升</w:t>
            </w:r>
            <w:r>
              <w:rPr>
                <w:rFonts w:hint="default" w:ascii="Times New Roman" w:hAnsi="Times New Roman" w:cs="Times New Roman"/>
              </w:rPr>
              <w:t>得10分，每降低0.5个百分点扣2分；资金使用专款专用得5分，否则不得分。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14</w:t>
            </w:r>
          </w:p>
        </w:tc>
        <w:tc>
          <w:tcPr>
            <w:tcW w:w="9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可持续影响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8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提高了农业综合生产能力得5分，否则不得分。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15</w:t>
            </w:r>
          </w:p>
        </w:tc>
        <w:tc>
          <w:tcPr>
            <w:tcW w:w="9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满意度指标（10分）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服务对象满意度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</w:t>
            </w:r>
          </w:p>
        </w:tc>
        <w:tc>
          <w:tcPr>
            <w:tcW w:w="8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服务对象满意度达到90%以上得10分，否则不得分。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16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扣分项及</w:t>
            </w:r>
          </w:p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一票否决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重大违法违规</w:t>
            </w:r>
          </w:p>
        </w:tc>
        <w:tc>
          <w:tcPr>
            <w:tcW w:w="8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经公安、检察、监察、审计、财政监督机构等查处存在重大违法违规行为并造成恶劣影响的，一票否决；经农业农村厅农机</w:t>
            </w:r>
            <w:r>
              <w:rPr>
                <w:rFonts w:hint="eastAsia" w:cs="Times New Roman"/>
                <w:lang w:val="en-US" w:eastAsia="zh-CN"/>
              </w:rPr>
              <w:t>处</w:t>
            </w:r>
            <w:r>
              <w:rPr>
                <w:rFonts w:hint="default" w:ascii="Times New Roman" w:hAnsi="Times New Roman" w:cs="Times New Roman"/>
              </w:rPr>
              <w:t>在绩效考核中发现有弄虚作假行为的，总体评分为零。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合  计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100</w:t>
            </w:r>
          </w:p>
        </w:tc>
        <w:tc>
          <w:tcPr>
            <w:tcW w:w="8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 w:ascii="Times New Roman" w:hAnsi="Times New Roman" w:cs="Times New Roman"/>
          <w:color w:val="auto"/>
        </w:rPr>
        <w:sectPr>
          <w:headerReference r:id="rId7" w:type="default"/>
          <w:footerReference r:id="rId8" w:type="default"/>
          <w:pgSz w:w="16838" w:h="11906" w:orient="landscape"/>
          <w:pgMar w:top="1587" w:right="2098" w:bottom="1474" w:left="1984" w:header="851" w:footer="992" w:gutter="0"/>
          <w:pgNumType w:fmt="numberInDash"/>
          <w:cols w:space="720" w:num="1"/>
          <w:rtlGutter w:val="0"/>
          <w:docGrid w:type="lines" w:linePitch="465" w:charSpace="0"/>
        </w:sectPr>
      </w:pPr>
      <w:bookmarkStart w:id="0" w:name="_GoBack"/>
      <w:bookmarkEnd w:id="0"/>
    </w:p>
    <w:p>
      <w:pPr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NumType w:fmt="numberInDash"/>
      <w:cols w:space="0" w:num="1"/>
      <w:titlePg/>
      <w:rtlGutter w:val="0"/>
      <w:docGrid w:type="lines" w:linePitch="31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r>
      <w:rPr>
        <w:sz w:val="18"/>
      </w:rPr>
      <w:pict>
        <v:shape id="_x0000_s1069" o:spid="_x0000_s106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4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4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4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4"/>
                  </w:rPr>
                  <w:t>- 11 -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4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r>
      <w:rPr>
        <w:sz w:val="18"/>
      </w:rPr>
      <w:pict>
        <v:shape id="_x0000_s1070" o:spid="_x0000_s1070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4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4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4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4"/>
                  </w:rPr>
                  <w:t>- 4 -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4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0" w:leftChars="0" w:firstLine="0" w:firstLineChars="0"/>
      <w:rPr>
        <w:rFonts w:hint="eastAsia" w:ascii="黑体" w:hAnsi="黑体" w:eastAsia="黑体" w:cs="黑体"/>
        <w:sz w:val="32"/>
        <w:szCs w:val="32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58"/>
  <w:displayHorizontalDrawingGridEvery w:val="1"/>
  <w:displayVerticalDrawingGridEvery w:val="2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BhYWMzN2IyYjQ4ZGJlZTI2ZWEzYTNiNTI1ZTA2MzgifQ=="/>
  </w:docVars>
  <w:rsids>
    <w:rsidRoot w:val="546F2ADD"/>
    <w:rsid w:val="000252AD"/>
    <w:rsid w:val="000324BA"/>
    <w:rsid w:val="00076319"/>
    <w:rsid w:val="00077788"/>
    <w:rsid w:val="0010711A"/>
    <w:rsid w:val="0019455D"/>
    <w:rsid w:val="001E273B"/>
    <w:rsid w:val="001E3BF3"/>
    <w:rsid w:val="001E3C87"/>
    <w:rsid w:val="002222FB"/>
    <w:rsid w:val="00266C53"/>
    <w:rsid w:val="00332641"/>
    <w:rsid w:val="003E3CAB"/>
    <w:rsid w:val="004155D5"/>
    <w:rsid w:val="004F7B57"/>
    <w:rsid w:val="006126F7"/>
    <w:rsid w:val="0064030E"/>
    <w:rsid w:val="006D1853"/>
    <w:rsid w:val="00772F51"/>
    <w:rsid w:val="00793032"/>
    <w:rsid w:val="007E6A2C"/>
    <w:rsid w:val="00800009"/>
    <w:rsid w:val="00895432"/>
    <w:rsid w:val="008A7064"/>
    <w:rsid w:val="008B7E54"/>
    <w:rsid w:val="00910CD4"/>
    <w:rsid w:val="0093026C"/>
    <w:rsid w:val="0096101E"/>
    <w:rsid w:val="00975197"/>
    <w:rsid w:val="00A9459C"/>
    <w:rsid w:val="00A947B5"/>
    <w:rsid w:val="00B96F2A"/>
    <w:rsid w:val="00C931A5"/>
    <w:rsid w:val="00D36991"/>
    <w:rsid w:val="00DA1ECA"/>
    <w:rsid w:val="00DD74D7"/>
    <w:rsid w:val="00DE2FEB"/>
    <w:rsid w:val="00E0226A"/>
    <w:rsid w:val="00E41510"/>
    <w:rsid w:val="00EB0A46"/>
    <w:rsid w:val="00F34A95"/>
    <w:rsid w:val="00FB5B23"/>
    <w:rsid w:val="00FD5517"/>
    <w:rsid w:val="0110372E"/>
    <w:rsid w:val="01354D93"/>
    <w:rsid w:val="01A050EF"/>
    <w:rsid w:val="033E380A"/>
    <w:rsid w:val="03AF33C7"/>
    <w:rsid w:val="04040C23"/>
    <w:rsid w:val="051E6A56"/>
    <w:rsid w:val="05566A22"/>
    <w:rsid w:val="0599736D"/>
    <w:rsid w:val="05ED3A32"/>
    <w:rsid w:val="07736778"/>
    <w:rsid w:val="07B30E5A"/>
    <w:rsid w:val="07E6158B"/>
    <w:rsid w:val="08644325"/>
    <w:rsid w:val="09A620BF"/>
    <w:rsid w:val="0AAA00A4"/>
    <w:rsid w:val="0B6726A5"/>
    <w:rsid w:val="0BE1031A"/>
    <w:rsid w:val="0CE2480D"/>
    <w:rsid w:val="0CE6491D"/>
    <w:rsid w:val="0DE95727"/>
    <w:rsid w:val="0E14076E"/>
    <w:rsid w:val="0E172295"/>
    <w:rsid w:val="10152804"/>
    <w:rsid w:val="1097663E"/>
    <w:rsid w:val="11513D10"/>
    <w:rsid w:val="129A0BFD"/>
    <w:rsid w:val="12D746E8"/>
    <w:rsid w:val="14BC5944"/>
    <w:rsid w:val="14CC7969"/>
    <w:rsid w:val="15194D81"/>
    <w:rsid w:val="171807F8"/>
    <w:rsid w:val="179B2508"/>
    <w:rsid w:val="17B67796"/>
    <w:rsid w:val="17E43BB8"/>
    <w:rsid w:val="19120228"/>
    <w:rsid w:val="1986049D"/>
    <w:rsid w:val="1A6F5661"/>
    <w:rsid w:val="1B4B2581"/>
    <w:rsid w:val="1BE0460E"/>
    <w:rsid w:val="1C2F5EA2"/>
    <w:rsid w:val="1D2B18B9"/>
    <w:rsid w:val="1D6F6ACD"/>
    <w:rsid w:val="1DD30D2E"/>
    <w:rsid w:val="1E315D9E"/>
    <w:rsid w:val="1E99576F"/>
    <w:rsid w:val="1EA07B7C"/>
    <w:rsid w:val="1EBE4E03"/>
    <w:rsid w:val="208D63E6"/>
    <w:rsid w:val="217A0E2A"/>
    <w:rsid w:val="230D217E"/>
    <w:rsid w:val="23226D1D"/>
    <w:rsid w:val="2343501C"/>
    <w:rsid w:val="25757DEA"/>
    <w:rsid w:val="25BB6185"/>
    <w:rsid w:val="25E239E4"/>
    <w:rsid w:val="25F25669"/>
    <w:rsid w:val="28991A8C"/>
    <w:rsid w:val="28C631C7"/>
    <w:rsid w:val="299751CF"/>
    <w:rsid w:val="2A0E0598"/>
    <w:rsid w:val="2A382212"/>
    <w:rsid w:val="2ABE364B"/>
    <w:rsid w:val="2AD65E09"/>
    <w:rsid w:val="2B6B0121"/>
    <w:rsid w:val="2BB74DA1"/>
    <w:rsid w:val="2CD56DF3"/>
    <w:rsid w:val="2D5E68A1"/>
    <w:rsid w:val="2D856DC3"/>
    <w:rsid w:val="2E0E2D87"/>
    <w:rsid w:val="2E1E419D"/>
    <w:rsid w:val="2E24482E"/>
    <w:rsid w:val="2E514EF7"/>
    <w:rsid w:val="2E702BF1"/>
    <w:rsid w:val="2FA554FB"/>
    <w:rsid w:val="306B2AEF"/>
    <w:rsid w:val="31854581"/>
    <w:rsid w:val="32425283"/>
    <w:rsid w:val="324A0061"/>
    <w:rsid w:val="32B713D8"/>
    <w:rsid w:val="32BD46E3"/>
    <w:rsid w:val="33093135"/>
    <w:rsid w:val="330D4AAE"/>
    <w:rsid w:val="332B4F5F"/>
    <w:rsid w:val="332E6A9D"/>
    <w:rsid w:val="33351575"/>
    <w:rsid w:val="339B3572"/>
    <w:rsid w:val="33DD195C"/>
    <w:rsid w:val="36121410"/>
    <w:rsid w:val="37015757"/>
    <w:rsid w:val="373E3B81"/>
    <w:rsid w:val="37A12A4B"/>
    <w:rsid w:val="37C26948"/>
    <w:rsid w:val="38127425"/>
    <w:rsid w:val="391159AF"/>
    <w:rsid w:val="393125F0"/>
    <w:rsid w:val="3BB32D4D"/>
    <w:rsid w:val="3C793CDB"/>
    <w:rsid w:val="3C9C4458"/>
    <w:rsid w:val="3D1A262C"/>
    <w:rsid w:val="3D38256B"/>
    <w:rsid w:val="3D581DFE"/>
    <w:rsid w:val="3DB5680F"/>
    <w:rsid w:val="3E9926CE"/>
    <w:rsid w:val="3EA90956"/>
    <w:rsid w:val="40027C56"/>
    <w:rsid w:val="40721991"/>
    <w:rsid w:val="412F51FA"/>
    <w:rsid w:val="414803DC"/>
    <w:rsid w:val="416F0070"/>
    <w:rsid w:val="41C61783"/>
    <w:rsid w:val="41CC45DA"/>
    <w:rsid w:val="41E00451"/>
    <w:rsid w:val="43741014"/>
    <w:rsid w:val="439711A6"/>
    <w:rsid w:val="43B451C2"/>
    <w:rsid w:val="44123111"/>
    <w:rsid w:val="451D4E7D"/>
    <w:rsid w:val="45260A34"/>
    <w:rsid w:val="458D14F8"/>
    <w:rsid w:val="46123450"/>
    <w:rsid w:val="46183130"/>
    <w:rsid w:val="468C4175"/>
    <w:rsid w:val="47003456"/>
    <w:rsid w:val="476A10AC"/>
    <w:rsid w:val="476F66C2"/>
    <w:rsid w:val="48177A60"/>
    <w:rsid w:val="48460E3B"/>
    <w:rsid w:val="48653BE7"/>
    <w:rsid w:val="486C2C02"/>
    <w:rsid w:val="49C425C9"/>
    <w:rsid w:val="4A5B22DB"/>
    <w:rsid w:val="4A8B1970"/>
    <w:rsid w:val="4BBA2BCD"/>
    <w:rsid w:val="4BE3141A"/>
    <w:rsid w:val="4BF26474"/>
    <w:rsid w:val="4BFF7C96"/>
    <w:rsid w:val="4C0A0767"/>
    <w:rsid w:val="4C774DA8"/>
    <w:rsid w:val="4CB539BE"/>
    <w:rsid w:val="4CE810CF"/>
    <w:rsid w:val="4DB47CB5"/>
    <w:rsid w:val="4DF23BA9"/>
    <w:rsid w:val="4DF83532"/>
    <w:rsid w:val="4EB877F7"/>
    <w:rsid w:val="50106568"/>
    <w:rsid w:val="506825E1"/>
    <w:rsid w:val="507408A5"/>
    <w:rsid w:val="50D166A1"/>
    <w:rsid w:val="50F63AA0"/>
    <w:rsid w:val="519136D9"/>
    <w:rsid w:val="51C17313"/>
    <w:rsid w:val="5207135A"/>
    <w:rsid w:val="52105CC2"/>
    <w:rsid w:val="52EB272B"/>
    <w:rsid w:val="531B5089"/>
    <w:rsid w:val="53B91DC3"/>
    <w:rsid w:val="53D8114B"/>
    <w:rsid w:val="54207792"/>
    <w:rsid w:val="546F2ADD"/>
    <w:rsid w:val="54C227C1"/>
    <w:rsid w:val="54DD775A"/>
    <w:rsid w:val="55CA0F67"/>
    <w:rsid w:val="56552F27"/>
    <w:rsid w:val="568065C0"/>
    <w:rsid w:val="56AA3137"/>
    <w:rsid w:val="57D32355"/>
    <w:rsid w:val="58DD57A7"/>
    <w:rsid w:val="58E67606"/>
    <w:rsid w:val="59360753"/>
    <w:rsid w:val="5967369D"/>
    <w:rsid w:val="59923323"/>
    <w:rsid w:val="59E57A51"/>
    <w:rsid w:val="5AC806A1"/>
    <w:rsid w:val="5CBD35D4"/>
    <w:rsid w:val="5D49189A"/>
    <w:rsid w:val="5D576204"/>
    <w:rsid w:val="5EB867B3"/>
    <w:rsid w:val="5F0B0627"/>
    <w:rsid w:val="5F0C1202"/>
    <w:rsid w:val="5F580767"/>
    <w:rsid w:val="608B742A"/>
    <w:rsid w:val="60F66235"/>
    <w:rsid w:val="613876CD"/>
    <w:rsid w:val="615A76D5"/>
    <w:rsid w:val="61691F7C"/>
    <w:rsid w:val="627E640E"/>
    <w:rsid w:val="62B32B06"/>
    <w:rsid w:val="62D17DD9"/>
    <w:rsid w:val="62D859BB"/>
    <w:rsid w:val="62DB70C3"/>
    <w:rsid w:val="63FF44D2"/>
    <w:rsid w:val="64C95F40"/>
    <w:rsid w:val="65EB462D"/>
    <w:rsid w:val="66CE700B"/>
    <w:rsid w:val="677718A6"/>
    <w:rsid w:val="677B5A8A"/>
    <w:rsid w:val="67B1446F"/>
    <w:rsid w:val="6813679E"/>
    <w:rsid w:val="68D91640"/>
    <w:rsid w:val="691E364C"/>
    <w:rsid w:val="697B45FB"/>
    <w:rsid w:val="69A2602B"/>
    <w:rsid w:val="69B61AD7"/>
    <w:rsid w:val="6A0F5D41"/>
    <w:rsid w:val="6A582B8E"/>
    <w:rsid w:val="6B272AEA"/>
    <w:rsid w:val="6B530EA3"/>
    <w:rsid w:val="6BD35190"/>
    <w:rsid w:val="6C015834"/>
    <w:rsid w:val="6C982286"/>
    <w:rsid w:val="6D102048"/>
    <w:rsid w:val="6DD54C21"/>
    <w:rsid w:val="6E3722BA"/>
    <w:rsid w:val="6F312FF3"/>
    <w:rsid w:val="6F5540C0"/>
    <w:rsid w:val="700A6775"/>
    <w:rsid w:val="70461908"/>
    <w:rsid w:val="70FF1FB5"/>
    <w:rsid w:val="70FF2DCA"/>
    <w:rsid w:val="717F4EF4"/>
    <w:rsid w:val="722D2F27"/>
    <w:rsid w:val="72A11B1F"/>
    <w:rsid w:val="73840550"/>
    <w:rsid w:val="73964D70"/>
    <w:rsid w:val="750C545F"/>
    <w:rsid w:val="751A5150"/>
    <w:rsid w:val="75FB1725"/>
    <w:rsid w:val="76693DC5"/>
    <w:rsid w:val="76E24E79"/>
    <w:rsid w:val="78443C58"/>
    <w:rsid w:val="78C23FF4"/>
    <w:rsid w:val="7A126080"/>
    <w:rsid w:val="7A6C06BC"/>
    <w:rsid w:val="7A8A01C7"/>
    <w:rsid w:val="7ADF72B5"/>
    <w:rsid w:val="7AF95CC7"/>
    <w:rsid w:val="7B18439F"/>
    <w:rsid w:val="7B746008"/>
    <w:rsid w:val="7BDA3403"/>
    <w:rsid w:val="7C934386"/>
    <w:rsid w:val="7D493B5B"/>
    <w:rsid w:val="7DAC5273"/>
    <w:rsid w:val="7ED016DB"/>
    <w:rsid w:val="7F323631"/>
    <w:rsid w:val="7F3354D2"/>
    <w:rsid w:val="7FA6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Indent"/>
    <w:qFormat/>
    <w:uiPriority w:val="0"/>
    <w:pPr>
      <w:widowControl w:val="0"/>
      <w:spacing w:line="300" w:lineRule="auto"/>
      <w:ind w:firstLine="420" w:firstLineChars="200"/>
      <w:jc w:val="both"/>
    </w:pPr>
    <w:rPr>
      <w:rFonts w:ascii="仿宋_GB2312" w:hAnsi="仿宋_GB2312" w:eastAsia="仿宋_GB2312" w:cs="宋体"/>
      <w:sz w:val="24"/>
      <w:szCs w:val="32"/>
      <w:lang w:val="en-US" w:eastAsia="zh-CN" w:bidi="ar-SA"/>
    </w:rPr>
  </w:style>
  <w:style w:type="paragraph" w:styleId="5">
    <w:name w:val="Body Text"/>
    <w:qFormat/>
    <w:uiPriority w:val="1"/>
    <w:pPr>
      <w:widowControl w:val="0"/>
      <w:jc w:val="both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apple-style-span"/>
    <w:basedOn w:val="10"/>
    <w:qFormat/>
    <w:uiPriority w:val="0"/>
  </w:style>
  <w:style w:type="paragraph" w:customStyle="1" w:styleId="14">
    <w:name w:val="表格"/>
    <w:basedOn w:val="1"/>
    <w:qFormat/>
    <w:uiPriority w:val="0"/>
    <w:pPr>
      <w:widowControl/>
      <w:spacing w:line="220" w:lineRule="exact"/>
      <w:ind w:firstLine="0" w:firstLineChars="0"/>
    </w:pPr>
    <w:rPr>
      <w:rFonts w:ascii="Times New Roman" w:hAnsi="Times New Roman" w:cs="Times New Roman"/>
      <w:color w:val="auto"/>
      <w:kern w:val="0"/>
      <w:sz w:val="16"/>
      <w:szCs w:val="15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69" textRotate="1"/>
    <customShpInfo spid="_x0000_s107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5146</Words>
  <Characters>5324</Characters>
  <Lines>39</Lines>
  <Paragraphs>11</Paragraphs>
  <TotalTime>3</TotalTime>
  <ScaleCrop>false</ScaleCrop>
  <LinksUpToDate>false</LinksUpToDate>
  <CharactersWithSpaces>5552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2017-11-13T02:52:00Z</dcterms:created>
  <dc:creator>WPS_123756966</dc:creator>
  <cp:lastModifiedBy>張樂樂</cp:lastModifiedBy>
  <cp:lastPrinted>2022-07-27T02:00:00Z</cp:lastPrinted>
  <dcterms:modified xsi:type="dcterms:W3CDTF">2022-08-04T02:20:45Z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6C45CBECD5504452853F2FC559C71F1D</vt:lpwstr>
  </property>
</Properties>
</file>