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pacing w:val="-20"/>
          <w:kern w:val="2"/>
          <w:sz w:val="44"/>
          <w:szCs w:val="44"/>
          <w:highlight w:val="none"/>
          <w:lang w:val="en-US" w:eastAsia="zh-CN" w:bidi="ar-SA"/>
        </w:rPr>
      </w:pPr>
      <w:r>
        <w:rPr>
          <w:rFonts w:hint="default" w:ascii="Times New Roman" w:hAnsi="Times New Roman" w:eastAsia="方正小标宋简体" w:cs="Times New Roman"/>
          <w:spacing w:val="-20"/>
          <w:kern w:val="2"/>
          <w:sz w:val="44"/>
          <w:szCs w:val="44"/>
          <w:highlight w:val="none"/>
          <w:lang w:val="en-US" w:eastAsia="zh-CN" w:bidi="ar-SA"/>
        </w:rPr>
        <w:t>中卫市沙坡头区农业农村局</w:t>
      </w:r>
      <w:r>
        <w:rPr>
          <w:rFonts w:hint="default" w:ascii="Times New Roman" w:hAnsi="Times New Roman" w:eastAsia="方正小标宋简体" w:cs="Times New Roman"/>
          <w:spacing w:val="-20"/>
          <w:kern w:val="2"/>
          <w:sz w:val="44"/>
          <w:szCs w:val="44"/>
          <w:highlight w:val="none"/>
          <w:lang w:val="en-US" w:eastAsia="zh-CN" w:bidi="ar-SA"/>
        </w:rPr>
        <w:t>贯彻落实国务院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kern w:val="2"/>
          <w:sz w:val="44"/>
          <w:szCs w:val="44"/>
          <w:highlight w:val="none"/>
          <w:lang w:val="en-US" w:eastAsia="zh-CN" w:bidi="ar-SA"/>
        </w:rPr>
      </w:pPr>
      <w:bookmarkStart w:id="0" w:name="_GoBack"/>
      <w:r>
        <w:rPr>
          <w:rFonts w:hint="default" w:ascii="Times New Roman" w:hAnsi="Times New Roman" w:eastAsia="方正小标宋简体" w:cs="Times New Roman"/>
          <w:kern w:val="2"/>
          <w:sz w:val="44"/>
          <w:szCs w:val="44"/>
          <w:highlight w:val="none"/>
          <w:lang w:val="en-US" w:eastAsia="zh-CN" w:bidi="ar-SA"/>
        </w:rPr>
        <w:t>扶贫办调研督导组反馈意见整改方案</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lang w:val="en-US" w:eastAsia="zh-CN"/>
        </w:rPr>
        <w:t>按照自治区农业农村厅《关于印发&lt;贯彻落实国务院扶贫办调研督导组反馈意见整改的任务分工方案&gt;的通知》（宁农（产）〔2020〕2号）、《关于印发&lt;中卫市农业农村局贯彻落实国务院扶贫办调研督导组反馈意见整改任务分工方案&gt;的通知》（卫农发〔2020〕6号）和中卫市沙坡头区扶贫开发领导小组办公室《关于印发&lt;国务院扶贫办调研督导组反馈意见中卫市沙坡头区整改方案&gt;的通知》（卫沙开办发〔2020〕5号）要求，为扎实做好农业农村领域反馈意见整改的落实，结</w:t>
      </w:r>
      <w:r>
        <w:rPr>
          <w:rFonts w:hint="default" w:ascii="Times New Roman" w:hAnsi="Times New Roman" w:eastAsia="仿宋_GB2312" w:cs="Times New Roman"/>
          <w:sz w:val="32"/>
          <w:szCs w:val="32"/>
          <w:highlight w:val="none"/>
        </w:rPr>
        <w:t>合我</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实际</w:t>
      </w:r>
      <w:r>
        <w:rPr>
          <w:rFonts w:hint="default" w:ascii="Times New Roman" w:hAnsi="Times New Roman" w:eastAsia="仿宋_GB2312" w:cs="Times New Roman"/>
          <w:sz w:val="32"/>
          <w:szCs w:val="32"/>
          <w:highlight w:val="none"/>
          <w:lang w:val="en-US" w:eastAsia="zh-CN"/>
        </w:rPr>
        <w:t>情况</w:t>
      </w:r>
      <w:r>
        <w:rPr>
          <w:rFonts w:hint="default" w:ascii="Times New Roman" w:hAnsi="Times New Roman" w:eastAsia="仿宋_GB2312" w:cs="Times New Roman"/>
          <w:sz w:val="32"/>
          <w:szCs w:val="32"/>
          <w:highlight w:val="none"/>
        </w:rPr>
        <w:t>，制定如下</w:t>
      </w:r>
      <w:r>
        <w:rPr>
          <w:rFonts w:hint="default" w:ascii="Times New Roman" w:hAnsi="Times New Roman" w:eastAsia="仿宋_GB2312" w:cs="Times New Roman"/>
          <w:sz w:val="32"/>
          <w:szCs w:val="32"/>
          <w:highlight w:val="none"/>
          <w:lang w:val="en-US" w:eastAsia="zh-CN"/>
        </w:rPr>
        <w:t>整改工作</w:t>
      </w:r>
      <w:r>
        <w:rPr>
          <w:rFonts w:hint="default" w:ascii="Times New Roman" w:hAnsi="Times New Roman" w:eastAsia="仿宋_GB2312" w:cs="Times New Roman"/>
          <w:sz w:val="32"/>
          <w:szCs w:val="32"/>
          <w:highlight w:val="none"/>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坚持以习近平新时代中国特色社会主义思想为指导，认真学习贯彻习近平总书记关于扶贫工作的重要论述和中央决策部署，坚持精准脱贫基本方略，聚焦“两不愁三保障”和深度贫困地区，始终保持攻坚态势</w:t>
      </w:r>
      <w:r>
        <w:rPr>
          <w:rFonts w:hint="default" w:ascii="Times New Roman" w:hAnsi="Times New Roman" w:eastAsia="仿宋_GB2312" w:cs="Times New Roman"/>
          <w:sz w:val="32"/>
          <w:szCs w:val="32"/>
          <w:highlight w:val="none"/>
          <w:lang w:val="en-US" w:eastAsia="zh-CN"/>
        </w:rPr>
        <w:t>，层层传导压力</w:t>
      </w:r>
      <w:r>
        <w:rPr>
          <w:rFonts w:hint="default" w:ascii="Times New Roman" w:hAnsi="Times New Roman" w:eastAsia="仿宋_GB2312" w:cs="Times New Roman"/>
          <w:sz w:val="32"/>
          <w:szCs w:val="32"/>
          <w:highlight w:val="none"/>
        </w:rPr>
        <w:t>，尽锐出战、奋勇攻坚，狠抓脱贫攻坚责任落实、政策落实、工作落实，坚持问题导向，立说立行，举一反三，坚决整改，以打赢脱贫攻坚战、巩固脱贫成果的实际行动，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二、整改任务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 w:cs="Times New Roman"/>
          <w:b/>
          <w:bCs/>
          <w:sz w:val="32"/>
          <w:szCs w:val="32"/>
          <w:highlight w:val="none"/>
        </w:rPr>
        <w:t>（</w:t>
      </w:r>
      <w:r>
        <w:rPr>
          <w:rFonts w:hint="default" w:ascii="Times New Roman" w:hAnsi="Times New Roman" w:eastAsia="楷体" w:cs="Times New Roman"/>
          <w:b/>
          <w:bCs/>
          <w:sz w:val="32"/>
          <w:szCs w:val="32"/>
          <w:highlight w:val="none"/>
          <w:lang w:val="en-US" w:eastAsia="zh-CN"/>
        </w:rPr>
        <w:t>一</w:t>
      </w:r>
      <w:r>
        <w:rPr>
          <w:rFonts w:hint="default" w:ascii="Times New Roman" w:hAnsi="Times New Roman" w:eastAsia="楷体" w:cs="Times New Roman"/>
          <w:b/>
          <w:bCs/>
          <w:sz w:val="32"/>
          <w:szCs w:val="32"/>
          <w:highlight w:val="none"/>
        </w:rPr>
        <w:t>）关于产业扶贫重补贴、轻管服。</w:t>
      </w:r>
      <w:r>
        <w:rPr>
          <w:rFonts w:hint="default" w:ascii="Times New Roman" w:hAnsi="Times New Roman" w:eastAsia="仿宋_GB2312" w:cs="Times New Roman"/>
          <w:sz w:val="32"/>
          <w:szCs w:val="32"/>
          <w:highlight w:val="none"/>
        </w:rPr>
        <w:t>扶贫资金补贴名目繁多，某县贫困户产业补贴达到40余项，凡种必补，凡养必补，出现“堆积效应”。有的对新引进、新发展的产业在技术服务、培训方面没有跟上。有的补贴没有补在生产环节，而是放在了销售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1.紧紧围绕“一带两廊”发展规划，按照</w:t>
      </w:r>
      <w:r>
        <w:rPr>
          <w:rFonts w:hint="default" w:ascii="Times New Roman" w:hAnsi="Times New Roman" w:eastAsia="仿宋_GB2312" w:cs="Times New Roman"/>
          <w:sz w:val="32"/>
          <w:szCs w:val="32"/>
          <w:highlight w:val="none"/>
          <w:lang w:val="en-US" w:eastAsia="zh-CN"/>
        </w:rPr>
        <w:t>沙坡头区</w:t>
      </w:r>
      <w:r>
        <w:rPr>
          <w:rFonts w:hint="default" w:ascii="Times New Roman" w:hAnsi="Times New Roman" w:eastAsia="仿宋_GB2312" w:cs="Times New Roman"/>
          <w:sz w:val="32"/>
          <w:szCs w:val="32"/>
          <w:highlight w:val="none"/>
        </w:rPr>
        <w:t>“四带</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区”产业布局，坚持把发展产业作为实现脱贫的根本之策，把培育产业作为推动脱贫攻坚的根本出路，聚焦贫困地区和特殊贫困群体，</w:t>
      </w:r>
      <w:r>
        <w:rPr>
          <w:rFonts w:hint="default" w:ascii="Times New Roman" w:hAnsi="Times New Roman" w:eastAsia="仿宋_GB2312" w:cs="Times New Roman"/>
          <w:sz w:val="32"/>
          <w:szCs w:val="32"/>
          <w:highlight w:val="none"/>
          <w:u w:val="none"/>
        </w:rPr>
        <w:t>修订完善</w:t>
      </w:r>
      <w:r>
        <w:rPr>
          <w:rFonts w:hint="default" w:ascii="Times New Roman" w:hAnsi="Times New Roman" w:eastAsia="仿宋_GB2312" w:cs="Times New Roman"/>
          <w:b w:val="0"/>
          <w:bCs w:val="0"/>
          <w:sz w:val="32"/>
          <w:szCs w:val="32"/>
          <w:highlight w:val="none"/>
          <w:u w:val="none"/>
          <w:lang w:val="en-US" w:eastAsia="zh-CN"/>
        </w:rPr>
        <w:t>《沙坡头区2018—2020年建档立卡贫困户特色产业培育扶持方案》</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rPr>
        <w:t>明确扶持环节和标准，重点扶持规模化、可持续、脱贫致富带动能力强的优势特色产业，规范到户产业补贴程序，严把资金兑付关口，切实解决产业扶贫政策碎片化和垒大堆现象。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rPr>
        <w:t>责任单位：</w:t>
      </w:r>
      <w:r>
        <w:rPr>
          <w:rFonts w:hint="default" w:ascii="Times New Roman" w:hAnsi="Times New Roman" w:eastAsia="仿宋_GB2312" w:cs="Times New Roman"/>
          <w:b w:val="0"/>
          <w:bCs w:val="0"/>
          <w:sz w:val="32"/>
          <w:szCs w:val="32"/>
          <w:highlight w:val="none"/>
          <w:lang w:val="en-US" w:eastAsia="zh-CN"/>
        </w:rPr>
        <w:t>项目办、种植业办、畜牧办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楷体" w:cs="Times New Roman"/>
          <w:b/>
          <w:bCs/>
          <w:sz w:val="32"/>
          <w:szCs w:val="32"/>
          <w:highlight w:val="none"/>
        </w:rPr>
      </w:pPr>
      <w:r>
        <w:rPr>
          <w:rFonts w:hint="default" w:ascii="Times New Roman" w:hAnsi="Times New Roman" w:eastAsia="仿宋_GB2312" w:cs="Times New Roman"/>
          <w:b/>
          <w:bCs/>
          <w:sz w:val="32"/>
          <w:szCs w:val="32"/>
          <w:highlight w:val="none"/>
        </w:rPr>
        <w:t>完成时限：</w:t>
      </w:r>
      <w:r>
        <w:rPr>
          <w:rFonts w:hint="default" w:ascii="Times New Roman" w:hAnsi="Times New Roman" w:eastAsia="仿宋_GB2312" w:cs="Times New Roman"/>
          <w:sz w:val="32"/>
          <w:szCs w:val="32"/>
          <w:highlight w:val="none"/>
        </w:rPr>
        <w:t>2020年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月底前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2.落实农技服务到户机制，</w:t>
      </w:r>
      <w:r>
        <w:rPr>
          <w:rFonts w:hint="default" w:ascii="Times New Roman" w:hAnsi="Times New Roman" w:eastAsia="仿宋_GB2312" w:cs="Times New Roman"/>
          <w:kern w:val="2"/>
          <w:sz w:val="32"/>
          <w:szCs w:val="32"/>
          <w:lang w:val="en-US" w:eastAsia="zh-CN" w:bidi="ar-SA"/>
        </w:rPr>
        <w:t>充分发挥农业技术专业优势，</w:t>
      </w:r>
      <w:r>
        <w:rPr>
          <w:rFonts w:hint="default" w:ascii="Times New Roman" w:hAnsi="Times New Roman" w:eastAsia="仿宋_GB2312" w:cs="Times New Roman"/>
          <w:color w:val="000000"/>
          <w:sz w:val="32"/>
          <w:szCs w:val="32"/>
          <w:lang w:val="en-US" w:eastAsia="zh-CN"/>
        </w:rPr>
        <w:t>成立</w:t>
      </w:r>
      <w:r>
        <w:rPr>
          <w:rFonts w:hint="default" w:ascii="Times New Roman" w:hAnsi="Times New Roman" w:eastAsia="仿宋_GB2312" w:cs="Times New Roman"/>
          <w:kern w:val="2"/>
          <w:sz w:val="32"/>
          <w:szCs w:val="32"/>
          <w:lang w:val="en-US" w:eastAsia="zh-CN" w:bidi="ar-SA"/>
        </w:rPr>
        <w:t>产业扶贫技术服务组4个，</w:t>
      </w:r>
      <w:r>
        <w:rPr>
          <w:rFonts w:hint="default" w:ascii="Times New Roman" w:hAnsi="Times New Roman" w:eastAsia="仿宋_GB2312" w:cs="Times New Roman"/>
          <w:sz w:val="32"/>
          <w:szCs w:val="32"/>
          <w:lang w:val="en-US" w:eastAsia="zh-CN"/>
        </w:rPr>
        <w:t>分类别、分产业、分层次组织开展农业实用技术培训；</w:t>
      </w:r>
      <w:r>
        <w:rPr>
          <w:rFonts w:hint="default" w:ascii="Times New Roman" w:hAnsi="Times New Roman" w:eastAsia="仿宋_GB2312" w:cs="Times New Roman"/>
          <w:kern w:val="2"/>
          <w:sz w:val="32"/>
          <w:szCs w:val="32"/>
          <w:lang w:val="en-US" w:eastAsia="zh-CN" w:bidi="ar-SA"/>
        </w:rPr>
        <w:t>选聘农业、林业、畜牧、疾控等基层农技推广人员为贫困户产业发展指导员，全面覆盖27个重点贫困村 ，通过宣传政策、组织培训、提供技术指导等方式，</w:t>
      </w:r>
      <w:r>
        <w:rPr>
          <w:rFonts w:hint="default" w:ascii="Times New Roman" w:hAnsi="Times New Roman" w:eastAsia="仿宋_GB2312" w:cs="Times New Roman"/>
          <w:color w:val="000000"/>
          <w:kern w:val="0"/>
          <w:sz w:val="32"/>
          <w:szCs w:val="32"/>
          <w:shd w:val="clear" w:color="auto" w:fill="FFFFFF"/>
          <w:lang w:val="en-US" w:eastAsia="zh-CN" w:bidi="ar"/>
        </w:rPr>
        <w:t>解决当前产业扶贫“最后一公里”难题，培养贫困群众自力更生意识，提高自我发展能力。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rPr>
        <w:t>责任单位：</w:t>
      </w:r>
      <w:r>
        <w:rPr>
          <w:rFonts w:hint="default" w:ascii="Times New Roman" w:hAnsi="Times New Roman" w:eastAsia="仿宋_GB2312" w:cs="Times New Roman"/>
          <w:b w:val="0"/>
          <w:bCs w:val="0"/>
          <w:sz w:val="32"/>
          <w:szCs w:val="32"/>
          <w:highlight w:val="none"/>
          <w:lang w:val="en-US" w:eastAsia="zh-CN"/>
        </w:rPr>
        <w:t>项目办、</w:t>
      </w:r>
      <w:r>
        <w:rPr>
          <w:rFonts w:hint="default" w:ascii="Times New Roman" w:hAnsi="Times New Roman" w:eastAsia="仿宋_GB2312" w:cs="Times New Roman"/>
          <w:sz w:val="32"/>
          <w:szCs w:val="32"/>
          <w:highlight w:val="none"/>
          <w:lang w:val="en-US" w:eastAsia="zh-CN"/>
        </w:rPr>
        <w:t>农业技术推广服务中心、畜牧兽医技术服务中心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完成时限：</w:t>
      </w:r>
      <w:r>
        <w:rPr>
          <w:rFonts w:hint="default" w:ascii="Times New Roman" w:hAnsi="Times New Roman" w:eastAsia="仿宋_GB2312" w:cs="Times New Roman"/>
          <w:sz w:val="32"/>
          <w:szCs w:val="32"/>
          <w:highlight w:val="none"/>
        </w:rPr>
        <w:t>2020年6月底前取得阶段性成效，并长期坚持</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w:t>
      </w:r>
      <w:r>
        <w:rPr>
          <w:rFonts w:hint="default" w:ascii="Times New Roman" w:hAnsi="Times New Roman" w:cs="Times New Roman"/>
          <w:kern w:val="2"/>
          <w:sz w:val="32"/>
          <w:szCs w:val="32"/>
          <w:highlight w:val="none"/>
          <w:lang w:val="en-US" w:eastAsia="zh-CN" w:bidi="ar-SA"/>
        </w:rPr>
        <w:t>统筹整合各类培训教育资源，聚焦贫困地区产业发展、技能培训提升等重点任务，结合致富带头人分层次分类实施农业产业实用人才、新型经营主体带头人、现代青年创新创业培训“三大工程”。通过集中培训、实习实训、参观考察和生产实践，切实提升培训质量，激发贫困地区群众自我发展潜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rPr>
        <w:t>责任单位：</w:t>
      </w:r>
      <w:r>
        <w:rPr>
          <w:rFonts w:hint="default" w:ascii="Times New Roman" w:hAnsi="Times New Roman" w:eastAsia="仿宋_GB2312" w:cs="Times New Roman"/>
          <w:b w:val="0"/>
          <w:bCs w:val="0"/>
          <w:sz w:val="32"/>
          <w:szCs w:val="32"/>
          <w:highlight w:val="none"/>
          <w:lang w:val="en-US" w:eastAsia="zh-CN"/>
        </w:rPr>
        <w:t>种植业办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完成时限：</w:t>
      </w:r>
      <w:r>
        <w:rPr>
          <w:rFonts w:hint="default" w:ascii="Times New Roman" w:hAnsi="Times New Roman" w:eastAsia="仿宋_GB2312" w:cs="Times New Roman"/>
          <w:sz w:val="32"/>
          <w:szCs w:val="32"/>
          <w:highlight w:val="none"/>
        </w:rPr>
        <w:t>2020年6月底前取得阶段性成效，并长期坚持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 w:cs="Times New Roman"/>
          <w:b/>
          <w:bCs/>
          <w:sz w:val="32"/>
          <w:szCs w:val="32"/>
          <w:highlight w:val="none"/>
        </w:rPr>
        <w:t>（</w:t>
      </w:r>
      <w:r>
        <w:rPr>
          <w:rFonts w:hint="default" w:ascii="Times New Roman" w:hAnsi="Times New Roman" w:eastAsia="楷体" w:cs="Times New Roman"/>
          <w:b/>
          <w:bCs/>
          <w:sz w:val="32"/>
          <w:szCs w:val="32"/>
          <w:highlight w:val="none"/>
          <w:lang w:val="en-US" w:eastAsia="zh-CN"/>
        </w:rPr>
        <w:t>二</w:t>
      </w:r>
      <w:r>
        <w:rPr>
          <w:rFonts w:hint="default" w:ascii="Times New Roman" w:hAnsi="Times New Roman" w:eastAsia="楷体" w:cs="Times New Roman"/>
          <w:b/>
          <w:bCs/>
          <w:sz w:val="32"/>
          <w:szCs w:val="32"/>
          <w:highlight w:val="none"/>
        </w:rPr>
        <w:t>）关于对发展贫困村集体经济指导不力。</w:t>
      </w:r>
      <w:r>
        <w:rPr>
          <w:rFonts w:hint="default" w:ascii="Times New Roman" w:hAnsi="Times New Roman" w:eastAsia="仿宋_GB2312" w:cs="Times New Roman"/>
          <w:sz w:val="32"/>
          <w:szCs w:val="32"/>
          <w:highlight w:val="none"/>
        </w:rPr>
        <w:t>有的贫困村对用扶贫资金发展集体经济没思路，对扶贫资金不会用、不敢用，资金长期趴窝，闲置浪费。有的村利用扶贫资金临时成立合作社，发展产业，存在较大经营风险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带贫主体培育滞后。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1.探索壮大村集体经济有效路径，</w:t>
      </w:r>
      <w:r>
        <w:rPr>
          <w:rFonts w:hint="default" w:ascii="Times New Roman" w:hAnsi="Times New Roman" w:eastAsia="仿宋_GB2312" w:cs="Times New Roman"/>
          <w:sz w:val="32"/>
          <w:szCs w:val="32"/>
          <w:highlight w:val="none"/>
          <w:lang w:val="en-US" w:eastAsia="zh-CN"/>
        </w:rPr>
        <w:t>定期对村级集体资产进行清产核资，防止村集体资产流失。推进“三资”全面公开，推进村集体财务管理制度化、规范化、信息化。引导合作社与贫困村建立</w:t>
      </w:r>
      <w:r>
        <w:rPr>
          <w:rFonts w:hint="default" w:ascii="Times New Roman" w:hAnsi="Times New Roman" w:eastAsia="仿宋_GB2312" w:cs="Times New Roman"/>
          <w:sz w:val="32"/>
          <w:szCs w:val="32"/>
          <w:highlight w:val="none"/>
        </w:rPr>
        <w:t>利益联结机制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创新集体资金经营方式，切实解决贫困村集体经济“空壳”问题。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rPr>
        <w:t>责任单位：</w:t>
      </w:r>
      <w:r>
        <w:rPr>
          <w:rFonts w:hint="default" w:ascii="Times New Roman" w:hAnsi="Times New Roman" w:eastAsia="仿宋_GB2312" w:cs="Times New Roman"/>
          <w:b w:val="0"/>
          <w:bCs w:val="0"/>
          <w:sz w:val="32"/>
          <w:szCs w:val="32"/>
          <w:highlight w:val="none"/>
          <w:lang w:val="en-US" w:eastAsia="zh-CN"/>
        </w:rPr>
        <w:t>农业农村综合建设服务中心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b/>
          <w:bCs/>
          <w:sz w:val="32"/>
          <w:szCs w:val="32"/>
          <w:highlight w:val="none"/>
        </w:rPr>
        <w:t>完成时限：</w:t>
      </w:r>
      <w:r>
        <w:rPr>
          <w:rFonts w:hint="default" w:ascii="Times New Roman" w:hAnsi="Times New Roman" w:eastAsia="仿宋_GB2312" w:cs="Times New Roman"/>
          <w:sz w:val="32"/>
          <w:szCs w:val="32"/>
          <w:highlight w:val="none"/>
        </w:rPr>
        <w:t>2020年6月底前取得阶段性成效，并长期坚持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有序推进发展壮大村集体经济项目，加快推进川裕、兴盛、汪园、长流水、营盘水等</w:t>
      </w:r>
      <w:r>
        <w:rPr>
          <w:rFonts w:hint="default" w:ascii="Times New Roman" w:hAnsi="Times New Roman" w:eastAsia="仿宋_GB2312" w:cs="Times New Roman"/>
          <w:sz w:val="32"/>
          <w:szCs w:val="32"/>
          <w:highlight w:val="none"/>
          <w:lang w:val="en-US" w:eastAsia="zh-CN"/>
        </w:rPr>
        <w:t>5个贫困村发展壮大村集体经济项目建设力度，并积极争取项目资金，在其余22个贫困村有序落实发展壮大村集体经济项目，以项目带动村集体经济发展。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rPr>
        <w:t>责任单位：</w:t>
      </w:r>
      <w:r>
        <w:rPr>
          <w:rFonts w:hint="default" w:ascii="Times New Roman" w:hAnsi="Times New Roman" w:eastAsia="仿宋_GB2312" w:cs="Times New Roman"/>
          <w:b w:val="0"/>
          <w:bCs w:val="0"/>
          <w:sz w:val="32"/>
          <w:szCs w:val="32"/>
          <w:highlight w:val="none"/>
          <w:lang w:val="en-US" w:eastAsia="zh-CN"/>
        </w:rPr>
        <w:t>农业农村综合建设服务中心、乡村经济管理办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完成时限：</w:t>
      </w:r>
      <w:r>
        <w:rPr>
          <w:rFonts w:hint="default" w:ascii="Times New Roman" w:hAnsi="Times New Roman" w:eastAsia="仿宋_GB2312" w:cs="Times New Roman"/>
          <w:sz w:val="32"/>
          <w:szCs w:val="32"/>
          <w:highlight w:val="none"/>
        </w:rPr>
        <w:t>2020年6月底前取得阶段性成效，并长期坚持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整改要求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color w:val="333333"/>
          <w:kern w:val="0"/>
          <w:sz w:val="32"/>
          <w:szCs w:val="32"/>
          <w:lang w:val="en-US" w:eastAsia="zh-CN" w:bidi="ar-SA"/>
        </w:rPr>
        <w:t>（一）加强组织领导，</w:t>
      </w:r>
      <w:r>
        <w:rPr>
          <w:rFonts w:hint="default" w:ascii="Times New Roman" w:hAnsi="Times New Roman" w:eastAsia="楷体_GB2312" w:cs="Times New Roman"/>
          <w:b/>
          <w:bCs/>
          <w:sz w:val="32"/>
          <w:szCs w:val="32"/>
          <w:lang w:eastAsia="zh-CN"/>
        </w:rPr>
        <w:t>压实整改责任。</w:t>
      </w:r>
      <w:r>
        <w:rPr>
          <w:rFonts w:hint="default" w:ascii="Times New Roman" w:hAnsi="Times New Roman" w:eastAsia="仿宋_GB2312" w:cs="Times New Roman"/>
          <w:color w:val="000000"/>
          <w:sz w:val="32"/>
          <w:szCs w:val="32"/>
          <w:highlight w:val="none"/>
          <w:lang w:val="en-US" w:eastAsia="zh-CN"/>
        </w:rPr>
        <w:t>局属相关中心（站、室）要切实增强政治责任感和紧迫感，把国务院扶贫办调研督导组反馈意见整改纳入年度重点工作，做到思想认识到位、组织领导到位、工作力量到位、责任落实到位。</w:t>
      </w:r>
      <w:r>
        <w:rPr>
          <w:rFonts w:hint="default" w:ascii="Times New Roman" w:hAnsi="Times New Roman" w:eastAsia="仿宋_GB2312" w:cs="Times New Roman"/>
          <w:sz w:val="32"/>
          <w:szCs w:val="32"/>
          <w:highlight w:val="none"/>
        </w:rPr>
        <w:t>要切实担起整改责任，有力有效有序开展问题整改工作，逐级压实责任、传导压力，做到整改责任横向到边、纵向到底，确保整改工作落到实处。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lang w:val="en-US" w:eastAsia="zh-CN"/>
        </w:rPr>
        <w:t>坚持问题导向，深化问题整改。</w:t>
      </w:r>
      <w:r>
        <w:rPr>
          <w:rFonts w:hint="default" w:ascii="Times New Roman" w:hAnsi="Times New Roman" w:eastAsia="仿宋_GB2312" w:cs="Times New Roman"/>
          <w:color w:val="000000"/>
          <w:sz w:val="32"/>
          <w:szCs w:val="32"/>
          <w:highlight w:val="none"/>
          <w:lang w:val="en-US" w:eastAsia="zh-CN"/>
        </w:rPr>
        <w:t>局属相关中心（站、室）要紧盯反馈问题，坚持目标导向、问题导向、结果导向，</w:t>
      </w:r>
      <w:r>
        <w:rPr>
          <w:rFonts w:hint="default" w:ascii="Times New Roman" w:hAnsi="Times New Roman" w:eastAsia="仿宋_GB2312" w:cs="Times New Roman"/>
          <w:sz w:val="32"/>
          <w:szCs w:val="32"/>
          <w:lang w:eastAsia="zh-CN"/>
        </w:rPr>
        <w:t>科学合理安排，整体协调推进，既在治标上下苦功，又在治本上动脑筋，</w:t>
      </w:r>
      <w:r>
        <w:rPr>
          <w:rFonts w:hint="default" w:ascii="Times New Roman" w:hAnsi="Times New Roman" w:eastAsia="仿宋_GB2312" w:cs="Times New Roman"/>
          <w:sz w:val="32"/>
          <w:szCs w:val="32"/>
        </w:rPr>
        <w:t>能够立即整改的要立说立行、马上整改，</w:t>
      </w:r>
      <w:r>
        <w:rPr>
          <w:rFonts w:hint="default" w:ascii="Times New Roman" w:hAnsi="Times New Roman" w:eastAsia="仿宋_GB2312" w:cs="Times New Roman"/>
          <w:sz w:val="32"/>
          <w:szCs w:val="32"/>
          <w:lang w:val="en-US" w:eastAsia="zh-CN"/>
        </w:rPr>
        <w:t>需</w:t>
      </w:r>
      <w:r>
        <w:rPr>
          <w:rFonts w:hint="default" w:ascii="Times New Roman" w:hAnsi="Times New Roman" w:eastAsia="仿宋_GB2312" w:cs="Times New Roman"/>
          <w:sz w:val="32"/>
          <w:szCs w:val="32"/>
        </w:rPr>
        <w:t>一定时间整改的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要拿出措施、限期整改，逐条对账、逐个销号，确保条条要整改、件件有着落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确保每一个问题见底清零。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highlight w:val="none"/>
        </w:rPr>
        <w:t>（三）建立长效机制，提升脱贫攻坚工作质量。</w:t>
      </w:r>
      <w:r>
        <w:rPr>
          <w:rFonts w:hint="default" w:ascii="Times New Roman" w:hAnsi="Times New Roman" w:eastAsia="仿宋_GB2312" w:cs="Times New Roman"/>
          <w:color w:val="000000"/>
          <w:sz w:val="32"/>
          <w:szCs w:val="32"/>
          <w:highlight w:val="none"/>
          <w:lang w:val="en-US" w:eastAsia="zh-CN"/>
        </w:rPr>
        <w:t>局属相关中心</w:t>
      </w:r>
      <w:r>
        <w:rPr>
          <w:rFonts w:hint="default" w:ascii="Times New Roman" w:hAnsi="Times New Roman" w:eastAsia="仿宋_GB2312" w:cs="Times New Roman"/>
          <w:sz w:val="32"/>
          <w:szCs w:val="32"/>
          <w:highlight w:val="none"/>
        </w:rPr>
        <w:t>以此次整改为契机，结合脱贫攻坚“回头看”工作，深挖本</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脱贫攻坚工作中的痛点难点，完善制度，改进方法，建立长效机制，防止整改问题屡改屡犯，以问题整改为契机，推动脱贫攻坚工作的全面提升，为2020年全面打赢脱贫攻坚战提供坚实的保障。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highlight w:val="none"/>
          <w:lang w:val="en-US"/>
        </w:rPr>
      </w:pPr>
      <w:r>
        <w:rPr>
          <w:rFonts w:hint="default" w:ascii="Times New Roman" w:hAnsi="Times New Roman" w:eastAsia="仿宋_GB2312" w:cs="Times New Roman"/>
          <w:color w:val="000000"/>
          <w:sz w:val="32"/>
          <w:szCs w:val="32"/>
          <w:highlight w:val="none"/>
          <w:lang w:val="en-US" w:eastAsia="zh-CN"/>
        </w:rPr>
        <w:t>局属相关中心（站、室）于每月15日前报送整改进展情况，5月20日前报送整改落实报告和佐证资料。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6909"/>
    <w:multiLevelType w:val="singleLevel"/>
    <w:tmpl w:val="00C7690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44255"/>
    <w:rsid w:val="7464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仿宋_GB2312" w:cs="Times New Roman"/>
      <w:sz w:val="24"/>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2020-02-28T08:49:00Z</dcterms:created>
  <dc:creator>武鹏飞</dc:creator>
  <cp:lastModifiedBy>武鹏飞</cp:lastModifiedBy>
  <dcterms:modified xsi:type="dcterms:W3CDTF">2020-02-28T08:50:00Z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