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-6"/>
          <w:kern w:val="0"/>
          <w:sz w:val="44"/>
          <w:szCs w:val="44"/>
          <w:u w:val="none"/>
          <w:lang w:val="en-US" w:eastAsia="zh-CN" w:bidi="ar"/>
        </w:rPr>
        <w:t>2025年度中卫市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沙坡头区农业农村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-6"/>
          <w:kern w:val="0"/>
          <w:sz w:val="44"/>
          <w:szCs w:val="44"/>
          <w:u w:val="none"/>
          <w:lang w:val="en-US" w:eastAsia="zh-CN" w:bidi="ar"/>
        </w:rPr>
        <w:t>领域部门联合随机抽查工作计划</w:t>
      </w:r>
    </w:p>
    <w:tbl>
      <w:tblPr>
        <w:tblStyle w:val="4"/>
        <w:tblpPr w:leftFromText="180" w:rightFromText="180" w:vertAnchor="text" w:horzAnchor="page" w:tblpX="1956" w:tblpY="308"/>
        <w:tblOverlap w:val="never"/>
        <w:tblW w:w="12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1734"/>
        <w:gridCol w:w="2524"/>
        <w:gridCol w:w="1020"/>
        <w:gridCol w:w="2763"/>
        <w:gridCol w:w="917"/>
        <w:gridCol w:w="1113"/>
        <w:gridCol w:w="764"/>
        <w:gridCol w:w="867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备注（责任中心、队、室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农业生产资料监管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农药监督检查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16"/>
                <w:szCs w:val="16"/>
                <w:lang w:val="en-US" w:eastAsia="zh-CN" w:bidi="ar"/>
              </w:rPr>
              <w:t>5%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spacing w:val="-6"/>
                <w:kern w:val="0"/>
                <w:sz w:val="16"/>
                <w:szCs w:val="16"/>
                <w:lang w:bidi="ar"/>
              </w:rPr>
              <w:t>农药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pacing w:val="-6"/>
                <w:kern w:val="0"/>
                <w:sz w:val="16"/>
                <w:szCs w:val="16"/>
                <w:lang w:eastAsia="zh-CN" w:bidi="ar"/>
              </w:rPr>
              <w:t>生产者、经营者，农药登记试验单位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不定向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市场监督管理局沙坡头区分局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2025年10月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  <w:t>农技中心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肥料监督检查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肥料生产经营者</w:t>
            </w: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种子监督检查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种子生产经营者</w:t>
            </w: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shd w:val="clear" w:color="auto" w:fill="FFFFFF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edit River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7271E"/>
    <w:rsid w:val="28F7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2025-06-11T08:16:00Z</dcterms:created>
  <dc:creator>Administrator</dc:creator>
  <cp:lastModifiedBy>Administrator</cp:lastModifiedBy>
  <dcterms:modified xsi:type="dcterms:W3CDTF">2025-06-11T08:16:56Z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