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件3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沙坡头区农机报废企业名单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企业名称：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中卫市物恒金属回收有限责任公司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联 系 人：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李正锋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公司地址：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-11"/>
          <w:sz w:val="32"/>
          <w:szCs w:val="32"/>
          <w:lang w:val="en-US" w:eastAsia="zh-CN"/>
        </w:rPr>
        <w:t>夏中卫市工业园区宁钢大道汇聚市场向东200米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企业名称：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中卫市丰辉农机作业服务有限公司（试点企业）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联 系 人：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周杰</w:t>
      </w:r>
    </w:p>
    <w:p>
      <w:pPr>
        <w:keepNext w:val="0"/>
        <w:keepLines w:val="0"/>
        <w:pageBreakBefore w:val="0"/>
        <w:widowControl w:val="0"/>
        <w:tabs>
          <w:tab w:val="left" w:pos="21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公司地址：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中卫市沙坡头区常乐镇原马路滩小学</w:t>
      </w:r>
    </w:p>
    <w:p>
      <w:pPr>
        <w:keepNext w:val="0"/>
        <w:keepLines w:val="0"/>
        <w:pageBreakBefore w:val="0"/>
        <w:widowControl w:val="0"/>
        <w:tabs>
          <w:tab w:val="left" w:pos="21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企业名称：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-11"/>
          <w:sz w:val="32"/>
          <w:szCs w:val="32"/>
          <w:lang w:val="en-US" w:eastAsia="zh-CN"/>
        </w:rPr>
        <w:t>卫市富饶农业机械服务有限公司（新增试点企业）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联 系 人：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张栓祥</w:t>
      </w:r>
    </w:p>
    <w:p>
      <w:pPr>
        <w:ind w:firstLine="640" w:firstLineChars="200"/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公司地址：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中卫市金沙岛东门向北200米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73CC2"/>
    <w:rsid w:val="15373CC2"/>
    <w:rsid w:val="4FA9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next w:val="1"/>
    <w:uiPriority w:val="0"/>
    <w:pPr>
      <w:spacing w:line="300" w:lineRule="auto"/>
      <w:ind w:firstLine="420"/>
    </w:pPr>
    <w:rPr>
      <w:sz w:val="24"/>
    </w:rPr>
  </w:style>
  <w:style w:type="paragraph" w:styleId="4">
    <w:name w:val="Body Text Indent"/>
    <w:basedOn w:val="1"/>
    <w:next w:val="3"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5">
    <w:name w:val="Body Text First Indent 2"/>
    <w:basedOn w:val="4"/>
    <w:next w:val="1"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2025-04-30T07:11:00Z</dcterms:created>
  <dc:creator>Administrator</dc:creator>
  <cp:lastModifiedBy>Administrator</cp:lastModifiedBy>
  <dcterms:modified xsi:type="dcterms:W3CDTF">2025-04-30T08:24:00Z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