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tbl>
      <w:tblPr>
        <w:tblStyle w:val="5"/>
        <w:tblpPr w:leftFromText="180" w:rightFromText="180" w:vertAnchor="text" w:horzAnchor="page" w:tblpX="1712" w:tblpY="560"/>
        <w:tblOverlap w:val="never"/>
        <w:tblW w:w="88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580"/>
        <w:gridCol w:w="1516"/>
        <w:gridCol w:w="2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申报乡镇（盖章）：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日期：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申报主体名称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法人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现状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企业资质及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设备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实施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主体申报意见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签字（盖章）：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560" w:firstLineChars="190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乡镇推荐意见</w:t>
            </w:r>
          </w:p>
        </w:tc>
        <w:tc>
          <w:tcPr>
            <w:tcW w:w="6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签字（盖章）：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>沙坡头区2024年残膜加工企业申报表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color="auto" w:fill="FFFFFF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  <w:t>注：此表一式三份，乡镇留存一份，农业部门留存二份。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Style w:val="4"/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40"/>
          <w:szCs w:val="40"/>
          <w:highlight w:val="none"/>
          <w:u w:val="none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F1C1E"/>
    <w:rsid w:val="11B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2024-09-10T07:24:00Z</dcterms:created>
  <dc:creator>Administrator</dc:creator>
  <cp:lastModifiedBy>Administrator</cp:lastModifiedBy>
  <dcterms:modified xsi:type="dcterms:W3CDTF">2024-09-10T07:25:07Z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