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沙坡头区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二星级示范家庭农场提交材料</w:t>
      </w:r>
      <w:bookmarkEnd w:id="0"/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二星级示范家庭农场申报表，家庭农场简介及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家庭农场《章程》及章程上墙的照片；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家庭农场各项管理制度；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农场主或主要成员学历证书及各类培训结业证书（复印件）；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获得县级以上（地市、区直、省部）部门荣誉称号的牌匾照片及相关证书（复印件）；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土地流转合同、养殖场地租赁合同（复印件），并请当地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镇出具及时支付流转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、租赁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费用、没有流转纠纷的相关证明；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办公场所、牌子、公章、注册资金、经营台账（相关照片或复印件），财会账目和财会人员（代理服务）（相关证书复印件）；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配置大中型农机具、机库、仓库、晒场、草料场、棚圈、冷链等基础设施（照片及发票复印件）；综合机械化率（包括农机社会化服务）达到65%以上（相关证明材料）；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各产业生产经营规模达到起点标准，主导产业或经营特色，兼或从事农产品初级加工和商品化处理；（相关文件、文字性说明及现场照片等）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7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-5"/>
          <w:sz w:val="33"/>
          <w:szCs w:val="33"/>
          <w:lang w:val="en-US" w:eastAsia="zh-CN"/>
        </w:rPr>
        <w:t>10.</w:t>
      </w:r>
      <w:r>
        <w:rPr>
          <w:rFonts w:hint="eastAsia" w:eastAsia="仿宋" w:cs="Times New Roman"/>
          <w:spacing w:val="-5"/>
          <w:sz w:val="33"/>
          <w:szCs w:val="33"/>
          <w:lang w:val="en-US" w:eastAsia="zh-CN"/>
        </w:rPr>
        <w:t>区</w:t>
      </w:r>
      <w:r>
        <w:rPr>
          <w:rFonts w:hint="default" w:ascii="Times New Roman" w:hAnsi="Times New Roman" w:eastAsia="仿宋" w:cs="Times New Roman"/>
          <w:spacing w:val="-5"/>
          <w:sz w:val="33"/>
          <w:szCs w:val="33"/>
        </w:rPr>
        <w:t>市场监督管理局已注册登记</w:t>
      </w:r>
      <w:r>
        <w:rPr>
          <w:rFonts w:hint="eastAsia" w:eastAsia="仿宋" w:cs="Times New Roman"/>
          <w:spacing w:val="-5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-5"/>
          <w:sz w:val="33"/>
          <w:szCs w:val="33"/>
        </w:rPr>
        <w:t>农业主管部门已审核备案</w:t>
      </w:r>
      <w:r>
        <w:rPr>
          <w:rFonts w:hint="eastAsia" w:eastAsia="仿宋" w:cs="Times New Roman"/>
          <w:spacing w:val="-5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-9"/>
          <w:sz w:val="33"/>
          <w:szCs w:val="33"/>
        </w:rPr>
        <w:t>按时向</w:t>
      </w:r>
      <w:r>
        <w:rPr>
          <w:rFonts w:hint="default" w:ascii="Times New Roman" w:hAnsi="Times New Roman" w:eastAsia="仿宋" w:cs="Times New Roman"/>
          <w:spacing w:val="-9"/>
          <w:sz w:val="33"/>
          <w:szCs w:val="33"/>
          <w:lang w:eastAsia="zh-CN"/>
        </w:rPr>
        <w:t>农建中心</w:t>
      </w:r>
      <w:r>
        <w:rPr>
          <w:rFonts w:hint="default" w:ascii="Times New Roman" w:hAnsi="Times New Roman" w:eastAsia="仿宋" w:cs="Times New Roman"/>
          <w:spacing w:val="-9"/>
          <w:sz w:val="33"/>
          <w:szCs w:val="33"/>
        </w:rPr>
        <w:t>报送会计报表或统计报表</w:t>
      </w:r>
      <w:r>
        <w:rPr>
          <w:rFonts w:hint="eastAsia" w:eastAsia="仿宋" w:cs="Times New Roman"/>
          <w:spacing w:val="-9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-9"/>
          <w:sz w:val="33"/>
          <w:szCs w:val="33"/>
        </w:rPr>
        <w:t>并接受指导服务</w:t>
      </w:r>
      <w:r>
        <w:rPr>
          <w:rFonts w:hint="default" w:ascii="Times New Roman" w:hAnsi="Times New Roman" w:eastAsia="仿宋" w:cs="Times New Roman"/>
          <w:spacing w:val="-9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5"/>
          <w:sz w:val="33"/>
          <w:szCs w:val="33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1"/>
          <w:sz w:val="33"/>
          <w:szCs w:val="33"/>
        </w:rPr>
        <w:t>相关部门出具的证明</w:t>
      </w:r>
      <w:r>
        <w:rPr>
          <w:rFonts w:hint="default" w:ascii="Times New Roman" w:hAnsi="Times New Roman" w:eastAsia="仿宋" w:cs="Times New Roman"/>
          <w:spacing w:val="-1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引进优良品种、推广高新技术、生产高附加值产品、销售高端市场，产品进超市、销外地；（相关采购、销售证明材料或照片）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参加农业保险，家庭农场成员参加社会保险、医疗保险和人身安全保险；（相关合同、发票复印件）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注册商标，品牌包装和品牌产品，商标品牌有较大知名度，获得农业部名牌农产品称号和宁夏著名商标；（相关照片或复印件）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品一标”认证（无公害、绿色、有机，地理标志）及获得国家级种粮大户、农产品生产标准化示范区、蔬菜（瓜果）标准园（区）、现代农业示范基地、绿色（有机）农产品生产基地等荣誉。（相关照片或复印件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94B8A"/>
    <w:rsid w:val="7DB9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2024-01-05T01:27:00Z</dcterms:created>
  <dc:creator>Administrator</dc:creator>
  <cp:lastModifiedBy>Administrator</cp:lastModifiedBy>
  <dcterms:modified xsi:type="dcterms:W3CDTF">2024-01-05T01:28:17Z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