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w w:val="1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w w:val="1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  <w:lang w:eastAsia="zh-CN"/>
        </w:rPr>
        <w:t>沙坡头区外来入侵物种普查实施方案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外来物种入侵事关国家生物安全、生态安全和粮食安全。为切实做好宁夏外来入侵物种普查工作，全面掌握我区外来物种入侵状况和发生趋势，根据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自治区农业农村厅、财政厅、自然资源厅、生态环境厅、住建厅、教育厅、科技厅、银川海关、自治区林草局《关于印发宁夏外来入侵物种普查实施方案的通知》（宁农（科）发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〔202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9号）精神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，结合我区实际，制定本方案。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一、目的意义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外来物种入侵是全球性问题，严重影响入侵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地球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的生态环境，损害农林牧渔业可持续发展和生物多样性，关乎国家安全和人民群众身体健康。近年来，我区外来物种入侵防控工作取得积极成效，但仍存在入侵风险大、防控治理难、长效机制不健全等问题。因此，开展外来入侵物种普查，对全面摸清其种类数量、分布范围、危害程度等情况，构建完善物种信息库，对进一步健全外来入侵物种相关法律法规和政策体系，形成联防联控、群防群治的工作格局，对有效遏制重大危害入侵物种扩散趋势和入侵风险打好基础，对外来物种入侵精准防控提供重要支撑和保障我区生物安全、生态安全和粮食安全具有重要意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二、普查目标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利用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2023年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时间，摸清我区外来入侵物种的种类数量、分布范围、发生面积、危害程度等情况，构建物种信息库，分析外来入侵物种对我区经济、生态和社会的影响，研判我区外来物种扩散趋势，为科学防控提供基础数据支撑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三、普查对象和任务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普查对象包括外来入侵植物、动物、植物病虫害等，按照物种入侵发生生境和危害类型，主要分为农业物种、森林草原湿地等区域物种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个类别。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农业外来入侵物种普查。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主要开展农业外来入侵植物、农作物外来入侵病虫害和外来入侵水生动物普查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通过专家咨询、文献调研、问卷调查、实地踏查等方法，开展面上调查，掌握农业外来入侵物种的种类数量、分布范围、发生面积等基本信息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森林草原湿地等区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域外来入侵物种普查。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充分利用森林、草原、湿地等生态系统现有外来入侵物种调查数据，通过专家咨询、文献调研、问卷调查、实地踏查等方法，开展面上调查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掌握重要森林、草原、湿地以及重要自然保护地、城乡绿化带等区域外来入侵物种的种类数量、分布范围、发生面积等基本信息。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四、普查进度安排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本次普查分三个阶段进行。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（一）前期准备阶段（2022年1月至3月）。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各相关单位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制定普查方案，细化工作安排，部署全面普查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分任务编制技术方案、制定统一规范的普查规程、调查报表等技术文件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开展普查组织动员和宣传培训工作，提升基层人员物种识别、信息采集等专业技术能力。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（二）全面普查阶段（2022年3月至2022年12月）。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镇（乡）级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行政区划为基本普查单元，开展农田、渔业水域、森林、草原、湿地等区域外来入侵物种面上调查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持续开展主要入境口岸外来入侵物种普查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开展数据审核、质量核查等工作，确保普查数据质量。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（三）成果核查与总结阶段（2023年1月至2023年12月）。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完成普查数据质量核查，对审核结果存疑的开展补充调查。系统整合外来入侵物种普查信息，形成统一的物种名录清单、数据库、标本库等普查成果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研判我区外来物种入侵扩散趋势，分析外来入侵物种对我区经济、生态和社会的影响，形成全区外来入侵物种状况及危害趋势报告。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沙坡头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区范围内开展普查，涉及范围广、参与部门多、普查任务重、技术要求高、工作难度大、专业人员少。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各乡镇人民政府、各相关部门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要按照“全区统一领导、部门分工协作、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区镇分级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负责、各方共同参与”的原则，全面谋划、分头实施、整体推进，扎实开展普查工作。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基本原则。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统一领导，部门分工协作，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区镇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分级负责，各方共同参与。充分利用有关部门现有统计、监测和各项调查成果。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组织机构。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为加强组织领导，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建立外来物种入侵防控区级协调机制，成立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普查工作领导小组，负责领导和协调全区普查工作。领导小组办公室设在区农业农村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，负责普查的日常管理工作。领导小组成员单位要按照各自职责协调落实相关工作。同时，成立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外来物种入侵防控专家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小组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，负责普查的决策咨询、技术指导和培训交流等工作。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乡镇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人民政府须成立相应的普查领导小组，按照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普查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领导小组的统一规定和要求，负责组织本地区普查工作，接受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沙坡头区外来物种入侵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普查办的监督、抽查、评审、验收，全力做好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本级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行政区域内的普查工作。对普查工作中遇到的各种困难和问题，要及时采取措施，切实予以解决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；同时要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广泛动员和组织社会力量积极参与并认真做好普查工作。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部门分工。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普查工作在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领导小组统一领导下，坚持部门分工协作，共同推进普查，按时完成普查任务。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农业农村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局：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牵头普查日常管理工作，并组织开展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农业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畜牧业、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渔业水域等区域普查。负责拟定《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外来入侵物种普查实施方案》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组织普查工作培训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对全区普查结果进行汇总、分析编写总结报告、技术报告等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建立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数据库、样本库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组织普查工作验收。领导小组其他成员单位参与编制和审议普查方案、技术报告和数据库建设，并按照部门职责分工，负责指导和督促检查地方普查工作，推动本系统参与普查工作，协调落实相关事项。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财政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局：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负责普查经费预算编制、资金拨付和经费使用监管。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科技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局：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负责牵头安排科技计划，支撑外来入侵物种普查与防控关键技术研发与应用。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教育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局：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负责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做好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中小学生外来入侵物种防控宣传教育，提高青少年防控意识。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自然资源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局（林业和草原局）：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负责提供国土空间基础信息数据等信息化数据支撑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依据职责开展森林、草原、湿地等自然生态系统及重要自然保护地、城乡绿化带等区域的普查工作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生态环境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分局：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配合做好生物多样性保护优先区域的普查。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六、保障措施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提高思想认识。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各乡镇政府、相关部门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要切实提高政治站位，充分认识开展外来入侵物种普查工作的重大意义，强化担当意识，压实工作责任，上下联动、部门协同、合力推进，按时保质保量完成普查各项任务，持续加强外来物种入侵防控工作。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加强质量控制。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建立普查数据质量溯源制度，实行信息平台数据采集和审核实名制管理，确保全程规范化管理。各级普查机构要认真执行质量管理制度，不得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报、瞒报、拒报、迟报，不得伪造、篡改普查资料，必须履行保密义务。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sectPr>
          <w:headerReference r:id="rId3" w:type="first"/>
          <w:pgSz w:w="11906" w:h="16838"/>
          <w:pgMar w:top="2098" w:right="1474" w:bottom="1984" w:left="1587" w:header="851" w:footer="992" w:gutter="0"/>
          <w:pgNumType w:fmt="numberInDash"/>
          <w:cols w:space="425" w:num="1"/>
          <w:titlePg/>
          <w:docGrid w:type="lines" w:linePitch="312" w:charSpace="0"/>
        </w:sectPr>
      </w:pPr>
      <w:r>
        <w:rPr>
          <w:rFonts w:hint="eastAsia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加强经费保障。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区财政局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要落实保障责任，将普查经费列入本级预算。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相关部门开展普查工作所需经费，在编报部门预算时要统筹安排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要规范经费使用，加强监督管理，全面实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施预算绩效管理，确保经费使用规范、合理、有效。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加强技术支持。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建立外来物种入侵防控专家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小组，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为普查工作提供技术支撑。加强技术培训，提升基层人员外来物种识别、信息采集等专业技术能力。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加强宣传教育。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认真做好普查宣传的策划和组织工作。利用互联网、移动终端、广播电视等各种媒介，组织开展科普宣传活动，提高公众外来物种入侵防控意识，营造全社会共同参与的良好氛围。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5" w:type="firs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55C811C6"/>
    <w:rsid w:val="01B352D4"/>
    <w:rsid w:val="03797B99"/>
    <w:rsid w:val="06A6595E"/>
    <w:rsid w:val="0F3C5371"/>
    <w:rsid w:val="0FE76D76"/>
    <w:rsid w:val="1084712A"/>
    <w:rsid w:val="141C5015"/>
    <w:rsid w:val="148C4EDA"/>
    <w:rsid w:val="154218D3"/>
    <w:rsid w:val="162C2F8A"/>
    <w:rsid w:val="16A73711"/>
    <w:rsid w:val="1AC748C5"/>
    <w:rsid w:val="1E11528B"/>
    <w:rsid w:val="1FB853FE"/>
    <w:rsid w:val="20710554"/>
    <w:rsid w:val="21F703EC"/>
    <w:rsid w:val="24EA4641"/>
    <w:rsid w:val="28053704"/>
    <w:rsid w:val="36384FD9"/>
    <w:rsid w:val="37DF77DA"/>
    <w:rsid w:val="3A904F2B"/>
    <w:rsid w:val="3B61542C"/>
    <w:rsid w:val="3EE41379"/>
    <w:rsid w:val="3EEB5287"/>
    <w:rsid w:val="3FFE5563"/>
    <w:rsid w:val="44911E3E"/>
    <w:rsid w:val="455364FC"/>
    <w:rsid w:val="4BB0010B"/>
    <w:rsid w:val="50040886"/>
    <w:rsid w:val="55C811C6"/>
    <w:rsid w:val="57276024"/>
    <w:rsid w:val="59BB76D0"/>
    <w:rsid w:val="5F753312"/>
    <w:rsid w:val="60114E0F"/>
    <w:rsid w:val="668825C7"/>
    <w:rsid w:val="67921FD7"/>
    <w:rsid w:val="6C3D4EAC"/>
    <w:rsid w:val="721B72F4"/>
    <w:rsid w:val="728B544F"/>
    <w:rsid w:val="741976E1"/>
    <w:rsid w:val="78CC1239"/>
    <w:rsid w:val="E4F7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4232</Words>
  <Characters>4278</Characters>
  <Lines>0</Lines>
  <Paragraphs>0</Paragraphs>
  <TotalTime>2</TotalTime>
  <ScaleCrop>false</ScaleCrop>
  <LinksUpToDate>false</LinksUpToDate>
  <CharactersWithSpaces>4511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2020-03-20T10:47:00Z</dcterms:created>
  <dc:creator>王楚容</dc:creator>
  <cp:lastModifiedBy>張樂樂</cp:lastModifiedBy>
  <cp:lastPrinted>2022-05-24T03:33:00Z</cp:lastPrinted>
  <dcterms:modified xsi:type="dcterms:W3CDTF">2022-05-24T08:29:45Z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4D3C9446DB8244C1A424579E44EFB364</vt:lpwstr>
  </property>
</Properties>
</file>