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65"/>
        <w:gridCol w:w="4774"/>
        <w:gridCol w:w="2268"/>
        <w:gridCol w:w="2148"/>
        <w:gridCol w:w="1644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360" w:hanging="3360" w:hangingChars="1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870" w:leftChars="1756" w:hanging="1182" w:hangingChars="30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spacing w:val="-23"/>
                <w:kern w:val="0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-23"/>
                <w:kern w:val="0"/>
                <w:sz w:val="44"/>
                <w:szCs w:val="44"/>
                <w:shd w:val="clear" w:color="auto" w:fill="FFFFFF"/>
                <w:lang w:val="en-US" w:eastAsia="zh-CN" w:bidi="ar-SA"/>
              </w:rPr>
              <w:t>决定保留的区农业农村局政策性文件目录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填报单位：中卫市沙坡头区农业农村局                                       填报时间：2022年2月2</w:t>
            </w:r>
            <w:r>
              <w:rPr>
                <w:rStyle w:val="12"/>
                <w:rFonts w:hint="eastAsia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52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清理结果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理由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172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卫沙农发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〔2019〕249号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中卫市沙坡头区农业农村局关于印发《沙坡头区完善耕地地力保护补贴政策实施方案》的通知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合法有效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1856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卫沙农发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〔2021〕102号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关于印发《沙坡头区2021年农机购置补贴项目实施方案》的通知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合法有效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5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5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5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5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tabs>
          <w:tab w:val="center" w:pos="4153"/>
          <w:tab w:val="right" w:pos="8306"/>
        </w:tabs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中卫市沙坡头区农业农村局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p>
      <w:pPr>
        <w:tabs>
          <w:tab w:val="left" w:pos="444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51"/>
      </w:tabs>
      <w:rPr>
        <w:rFonts w:hint="eastAsia" w:ascii="宋体" w:hAnsi="宋体" w:cs="宋体" w:eastAsia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51"/>
      </w:tabs>
      <w:rPr>
        <w:rFonts w:hint="eastAsia" w:ascii="宋体" w:hAnsi="宋体" w:cs="宋体" w:eastAsia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22D9"/>
    <w:rsid w:val="244D6ED2"/>
    <w:rsid w:val="277F1B3D"/>
    <w:rsid w:val="2ADEA225"/>
    <w:rsid w:val="2EEC7FFE"/>
    <w:rsid w:val="6A4F50F2"/>
    <w:rsid w:val="6B2C39D5"/>
    <w:rsid w:val="6D523244"/>
    <w:rsid w:val="70D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張樂樂</cp:lastModifiedBy>
  <cp:lastPrinted>2022-03-08T10:12:00Z</cp:lastPrinted>
  <dcterms:modified xsi:type="dcterms:W3CDTF">2022-03-14T02:49:58Z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73D67C1503864FD996DBE180151228D9</vt:lpwstr>
  </property>
</Properties>
</file>