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1"/>
        <w:gridCol w:w="922"/>
        <w:gridCol w:w="1136"/>
        <w:gridCol w:w="1135"/>
        <w:gridCol w:w="1136"/>
        <w:gridCol w:w="5409"/>
        <w:gridCol w:w="921"/>
        <w:gridCol w:w="1670"/>
        <w:gridCol w:w="1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4" w:hRule="atLeast"/>
        </w:trPr>
        <w:tc>
          <w:tcPr>
            <w:tcW w:w="1396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bookmarkStart w:id="0" w:name="_GoBack"/>
            <w:r>
              <w:rPr>
                <w:rFonts w:hint="eastAsia" w:ascii="方正小标宋_GBK" w:hAnsi="方正小标宋_GBK" w:eastAsia="方正小标宋_GBK" w:cs="方正小标宋_GBK"/>
                <w:i w:val="0"/>
                <w:color w:val="000000"/>
                <w:kern w:val="0"/>
                <w:sz w:val="44"/>
                <w:szCs w:val="44"/>
                <w:u w:val="none"/>
                <w:lang w:val="en-US" w:eastAsia="zh-CN" w:bidi="ar"/>
              </w:rPr>
              <w:t>沙坡头区创建全国文明城市人文环境工作推进组任务清单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10339" w:type="dxa"/>
            <w:gridSpan w:val="6"/>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第五组：人文环境工作推进组（组长：尹鹏睿  成员：景兆栋、潘玉顺、郭建华、赵云成）</w:t>
            </w:r>
          </w:p>
        </w:tc>
        <w:tc>
          <w:tcPr>
            <w:tcW w:w="3621"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牵头部门：区旅游和文化体育广电局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名称</w:t>
            </w:r>
          </w:p>
        </w:tc>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测评内容</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测评标准</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具体要求</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评价方式</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责任单位</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3"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Ⅱ-19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国民教育</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Ⅲ-36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生均义务教育公用经费支出</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＞1000(元)</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＞700(元)</w:t>
            </w:r>
          </w:p>
        </w:tc>
        <w:tc>
          <w:tcPr>
            <w:tcW w:w="11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≤700(元)</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省级文明办征求省级主管部门意见、作出评价(正式发文)。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区教育局、区财政局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Ⅲ-37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义务教育均衡发展</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1)均衡配置公共教育资源，有具体的扶持弱校措施，实行免试就近入学和信息公开制度；</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①提供反映沙坡头区均衡配置公共教育资源、实行免试就近入学和信息公开制度的相关正式发文；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②列举沙坡头区扶持弱校的主要措施(说明报告)。</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2)群众对本市义务教育的满意度≥75%</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对沙坡头区义务教育的评价。</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问卷调查</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Ⅲ-38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学校管理</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推行校务公开和收费公示制度，政府部门定期开展教育收费专项检查，建立学校乱收费责任追究制度，开展校外培训机构专项治理。</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①说明中小学建立校务公开与收费公示制度的情况(说明报告)；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②提供区主管部门定期开展教育收费专项检查的情况(说明报告)；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③提供反映沙坡头区开展校外培训机构专项治理的相关正式发文；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④省级文明办征求省级主管部门意见，对沙坡头区开展校外培训机构专项治理的成效作出评价(正式发文)。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科学普及</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Ⅲ-39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开展群众性科普活动</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科技馆、青少年科技活动中心等科普设施和科普基地建设，利用全国科技活动周、全国科普日、“119”消防日、世界水日和中国水周等时间节点，普及科学知识，开展群众性科普活动，公民具备科学素质的比例超过本省(区)平均水平。</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①提供市辖区青少年科技活动中心等科普设施和科普基地(不少于1种)的现场照片；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②提供沙坡头区在全国科技活动周、全国科普日、“119”消防日、世界水日和中国水周等时间节点开展群众性科普活动的图片资料；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③省级文明办征求省级主管部门意见，对市辖区公民具备科学素质的比例是否超过本省(区)平均水平作出评价(正式发文)。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区科学技术局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民族团结进步</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开展民族团结进步创建活动</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开展民族团结进步宣传教育，推进民族事务服务体系建设。</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①提供反映沙坡头区推进民族事务治理体系和治理能力现代化的相关正式发文；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②提供沙坡头区开展民族团结进步宣传教育的图片资料。</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区委统战部</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7"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建设现代公共文化服务体系</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文化事业发展</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1)根据国家基本公共文化服务指导标准，制定与本市经济社会发展水平相适应的地方标准，公共财政有效保障基本公共文化服务投入，促进城乡公共文化服务均等化；</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①提供反映沙坡头区基本公共文化服务指导标准的相关正式发文；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②说明近两年沙坡头区基本公共文化服务投入的情况(说明报告)；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③提供反映沙坡头区把城乡基本公共文化服务均等化纳入社会发展总体规划及城乡规划，建立公共文化服务城乡联动机制的相关正式发文；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④列举沙坡头区推进城乡“结对子、种文化”的具体举措(说明报告)。</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①④区旅游和文化体育广电局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②区旅游和文化体育广电局、区财政局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③区发展和改革局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2)市辖区域内有面向社会的二级以上图书馆，有能够正常开展活动的文化馆。</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①提供市辖区内图书馆、文化馆的现场照片；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②省级文明办征求省级主管部门意见，对市辖区内的图书馆等级作出评价(正式发文)。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2"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公共图书馆、公共博物馆(非文物建筑及遗址类)、公共美术馆、文化馆、科技馆等公共文化设施(不少于3类，其中必须包括公共图书馆和文化馆)：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①免费开放；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②基本服务项目健全。</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区旅游和文化体育广电局、区科学技术局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文化服务供给</w:t>
            </w:r>
          </w:p>
        </w:tc>
        <w:tc>
          <w:tcPr>
            <w:tcW w:w="3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1)完善公共文化设施免费开放的保障机制，推进公共图书馆、公共博物馆(非文物建筑及遗址类)、公共美术馆、文化馆、科技馆等免费开放工作，健全基本服务项目；</w:t>
            </w:r>
          </w:p>
        </w:tc>
        <w:tc>
          <w:tcPr>
            <w:tcW w:w="54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提供反映沙坡头区完善公共图书馆、公共博物馆(非文物建筑及遗址类)、公共美术馆、文化馆、科技馆等公共文化设施(不少于3类)免费开放的保障机制的相关正式发文。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2)开展全民阅读活动，支持实体书店建设；</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①提供沙坡头区开展全民阅读活动的情况(说明报告)；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②提供反映区委宣传部等部门落实中宣部等11部门《关于支持实体书店发展的指导意见》的相关正式发文；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③提供沙坡头区大型书城、连锁书店、专业书店、社区便民书店等实体书店(不少于2类)的现场照片。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①③区旅游和文化体育广电局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②区委宣传部、区旅游和文化体育广电局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建成区内的大型书城、连锁书店、专业书店等实体书店：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①所售书籍内容健康向上；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②室内环境整洁、井然有序。</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区委宣传部、区旅游和文化体育广电局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9"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3)开展全民健身活动，《国民体质测定标准》合格以上的人数比例达到90%以上。</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①提供沙坡头区开展全民健身活动的情况(说明报告)；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②省级文明办征求省级主管部门意见，对沙坡头区《国民体质测定标准》合格以上的人数比例作出评价(正式发文)。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3"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Ⅱ-22</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建设现代公共文化服务体系</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基层文化设施</w:t>
            </w:r>
          </w:p>
        </w:tc>
        <w:tc>
          <w:tcPr>
            <w:tcW w:w="3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1)在街道(乡镇)统筹建设综合文化站，在社区(行政村)统筹建设综合文化服务中心，开展宣传文化、党员教育、市民教育、科技普及、普法教育等活动；</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建成区内的街道(乡镇)综合文化站、社区(行政村)综合文化服务中心：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①具备开展宣传文化、党员教育、市民教育、科普教育、普法教育等活动(不少于3种)的设备条件；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②正常向居民开放；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③无被挪用或侵占现象。</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区旅游和文化体育广电局，各乡镇党委、政府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位于建成区之外、属于市辖区范围的街道(乡镇)综合文化站、社区(行政村)综合文化服务中心：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①具备开展宣传文化、党员教育、科普教育、普法教育等活动(不少于2种)的设备条件；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②正常向居民开放；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③无被挪用或侵占现象。</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1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按照人口规模或服务人群的距离，建设选址适中、与地域条件协调的文体广场，新建居住区和社区达到人均室外体育用地0.3平方米以上、人均室内体育用地建筑面积0.1平方米以上，每个街道拥有晨晚练体育活动点5个以上，人均体育场地面积＞1.8平方米，公共体育场地设施状况良好。</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①提供沙坡头区文体广场(不少于2个)的现场照片；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②省级文明办征求省级主管部门意见，对沙坡头区新建居住区和社区(建成不满5年)人均室外体育用地面积、人均室内体育用地建筑面积以及沙坡头区人均体育场地面积作出评价(正式发文)；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③统计沙坡头区街道晨晚练体育活动点的数量(数据表格)。</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①③区旅游和文化体育广电局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②区自然资源局、区住房城乡建设和交通局、区旅游和文化体育广电局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文体广场，街道、社区晨晚练体育活动点：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①能够正常运行，设备维护及时；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②无被挪用或侵占现象。</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8"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健全现代文化产业体系</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培育新型文化业态</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落实国家文化产业政策，出台具体政策措施，完善文化产业发展政策环境，文化产业增加值年增长率高于本省(区)同类城市平均水平。</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①提供沙坡头区落实国家文化产业政策，完善文化产业发展政策环境的具体政策措施(说明报告)；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②省级文明办征求省级主管部门意见，对沙坡头区文化产业增加值年增长率是否高于本省(区)同类城市平均水平作出评价(正式发文)。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8"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Ⅱ-23</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健全现代文化产业体系</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释放居民文化需求</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改善文化消费条件，培育文化消费习惯，提高文化消费便利性，城乡居民人均文化消费年增长率高于本省(区)同类城市平均水平。</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①说明沙坡头区改善文化消费条件，培育文化消费习惯，提高文化消费便利性的具体举措和实际成效(说明报告)；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②省级文明办征求省级主管部门意见，对沙坡头区城乡居民人均文化消费年增长率是否高于本省(区)同类城市平均水平作出评价(正式发文)。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市民对自身文化消费状况的评价。</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问卷调查</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7"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市民文明素质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文明行为</w:t>
            </w:r>
          </w:p>
        </w:tc>
        <w:tc>
          <w:tcPr>
            <w:tcW w:w="34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1)公共场所文明有序，无争吵谩骂、使用低俗语言、乱扔杂物、随地吐痰、损坏公共设施、占用和堵塞消防通道、不文明养宠及其他不文明行为；</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主次干道、商业大街、背街小巷、公共广场、公园、景区景点、医院、公交车(地铁)、公交(地铁)车站、机场、火车站、长途汽车站、码头、商场超市、农贸(集贸)市场、城乡接合部：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①无争吵谩骂、使用低俗语言现象；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②无乱扔杂物、车窗抛物现象；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③无随地吐痰现象；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④无损坏公共设施现象；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⑤无不文明养宠现象；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⑥无躺卧公共座椅现象。</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区工业信息化和商务局、区旅游和文化体育广电局、区卫生健康局、区自然资源局、区住房城乡建设和交通局、区综合执法局，各乡镇党委、政府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7"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公共图书馆、公共博物馆(非文物建筑及遗址类)、公共美术馆、文化馆、科技馆等公共文化设施(不少于3类，其中必须包括公共图书馆和文化馆)：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①有序排队入场，无插队现象；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②无争吵谩骂、使用低俗语言、大声喧哗现象；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③无乱扔垃圾、随地吐痰现象；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④有明显禁烟标识，非吸烟区没有吸烟现象。</w:t>
            </w: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区旅游和文化体育广电局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社区(小区)、农贸(集贸)市场、商场超市等地无占用和堵塞消防通道现象；</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区住房城乡建设和交通局、区综合执法局、区工业信息化和商务局，各乡镇党委、政府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66"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市民文明素质</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Ⅲ-46</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文明行为</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2)城市无烟草广告，室内公共场所、工作场所和公共交通工具有明显禁烟标识，非吸烟区没有吸烟现象。</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政务大厅、宾馆饭店、商场超市、医院、机场、火车站、长途汽车站、码头、公交车(地铁)：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①有明显禁烟标识；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②非吸烟区没有吸烟现象。                                                 </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区政务服务中心、区工业信息化和商务局、区卫生健康局、区住房城乡建设和交通局，各乡镇党委、政府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2019年7月并长期坚持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对沙坡头区民风和市民道德素质的评价。</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问卷调查</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区文明办，各乡镇党委、政府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98"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Ⅲ-47</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文明交通</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1)开展文明交通行动，实施城市道路交通文明畅通提升行动计划；</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①提供反映沙坡头区落实《城市道路交通文明畅通提升行动计划(2017—2020)》的相关正式发文；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②说明沙坡头区开展文明交通行动，实施城市道路交通文明畅通提升行动计划的主要举措及实际成效(说明报告)。                            </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区住房城乡建设和交通局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3"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3)建成区造成人员伤亡交通事故起数、死亡人数连续3年同比下降，未发生一次死亡5人以上道路交通事故。</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省级文明办征求省级主管部门意见、作出评价(正式发文)。</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区住房城乡建设和交通局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1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对沙坡头区交通秩序的评价。</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问卷调查</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0"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Ⅲ-48</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友善礼让</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2)人际关系融洽，友善对待他人，耐心热情回答陌生人的询问。</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社区(小区)：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友善对待外来人员，耐心热情回答他人的询问。</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实地考察</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区住房城乡建设和交通局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88" w:hRule="atLeast"/>
        </w:trPr>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Ⅱ-24</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市民文明素质</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Ⅲ-49</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公益活动</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开展扶贫帮困、慈善捐助、支教助学、无偿献血、器官捐献、造血干细胞捐献、义演义诊、环境保护、植绿护绿等活动。</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①提供沙坡头区开展扶贫帮困、慈善捐助、支教助学、无偿献血、器官捐献、造血干细胞捐献、义演义诊、环境保护、植绿护绿等公益活动(不少于5种)的情况(说明报告，图片资料)；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②提供党政机关带头参加扶贫帮困、慈善捐助、支教助学、无偿献血、器官捐献、造血干细胞捐献、义演义诊、环境保护、植绿护绿等公益活动(不少于3种)的简要情况(说明报告)。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③统计沙坡头区自愿无偿献血占临床用血的比例或千人口献血人次(数据表格)。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注：临床用血100%来自自愿无偿献血，或千人口献血人次＞10；每献血200毫升折算为1人次。</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①②区政府办公室、区委组织部、区教育局、区民政和社会保障局、区生态环境分局、区旅游和文化体育广电局、区卫生健康局、区自然资源局、区扶贫开发办公室、区群团工作委员会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③区卫生健康局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85" w:hRule="atLeast"/>
        </w:trPr>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Ⅲ-50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见义勇为</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完善见义勇为人员认定机制、补偿救济奖励机制，落实见义勇为人员权益保障和抚恤待遇。</w:t>
            </w:r>
          </w:p>
        </w:tc>
        <w:tc>
          <w:tcPr>
            <w:tcW w:w="5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①提供反映区有关部门完善见义勇为人员认定机制、补偿救济奖励机制的相关正式发文；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②列举沙坡头区对见义勇为人员的权益保障和抚恤待遇的具体措施(说明报告)。</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材料报送</w:t>
            </w:r>
          </w:p>
        </w:tc>
        <w:tc>
          <w:tcPr>
            <w:tcW w:w="1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区委政法委、区政府办公室</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2019年7月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A3E90"/>
    <w:rsid w:val="2B3A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2019-07-19T10:34:00Z</dcterms:created>
  <dc:creator>Administrator</dc:creator>
  <cp:lastModifiedBy>Administrator</cp:lastModifiedBy>
  <dcterms:modified xsi:type="dcterms:W3CDTF">2019-07-19T10:35:24Z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