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附件1</w:t>
      </w:r>
    </w:p>
    <w:p>
      <w:pPr>
        <w:pStyle w:val="2"/>
        <w:rPr>
          <w:rFonts w:hint="eastAsia"/>
        </w:rPr>
      </w:pPr>
    </w:p>
    <w:tbl>
      <w:tblPr>
        <w:tblStyle w:val="5"/>
        <w:tblpPr w:leftFromText="180" w:rightFromText="180" w:vertAnchor="text" w:horzAnchor="page" w:tblpX="1578" w:tblpY="646"/>
        <w:tblOverlap w:val="never"/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1410"/>
        <w:gridCol w:w="3345"/>
        <w:gridCol w:w="2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20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演出乡镇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演出场次</w:t>
            </w:r>
          </w:p>
        </w:tc>
        <w:tc>
          <w:tcPr>
            <w:tcW w:w="33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农村、社区、景区、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工地、军营、贫困村、校园</w:t>
            </w:r>
          </w:p>
        </w:tc>
        <w:tc>
          <w:tcPr>
            <w:tcW w:w="2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3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文昌镇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滨河镇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迎水桥镇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宣和镇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兴仁镇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永康镇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香山乡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镇罗镇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柔远镇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-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-6"/>
          <w:kern w:val="0"/>
          <w:sz w:val="36"/>
          <w:szCs w:val="36"/>
          <w:lang w:val="en-US" w:eastAsia="zh-CN" w:bidi="ar"/>
        </w:rPr>
        <w:t>沙坡头区“文化惠民工程”文艺下基层演出任务分配表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D3DD3"/>
    <w:rsid w:val="40C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2019-04-19T01:52:00Z</dcterms:created>
  <dc:creator>沙坡头区旅游和文化体育广电局收文员</dc:creator>
  <cp:lastModifiedBy>沙坡头区旅游和文化体育广电局收文员</cp:lastModifiedBy>
  <dcterms:modified xsi:type="dcterms:W3CDTF">2019-04-19T01:52:26Z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