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附件6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  <w:t>“送戏下乡”惠民文艺演出安排表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4"/>
        <w:tblW w:w="91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0"/>
        <w:gridCol w:w="1458"/>
        <w:gridCol w:w="4568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镇/乡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演出场次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光明社区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中山社区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新河社区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宜居社区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文昌镇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文昌阁社区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丰安社区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黄河花园社区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杞香苑社区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八字渠村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瑞应村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黑山村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柔远镇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高营村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沙渠村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渡口村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镇罗镇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镇北村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镇罗村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凯歌村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丹阳村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福兴村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宏爱村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永南村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艾湾村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常乐镇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常乐社区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刘营村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康乐村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杨渠村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夹道村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姚滩村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香山乡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红圈村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三眼井村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兴仁镇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兴仁村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高庄村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川裕村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郝集村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西里村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东滩村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00000000"/>
    <w:rsid w:val="068A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2023-05-15T09:34:20Z</dcterms:created>
  <dc:creator>DELL</dc:creator>
  <cp:lastModifiedBy>小小邊缘人°</cp:lastModifiedBy>
  <dcterms:modified xsi:type="dcterms:W3CDTF">2023-05-15T09:34:33Z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18B1922077E143F481010F45130E5370_12</vt:lpwstr>
  </property>
</Properties>
</file>