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行政执法主体资格统计表</w:t>
      </w:r>
    </w:p>
    <w:p>
      <w:pPr>
        <w:spacing w:line="560" w:lineRule="exact"/>
        <w:jc w:val="center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（行政机关）</w:t>
      </w:r>
    </w:p>
    <w:tbl>
      <w:tblPr>
        <w:tblStyle w:val="6"/>
        <w:tblW w:w="8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750"/>
        <w:gridCol w:w="420"/>
        <w:gridCol w:w="90"/>
        <w:gridCol w:w="645"/>
        <w:gridCol w:w="675"/>
        <w:gridCol w:w="750"/>
        <w:gridCol w:w="660"/>
        <w:gridCol w:w="750"/>
        <w:gridCol w:w="56"/>
        <w:gridCol w:w="589"/>
        <w:gridCol w:w="416"/>
        <w:gridCol w:w="562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单位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名称</w:t>
            </w:r>
          </w:p>
        </w:tc>
        <w:tc>
          <w:tcPr>
            <w:tcW w:w="258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中卫市沙坡头区教育局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单位地址</w:t>
            </w:r>
          </w:p>
        </w:tc>
        <w:tc>
          <w:tcPr>
            <w:tcW w:w="2940" w:type="dxa"/>
            <w:gridSpan w:val="6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沙坡头区丽景街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004号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法定代表人</w:t>
            </w:r>
          </w:p>
        </w:tc>
        <w:tc>
          <w:tcPr>
            <w:tcW w:w="258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景兆栋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组织机构代码证号</w:t>
            </w:r>
          </w:p>
        </w:tc>
        <w:tc>
          <w:tcPr>
            <w:tcW w:w="2940" w:type="dxa"/>
            <w:gridSpan w:val="6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 xml:space="preserve">11642300MB15830410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主要职责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3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</w:rPr>
              <w:t>（一）拟订加强教育领域党的建设和教育改革发展政策的措施，起草中长期规划并组织实施。研究起草教育工作的规范性文件。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3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</w:rPr>
              <w:t>（二）统筹规划、协调、指导、落实教育领域综合改革工作，编制沙坡头区教育事业发展规划并组织实施。统筹规划和宏观管理基础教育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  <w:lang w:eastAsia="zh-CN"/>
              </w:rPr>
              <w:t>、学前教育、特殊教育、民办教育等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</w:rPr>
              <w:t>工作，推进沙坡头区教育现代化。会同有关部门制定实施各级各类学校的设置标准。负责教育基本信息的统计、分析和发布。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3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</w:rPr>
              <w:t>（三）贯彻执行关于加强学校党的建设和思想政治工作的方针政策，指导沙坡头各级各类学校（含民办教育机构）党的建设、思想政治、精神文明建设和德育工作，领导、指导教育系统党风廉政建设，指导教育系统党的统一战线工作，领导、指导本系统工、青、妇等群团工作，负责沙坡头区各级各类学校（含民办教育机构）舆论宣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  <w:lang w:val="en-US" w:eastAsia="zh-CN"/>
              </w:rPr>
              <w:t>和稳定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</w:rPr>
              <w:t>工作。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3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</w:rPr>
              <w:t>（四）负责沙坡头区基础教育统筹规划、综合协调和宏观管理，承担推进义务教育均衡发展和促进教育公平的责任。制定基础教育教学基本要求和基本文件。组织实施基础教育国家课程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  <w:lang w:eastAsia="zh-CN"/>
              </w:rPr>
              <w:t>和地方课程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</w:rPr>
              <w:t>，全面实施素质教育。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3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  <w:lang w:eastAsia="zh-CN"/>
              </w:rPr>
              <w:t>（五）负责统筹沙坡头区学前教育发展，建立政府主导、社会参与的办学机制，推进学前教育普及化。组织开展学前教育保教保育检查指导，规范学前教育办学行为。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3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  <w:lang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</w:rPr>
              <w:t>）统筹管理教育经费，拟定教育经费筹措、教育拨款、基础建设投资、学生资助的政策措施。监测沙坡头区教育经费的筹措和使用情况。统筹管理教育援助资金。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3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</w:rPr>
              <w:t>）负责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  <w:lang w:eastAsia="zh-CN"/>
              </w:rPr>
              <w:t>体卫艺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</w:rPr>
              <w:t>工作。指导各级各类学校（含民办教育机构）的体育、卫生与健康教育、艺术教育、国防教育及安全稳定等工作。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3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  <w:lang w:eastAsia="zh-CN"/>
              </w:rPr>
              <w:t>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</w:rPr>
              <w:t>）统筹沙坡头区各类学校教师管理、教育培训以及教育系统人才队伍建设。指导各级各类学校师德建设工作。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3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  <w:lang w:eastAsia="zh-CN"/>
              </w:rPr>
              <w:t>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</w:rPr>
              <w:t>）拟订学生奖、助学金政策措施并监督实施。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3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  <w:lang w:eastAsia="zh-CN"/>
              </w:rPr>
              <w:t>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  <w:lang w:eastAsia="zh-CN"/>
              </w:rPr>
              <w:t>组织各类学校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</w:rPr>
              <w:t>实施教学改革和教研工作，承担国家、自治区、中卫市确定的教育科研课题，推广教育科研成果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  <w:lang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3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  <w:lang w:eastAsia="zh-CN"/>
              </w:rPr>
              <w:t>（十一）负责组织开展教育信息化建设工作。制定“互联网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  <w:lang w:val="en-US" w:eastAsia="zh-CN"/>
              </w:rPr>
              <w:t>+教育”发展规划并组织实施，做好教育云平台和远程教育资源平台的建设，指导学校做好教育信息化与教育教学融合工作。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3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</w:rPr>
              <w:t>（十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</w:rPr>
              <w:t>）贯彻落实国家、自治区语言文字工作方针政策，指导并监督检查语言文字应用工作，指导推广普通话工作和普通话师资培训工作。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u w:val="none"/>
              </w:rPr>
              <w:t>（十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u w:val="none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u w:val="none"/>
              </w:rPr>
              <w:t>）负责研究制定教育督导工作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u w:val="none"/>
                <w:lang w:eastAsia="zh-CN"/>
              </w:rPr>
              <w:t>规划和计划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u w:val="none"/>
              </w:rPr>
              <w:t>。发布教育督导和评估监测报告。督导评估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u w:val="none"/>
                <w:lang w:eastAsia="zh-CN"/>
              </w:rPr>
              <w:t>各部门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u w:val="none"/>
              </w:rPr>
              <w:t>贯彻执行教育法律、法规、规章和教育方针政策情况，督导评估学校和其他教育机构教育教学工作，评估监测各级各类教育质量和教育均衡发展情况。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u w:val="none"/>
              </w:rPr>
              <w:t>（十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u w:val="none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u w:val="none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</w:rPr>
              <w:t>完成沙坡头区委、政府和区委教育工作领导小组交办的其他任务。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77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内设机构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情况</w:t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机构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名称</w:t>
            </w:r>
          </w:p>
        </w:tc>
        <w:tc>
          <w:tcPr>
            <w:tcW w:w="3626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主要职责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机构负责人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办公室</w:t>
            </w:r>
          </w:p>
        </w:tc>
        <w:tc>
          <w:tcPr>
            <w:tcW w:w="362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/>
                <w:color w:val="000000"/>
                <w:sz w:val="18"/>
                <w:szCs w:val="18"/>
              </w:rPr>
              <w:t>负责协调和督办机关日常工作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何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莹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8817600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党建办</w:t>
            </w:r>
          </w:p>
        </w:tc>
        <w:tc>
          <w:tcPr>
            <w:tcW w:w="362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Verdana" w:eastAsia="仿宋_GB2312"/>
                <w:color w:val="000000"/>
                <w:sz w:val="18"/>
                <w:szCs w:val="18"/>
              </w:rPr>
              <w:t>负责</w:t>
            </w:r>
            <w:r>
              <w:rPr>
                <w:rFonts w:hint="eastAsia" w:ascii="仿宋_GB2312" w:hAnsi="Verdana" w:eastAsia="仿宋_GB2312"/>
                <w:color w:val="000000"/>
                <w:sz w:val="18"/>
                <w:szCs w:val="18"/>
                <w:lang w:eastAsia="zh-CN"/>
              </w:rPr>
              <w:t>党建、党风廉政建设等工作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俞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琦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8817600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教研室</w:t>
            </w:r>
          </w:p>
        </w:tc>
        <w:tc>
          <w:tcPr>
            <w:tcW w:w="362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/>
                <w:color w:val="000000"/>
                <w:sz w:val="18"/>
                <w:szCs w:val="18"/>
              </w:rPr>
              <w:t>负责</w:t>
            </w:r>
            <w:r>
              <w:rPr>
                <w:rFonts w:hint="eastAsia" w:ascii="仿宋_GB2312" w:hAnsi="Verdana" w:eastAsia="仿宋_GB2312"/>
                <w:color w:val="000000"/>
                <w:sz w:val="18"/>
                <w:szCs w:val="18"/>
                <w:lang w:eastAsia="zh-CN"/>
              </w:rPr>
              <w:t>教学教研活动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何兴宝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8817602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基教办</w:t>
            </w:r>
          </w:p>
        </w:tc>
        <w:tc>
          <w:tcPr>
            <w:tcW w:w="362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负责教育综合改革工作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万永新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8817606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7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财务办</w:t>
            </w:r>
          </w:p>
        </w:tc>
        <w:tc>
          <w:tcPr>
            <w:tcW w:w="362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Verdana" w:eastAsia="仿宋_GB2312"/>
                <w:color w:val="000000"/>
                <w:sz w:val="18"/>
                <w:szCs w:val="18"/>
                <w:lang w:eastAsia="zh-CN"/>
              </w:rPr>
              <w:t>负责教育系统财务工作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徐国栋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8817610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7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综治办</w:t>
            </w:r>
          </w:p>
        </w:tc>
        <w:tc>
          <w:tcPr>
            <w:tcW w:w="362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Verdan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Verdana" w:eastAsia="仿宋_GB2312"/>
                <w:color w:val="000000"/>
                <w:sz w:val="18"/>
                <w:szCs w:val="18"/>
                <w:lang w:eastAsia="zh-CN"/>
              </w:rPr>
              <w:t>负责学校安全工作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俞建忠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8817613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7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规划办</w:t>
            </w:r>
          </w:p>
        </w:tc>
        <w:tc>
          <w:tcPr>
            <w:tcW w:w="362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Verdan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Verdana" w:eastAsia="仿宋_GB2312"/>
                <w:color w:val="000000"/>
                <w:sz w:val="18"/>
                <w:szCs w:val="18"/>
                <w:lang w:eastAsia="zh-CN"/>
              </w:rPr>
              <w:t>负责学校项目建设工作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王万宁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17795557228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7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人事办</w:t>
            </w:r>
          </w:p>
        </w:tc>
        <w:tc>
          <w:tcPr>
            <w:tcW w:w="362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Verdan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Verdana" w:eastAsia="仿宋_GB2312"/>
                <w:color w:val="000000"/>
                <w:sz w:val="18"/>
                <w:szCs w:val="18"/>
                <w:lang w:eastAsia="zh-CN"/>
              </w:rPr>
              <w:t>负责学校人事管理工作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曾晓勇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8817611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主要承担法制业务的科室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77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执法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类型</w:t>
            </w:r>
          </w:p>
        </w:tc>
        <w:tc>
          <w:tcPr>
            <w:tcW w:w="7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许可</w:t>
            </w:r>
          </w:p>
        </w:tc>
        <w:tc>
          <w:tcPr>
            <w:tcW w:w="51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行政裁决</w:t>
            </w:r>
          </w:p>
        </w:tc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收费</w:t>
            </w:r>
          </w:p>
        </w:tc>
        <w:tc>
          <w:tcPr>
            <w:tcW w:w="6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征收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确认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（登记）</w:t>
            </w:r>
          </w:p>
        </w:tc>
        <w:tc>
          <w:tcPr>
            <w:tcW w:w="56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强制</w:t>
            </w:r>
          </w:p>
        </w:tc>
        <w:tc>
          <w:tcPr>
            <w:tcW w:w="51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行政检查</w:t>
            </w:r>
          </w:p>
        </w:tc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处罚</w:t>
            </w:r>
          </w:p>
        </w:tc>
        <w:tc>
          <w:tcPr>
            <w:tcW w:w="6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给付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执法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依据（法律法规、地方性法规、政府规章、规范性文件）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《中华人民共和国教师法》、《中华人民共和国教育法》、《中华人民共和国义务教育法》、《中华人民共和国民办教育促进法》、《中华人民共和国国家通用语言文字法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》、《中华人民共和国民办教育促进法实施条例》、《中华人民共和国教育督导条例》、《学校卫生工作条例》、《幼儿园管理条例》、《教育行政处罚暂行实施办法》、《普通高等学校招生违规行为处理暂行办法》、《中小学幼儿园安全管理办法》、《宁夏回族自治区教育督导条例》、《自治区教育厅关于印发〈宁夏回族自治区幼儿园分类评定验收标准（修订）〉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监督机构及电话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spacing w:line="0" w:lineRule="atLeast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 xml:space="preserve">  8817600</w:t>
            </w:r>
          </w:p>
        </w:tc>
      </w:tr>
    </w:tbl>
    <w:p>
      <w:pPr>
        <w:spacing w:line="58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8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sectPr>
          <w:footerReference r:id="rId3" w:type="default"/>
          <w:pgSz w:w="11906" w:h="16838"/>
          <w:pgMar w:top="1985" w:right="1474" w:bottom="1758" w:left="1588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53600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B744D"/>
    <w:rsid w:val="0160049A"/>
    <w:rsid w:val="0201686D"/>
    <w:rsid w:val="0C1831C0"/>
    <w:rsid w:val="0D9C19F0"/>
    <w:rsid w:val="144E4B4A"/>
    <w:rsid w:val="158B744D"/>
    <w:rsid w:val="21A9536F"/>
    <w:rsid w:val="25A919E0"/>
    <w:rsid w:val="2A9E6CE6"/>
    <w:rsid w:val="2D043A05"/>
    <w:rsid w:val="2E2342C5"/>
    <w:rsid w:val="33A92A44"/>
    <w:rsid w:val="345D3D37"/>
    <w:rsid w:val="37F7077C"/>
    <w:rsid w:val="383D088C"/>
    <w:rsid w:val="38B87DBC"/>
    <w:rsid w:val="399E0A29"/>
    <w:rsid w:val="48D908BF"/>
    <w:rsid w:val="5128218C"/>
    <w:rsid w:val="547B399B"/>
    <w:rsid w:val="54D0032A"/>
    <w:rsid w:val="550A1EB8"/>
    <w:rsid w:val="5A1050CB"/>
    <w:rsid w:val="5A6E347B"/>
    <w:rsid w:val="623C746A"/>
    <w:rsid w:val="62EF615A"/>
    <w:rsid w:val="631C3BD0"/>
    <w:rsid w:val="65555DF2"/>
    <w:rsid w:val="65706ACF"/>
    <w:rsid w:val="670E39C9"/>
    <w:rsid w:val="6CBF1A0B"/>
    <w:rsid w:val="7114730C"/>
    <w:rsid w:val="768E083D"/>
    <w:rsid w:val="77B53DAD"/>
    <w:rsid w:val="78566B0F"/>
    <w:rsid w:val="78C57045"/>
    <w:rsid w:val="790E2F1C"/>
    <w:rsid w:val="797F15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2017-05-01T12:05:00Z</dcterms:created>
  <dc:creator>匿名用户</dc:creator>
  <cp:lastModifiedBy>Administrator</cp:lastModifiedBy>
  <dcterms:modified xsi:type="dcterms:W3CDTF">2022-02-28T07:21:04Z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AD6D441EE00D4972A7BE9D0F40A813E5</vt:lpwstr>
  </property>
</Properties>
</file>