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i w:val="0"/>
          <w:caps w:val="0"/>
          <w:color w:val="000000"/>
          <w:spacing w:val="0"/>
          <w:sz w:val="44"/>
          <w:szCs w:val="44"/>
          <w:shd w:val="clear" w:color="auto" w:fill="FFFFFF"/>
          <w:lang w:val="en-US" w:eastAsia="zh-CN"/>
        </w:rPr>
      </w:pPr>
      <w:r>
        <w:rPr>
          <w:rFonts w:hint="eastAsia" w:ascii="方正小标宋_GBK" w:hAnsi="方正小标宋_GBK" w:eastAsia="方正小标宋_GBK" w:cs="方正小标宋_GBK"/>
          <w:b w:val="0"/>
          <w:i w:val="0"/>
          <w:caps w:val="0"/>
          <w:color w:val="000000"/>
          <w:spacing w:val="0"/>
          <w:sz w:val="44"/>
          <w:szCs w:val="44"/>
          <w:shd w:val="clear" w:color="auto" w:fill="FFFFFF"/>
          <w:lang w:val="en-US" w:eastAsia="zh-CN"/>
        </w:rPr>
        <w:t>沙坡头区教育系统创建“食品药品安全区”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val="0"/>
          <w:i w:val="0"/>
          <w:caps w:val="0"/>
          <w:color w:val="000000"/>
          <w:spacing w:val="0"/>
          <w:sz w:val="44"/>
          <w:szCs w:val="44"/>
          <w:shd w:val="clear" w:color="auto" w:fill="FFFFFF"/>
          <w:lang w:val="en-US" w:eastAsia="zh-CN"/>
        </w:rPr>
        <w:t>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rightChars="0"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为加快推进</w:t>
      </w:r>
      <w:r>
        <w:rPr>
          <w:rFonts w:hint="eastAsia" w:ascii="仿宋_GB2312" w:hAnsi="仿宋_GB2312" w:eastAsia="仿宋_GB2312" w:cs="仿宋_GB2312"/>
          <w:i w:val="0"/>
          <w:caps w:val="0"/>
          <w:color w:val="000000"/>
          <w:spacing w:val="0"/>
          <w:sz w:val="32"/>
          <w:szCs w:val="32"/>
          <w:shd w:val="clear" w:color="auto" w:fill="FFFFFF"/>
          <w:lang w:eastAsia="zh-CN"/>
        </w:rPr>
        <w:t>创建</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“食品药品安全区”</w:t>
      </w:r>
      <w:r>
        <w:rPr>
          <w:rFonts w:hint="eastAsia" w:ascii="仿宋_GB2312" w:hAnsi="仿宋_GB2312" w:eastAsia="仿宋_GB2312" w:cs="仿宋_GB2312"/>
          <w:i w:val="0"/>
          <w:caps w:val="0"/>
          <w:color w:val="000000"/>
          <w:spacing w:val="0"/>
          <w:sz w:val="32"/>
          <w:szCs w:val="32"/>
          <w:shd w:val="clear" w:color="auto" w:fill="FFFFFF"/>
        </w:rPr>
        <w:t>工作，</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《中卫市沙坡头区人民政府办公室关于印发〈沙坡头区创建“食品药品安全区”实施方案〉的通知》（卫沙政办发</w:t>
      </w:r>
      <w:bookmarkStart w:id="0" w:name="_GoBack"/>
      <w:bookmarkEnd w:id="0"/>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〔2021〕20号）要求，</w:t>
      </w:r>
      <w:r>
        <w:rPr>
          <w:rFonts w:hint="eastAsia" w:ascii="仿宋_GB2312" w:hAnsi="仿宋_GB2312" w:eastAsia="仿宋_GB2312" w:cs="仿宋_GB2312"/>
          <w:i w:val="0"/>
          <w:caps w:val="0"/>
          <w:color w:val="000000"/>
          <w:spacing w:val="0"/>
          <w:sz w:val="32"/>
          <w:szCs w:val="32"/>
          <w:shd w:val="clear" w:color="auto" w:fill="FFFFFF"/>
        </w:rPr>
        <w:t>结合</w:t>
      </w:r>
      <w:r>
        <w:rPr>
          <w:rFonts w:hint="eastAsia" w:ascii="仿宋_GB2312" w:hAnsi="仿宋_GB2312" w:eastAsia="仿宋_GB2312" w:cs="仿宋_GB2312"/>
          <w:i w:val="0"/>
          <w:caps w:val="0"/>
          <w:color w:val="000000"/>
          <w:spacing w:val="0"/>
          <w:sz w:val="32"/>
          <w:szCs w:val="32"/>
          <w:shd w:val="clear" w:color="auto" w:fill="FFFFFF"/>
          <w:lang w:eastAsia="zh-CN"/>
        </w:rPr>
        <w:t>沙坡头区</w:t>
      </w:r>
      <w:r>
        <w:rPr>
          <w:rFonts w:hint="eastAsia" w:ascii="仿宋_GB2312" w:hAnsi="仿宋_GB2312" w:eastAsia="仿宋_GB2312" w:cs="仿宋_GB2312"/>
          <w:i w:val="0"/>
          <w:caps w:val="0"/>
          <w:color w:val="000000"/>
          <w:spacing w:val="0"/>
          <w:sz w:val="32"/>
          <w:szCs w:val="32"/>
          <w:shd w:val="clear" w:color="auto" w:fill="FFFFFF"/>
          <w:lang w:val="en-US" w:eastAsia="zh-CN"/>
        </w:rPr>
        <w:t>教育系统</w:t>
      </w:r>
      <w:r>
        <w:rPr>
          <w:rFonts w:hint="eastAsia" w:ascii="仿宋_GB2312" w:hAnsi="仿宋_GB2312" w:eastAsia="仿宋_GB2312" w:cs="仿宋_GB2312"/>
          <w:i w:val="0"/>
          <w:caps w:val="0"/>
          <w:color w:val="000000"/>
          <w:spacing w:val="0"/>
          <w:sz w:val="32"/>
          <w:szCs w:val="32"/>
          <w:shd w:val="clear" w:color="auto" w:fill="FFFFFF"/>
        </w:rPr>
        <w:t>实际，制定</w:t>
      </w:r>
      <w:r>
        <w:rPr>
          <w:rFonts w:hint="eastAsia" w:ascii="仿宋_GB2312" w:hAnsi="仿宋_GB2312" w:eastAsia="仿宋_GB2312" w:cs="仿宋_GB2312"/>
          <w:i w:val="0"/>
          <w:caps w:val="0"/>
          <w:color w:val="000000"/>
          <w:spacing w:val="0"/>
          <w:sz w:val="32"/>
          <w:szCs w:val="32"/>
          <w:shd w:val="clear" w:color="auto" w:fill="FFFFFF"/>
          <w:lang w:eastAsia="zh-CN"/>
        </w:rPr>
        <w:t>如下</w:t>
      </w:r>
      <w:r>
        <w:rPr>
          <w:rFonts w:hint="eastAsia" w:ascii="仿宋_GB2312" w:hAnsi="仿宋_GB2312" w:eastAsia="仿宋_GB2312" w:cs="仿宋_GB2312"/>
          <w:i w:val="0"/>
          <w:caps w:val="0"/>
          <w:color w:val="000000"/>
          <w:spacing w:val="0"/>
          <w:sz w:val="32"/>
          <w:szCs w:val="32"/>
          <w:shd w:val="clear" w:color="auto" w:fill="FFFFFF"/>
        </w:rPr>
        <w:t>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rightChars="0" w:firstLine="645"/>
        <w:jc w:val="both"/>
        <w:textAlignment w:val="auto"/>
        <w:rPr>
          <w:rFonts w:hint="eastAsia" w:ascii="黑体" w:hAnsi="黑体" w:eastAsia="黑体" w:cs="黑体"/>
          <w:color w:val="000000"/>
          <w:sz w:val="32"/>
          <w:szCs w:val="32"/>
        </w:rPr>
      </w:pPr>
      <w:r>
        <w:rPr>
          <w:rFonts w:hint="eastAsia" w:ascii="黑体" w:hAnsi="黑体" w:eastAsia="黑体" w:cs="黑体"/>
          <w:i w:val="0"/>
          <w:caps w:val="0"/>
          <w:color w:val="000000"/>
          <w:spacing w:val="0"/>
          <w:sz w:val="32"/>
          <w:szCs w:val="32"/>
          <w:shd w:val="clear" w:color="auto" w:fill="FFFFFF"/>
          <w:lang w:eastAsia="zh-CN"/>
        </w:rPr>
        <w:t>一</w:t>
      </w:r>
      <w:r>
        <w:rPr>
          <w:rFonts w:hint="eastAsia" w:ascii="黑体" w:hAnsi="黑体" w:eastAsia="黑体" w:cs="黑体"/>
          <w:i w:val="0"/>
          <w:caps w:val="0"/>
          <w:color w:val="000000"/>
          <w:spacing w:val="0"/>
          <w:sz w:val="32"/>
          <w:szCs w:val="32"/>
          <w:shd w:val="clear" w:color="auto" w:fill="FFFFFF"/>
        </w:rPr>
        <w:t>、</w:t>
      </w:r>
      <w:r>
        <w:rPr>
          <w:rFonts w:hint="eastAsia" w:ascii="黑体" w:hAnsi="黑体" w:eastAsia="黑体" w:cs="黑体"/>
          <w:i w:val="0"/>
          <w:caps w:val="0"/>
          <w:color w:val="000000"/>
          <w:spacing w:val="0"/>
          <w:sz w:val="32"/>
          <w:szCs w:val="32"/>
          <w:shd w:val="clear" w:color="auto" w:fill="FFFFFF"/>
          <w:lang w:eastAsia="zh-CN"/>
        </w:rPr>
        <w:t>工作</w:t>
      </w:r>
      <w:r>
        <w:rPr>
          <w:rFonts w:hint="eastAsia" w:ascii="黑体" w:hAnsi="黑体" w:eastAsia="黑体" w:cs="黑体"/>
          <w:i w:val="0"/>
          <w:caps w:val="0"/>
          <w:color w:val="000000"/>
          <w:spacing w:val="0"/>
          <w:sz w:val="32"/>
          <w:szCs w:val="32"/>
          <w:shd w:val="clear" w:color="auto" w:fill="FFFFFF"/>
        </w:rPr>
        <w:t>目标</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pPr>
      <w:r>
        <w:rPr>
          <w:rFonts w:hint="eastAsia" w:ascii="楷体" w:hAnsi="楷体" w:eastAsia="楷体" w:cs="楷体"/>
          <w:b w:val="0"/>
          <w:i w:val="0"/>
          <w:caps w:val="0"/>
          <w:color w:val="000000"/>
          <w:spacing w:val="0"/>
          <w:kern w:val="2"/>
          <w:sz w:val="32"/>
          <w:szCs w:val="32"/>
          <w:shd w:val="clear" w:color="auto" w:fill="FFFFFF"/>
          <w:lang w:val="en-US" w:eastAsia="zh-CN" w:bidi="ar-SA"/>
        </w:rPr>
        <w:t xml:space="preserve">  </w:t>
      </w:r>
      <w:r>
        <w:rPr>
          <w:rFonts w:hint="eastAsia" w:ascii="楷体" w:hAnsi="楷体" w:eastAsia="楷体" w:cs="楷体"/>
          <w:b/>
          <w:bCs/>
          <w:i w:val="0"/>
          <w:caps w:val="0"/>
          <w:color w:val="000000"/>
          <w:spacing w:val="0"/>
          <w:kern w:val="2"/>
          <w:sz w:val="32"/>
          <w:szCs w:val="32"/>
          <w:shd w:val="clear" w:color="auto" w:fill="FFFFFF"/>
          <w:lang w:val="en-US" w:eastAsia="zh-CN" w:bidi="ar-SA"/>
        </w:rPr>
        <w:t xml:space="preserve">  （一）食品安全整体状况良好。</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师生及家长对食品药品安全总体满意度达到75%以上，对创建工作的知晓率达到80%以上，对创建工作的支持率达到90%以上，师生及家长对食品药品安全的获得感、幸福感和安全感明显提升。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pPr>
      <w:r>
        <w:rPr>
          <w:rFonts w:hint="eastAsia" w:ascii="楷体" w:hAnsi="楷体" w:eastAsia="楷体" w:cs="楷体"/>
          <w:b/>
          <w:bCs/>
          <w:i w:val="0"/>
          <w:caps w:val="0"/>
          <w:color w:val="000000"/>
          <w:spacing w:val="0"/>
          <w:kern w:val="2"/>
          <w:sz w:val="32"/>
          <w:szCs w:val="32"/>
          <w:shd w:val="clear" w:color="auto" w:fill="FFFFFF"/>
          <w:lang w:val="en-US" w:eastAsia="zh-CN" w:bidi="ar-SA"/>
        </w:rPr>
        <w:t>（二）监督管理机制运行高效。</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以食品安全为重点，建立监管部门、主管部门、学校、经营方四级监管体系；全面落实党政同责，成立以校长为学校食品安全第一责任人的管理体系；设置学校食品安全协管员，落实领导、教师“陪餐”制度，设置监督举报电话，广泛接受群众监督举报，形成学校、学生、家长共治局面，食品安全治理体系基本形成。</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 xml:space="preserve">   </w:t>
      </w:r>
      <w:r>
        <w:rPr>
          <w:rFonts w:hint="eastAsia" w:ascii="楷体" w:hAnsi="楷体" w:eastAsia="楷体" w:cs="楷体"/>
          <w:b w:val="0"/>
          <w:i w:val="0"/>
          <w:caps w:val="0"/>
          <w:color w:val="000000"/>
          <w:spacing w:val="0"/>
          <w:kern w:val="2"/>
          <w:sz w:val="32"/>
          <w:szCs w:val="32"/>
          <w:shd w:val="clear" w:color="auto" w:fill="FFFFFF"/>
          <w:lang w:val="en-US" w:eastAsia="zh-CN" w:bidi="ar-SA"/>
        </w:rPr>
        <w:t xml:space="preserve"> （</w:t>
      </w:r>
      <w:r>
        <w:rPr>
          <w:rFonts w:hint="eastAsia" w:ascii="楷体" w:hAnsi="楷体" w:eastAsia="楷体" w:cs="楷体"/>
          <w:b/>
          <w:bCs/>
          <w:i w:val="0"/>
          <w:caps w:val="0"/>
          <w:color w:val="000000"/>
          <w:spacing w:val="0"/>
          <w:kern w:val="2"/>
          <w:sz w:val="32"/>
          <w:szCs w:val="32"/>
          <w:shd w:val="clear" w:color="auto" w:fill="FFFFFF"/>
          <w:lang w:val="en-US" w:eastAsia="zh-CN" w:bidi="ar-SA"/>
        </w:rPr>
        <w:t>三）安全保障能力显著提升。</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建立并完善“互联网+明厨亮灶”监管平台，实现原材料储存、食品加工、出售全程监控，全力保障师生校内食品安全；建立风险预警分析研判机制，全面提升教育系统食品安全保障体系。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rPr>
          <w:rFonts w:hint="eastAsia" w:ascii="黑体" w:hAnsi="黑体" w:eastAsia="黑体" w:cs="黑体"/>
          <w:b w:val="0"/>
          <w:i w:val="0"/>
          <w:caps w:val="0"/>
          <w:color w:val="000000"/>
          <w:spacing w:val="0"/>
          <w:kern w:val="2"/>
          <w:sz w:val="32"/>
          <w:szCs w:val="32"/>
          <w:shd w:val="clear" w:color="auto" w:fill="FFFFFF"/>
          <w:lang w:val="en-US" w:eastAsia="zh-CN" w:bidi="ar-SA"/>
        </w:rPr>
      </w:pPr>
      <w:r>
        <w:rPr>
          <w:rFonts w:hint="eastAsia" w:ascii="黑体" w:hAnsi="黑体" w:eastAsia="黑体" w:cs="黑体"/>
          <w:b w:val="0"/>
          <w:i w:val="0"/>
          <w:caps w:val="0"/>
          <w:color w:val="000000"/>
          <w:spacing w:val="0"/>
          <w:kern w:val="2"/>
          <w:sz w:val="32"/>
          <w:szCs w:val="32"/>
          <w:shd w:val="clear" w:color="auto" w:fill="FFFFFF"/>
          <w:lang w:val="en-US" w:eastAsia="zh-CN" w:bidi="ar-SA"/>
        </w:rPr>
        <w:t>二、组织机构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为深入推进</w:t>
      </w:r>
      <w:r>
        <w:rPr>
          <w:rFonts w:hint="eastAsia" w:ascii="仿宋_GB2312" w:hAnsi="仿宋_GB2312" w:eastAsia="仿宋_GB2312" w:cs="仿宋_GB2312"/>
          <w:color w:val="000000"/>
          <w:kern w:val="0"/>
          <w:sz w:val="32"/>
          <w:szCs w:val="32"/>
          <w:lang w:val="en-US" w:eastAsia="zh-CN"/>
        </w:rPr>
        <w:t>食</w:t>
      </w:r>
      <w:r>
        <w:rPr>
          <w:rFonts w:hint="eastAsia" w:ascii="仿宋_GB2312" w:hAnsi="仿宋_GB2312" w:eastAsia="仿宋_GB2312" w:cs="仿宋_GB2312"/>
          <w:color w:val="000000"/>
          <w:kern w:val="0"/>
          <w:sz w:val="32"/>
          <w:szCs w:val="32"/>
        </w:rPr>
        <w:t>品安全示范城市</w:t>
      </w:r>
      <w:r>
        <w:rPr>
          <w:rFonts w:hint="eastAsia" w:ascii="仿宋_GB2312" w:hAnsi="仿宋_GB2312" w:eastAsia="仿宋_GB2312" w:cs="仿宋_GB2312"/>
          <w:color w:val="000000"/>
          <w:kern w:val="0"/>
          <w:sz w:val="32"/>
          <w:szCs w:val="32"/>
          <w:lang w:val="en-US" w:eastAsia="zh-CN"/>
        </w:rPr>
        <w:t>和食品药品品安全区</w:t>
      </w:r>
      <w:r>
        <w:rPr>
          <w:rFonts w:hint="eastAsia" w:ascii="仿宋_GB2312" w:hAnsi="仿宋_GB2312" w:eastAsia="仿宋_GB2312" w:cs="仿宋_GB2312"/>
          <w:color w:val="000000"/>
          <w:kern w:val="0"/>
          <w:sz w:val="32"/>
          <w:szCs w:val="32"/>
        </w:rPr>
        <w:t>创建工作，</w:t>
      </w:r>
      <w:r>
        <w:rPr>
          <w:rFonts w:hint="eastAsia" w:ascii="仿宋_GB2312" w:hAnsi="仿宋_GB2312" w:eastAsia="仿宋_GB2312" w:cs="仿宋_GB2312"/>
          <w:color w:val="000000"/>
          <w:kern w:val="0"/>
          <w:sz w:val="32"/>
          <w:szCs w:val="32"/>
          <w:lang w:eastAsia="zh-CN"/>
        </w:rPr>
        <w:t>沙坡头区教育</w:t>
      </w:r>
      <w:r>
        <w:rPr>
          <w:rFonts w:hint="eastAsia" w:ascii="仿宋_GB2312" w:hAnsi="仿宋_GB2312" w:eastAsia="仿宋_GB2312" w:cs="仿宋_GB2312"/>
          <w:color w:val="000000"/>
          <w:kern w:val="0"/>
          <w:sz w:val="32"/>
          <w:szCs w:val="32"/>
        </w:rPr>
        <w:t>局成立创建</w:t>
      </w:r>
      <w:r>
        <w:rPr>
          <w:rFonts w:hint="eastAsia" w:ascii="仿宋_GB2312" w:hAnsi="仿宋_GB2312" w:eastAsia="仿宋_GB2312" w:cs="仿宋_GB2312"/>
          <w:color w:val="000000"/>
          <w:kern w:val="0"/>
          <w:sz w:val="32"/>
          <w:szCs w:val="32"/>
          <w:lang w:val="en-US" w:eastAsia="zh-CN"/>
        </w:rPr>
        <w:t>食品药品品安全区</w:t>
      </w:r>
      <w:r>
        <w:rPr>
          <w:rFonts w:hint="eastAsia" w:ascii="仿宋_GB2312" w:hAnsi="仿宋_GB2312" w:eastAsia="仿宋_GB2312" w:cs="仿宋_GB2312"/>
          <w:color w:val="000000"/>
          <w:kern w:val="0"/>
          <w:sz w:val="32"/>
          <w:szCs w:val="32"/>
        </w:rPr>
        <w:t>工作领导小组。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组  长：张文鹏  区教育工委书记、党组书记</w:t>
      </w:r>
    </w:p>
    <w:p>
      <w:pPr>
        <w:keepNext w:val="0"/>
        <w:keepLines w:val="0"/>
        <w:pageBreakBefore w:val="0"/>
        <w:widowControl w:val="0"/>
        <w:kinsoku/>
        <w:wordWrap/>
        <w:overflowPunct/>
        <w:topLinePunct w:val="0"/>
        <w:autoSpaceDE/>
        <w:autoSpaceDN/>
        <w:bidi w:val="0"/>
        <w:adjustRightInd/>
        <w:snapToGrid/>
        <w:spacing w:line="540" w:lineRule="exact"/>
        <w:ind w:left="3198" w:leftChars="304" w:right="0" w:rightChars="0" w:hanging="2560" w:hangingChars="8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段永军  区教育局局长</w:t>
      </w:r>
    </w:p>
    <w:p>
      <w:pPr>
        <w:keepNext w:val="0"/>
        <w:keepLines w:val="0"/>
        <w:pageBreakBefore w:val="0"/>
        <w:widowControl w:val="0"/>
        <w:kinsoku/>
        <w:wordWrap/>
        <w:overflowPunct/>
        <w:topLinePunct w:val="0"/>
        <w:autoSpaceDE/>
        <w:autoSpaceDN/>
        <w:bidi w:val="0"/>
        <w:adjustRightInd/>
        <w:snapToGrid/>
        <w:spacing w:line="540" w:lineRule="exact"/>
        <w:ind w:left="3198" w:leftChars="304" w:right="0" w:rightChars="0" w:hanging="2560" w:hangingChars="8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副组长：王  欢  区教育局副局长</w:t>
      </w:r>
    </w:p>
    <w:p>
      <w:pPr>
        <w:keepNext w:val="0"/>
        <w:keepLines w:val="0"/>
        <w:pageBreakBefore w:val="0"/>
        <w:widowControl w:val="0"/>
        <w:kinsoku/>
        <w:wordWrap/>
        <w:overflowPunct/>
        <w:topLinePunct w:val="0"/>
        <w:autoSpaceDE/>
        <w:autoSpaceDN/>
        <w:bidi w:val="0"/>
        <w:adjustRightInd/>
        <w:snapToGrid/>
        <w:spacing w:line="540" w:lineRule="exact"/>
        <w:ind w:left="3198" w:leftChars="304" w:right="0" w:rightChars="0" w:hanging="2560" w:hangingChars="8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冯学渊  区教育工委副书记</w:t>
      </w:r>
    </w:p>
    <w:p>
      <w:pPr>
        <w:keepNext w:val="0"/>
        <w:keepLines w:val="0"/>
        <w:pageBreakBefore w:val="0"/>
        <w:widowControl w:val="0"/>
        <w:kinsoku/>
        <w:wordWrap/>
        <w:overflowPunct/>
        <w:topLinePunct w:val="0"/>
        <w:autoSpaceDE/>
        <w:autoSpaceDN/>
        <w:bidi w:val="0"/>
        <w:adjustRightInd/>
        <w:snapToGrid/>
        <w:spacing w:line="540" w:lineRule="exact"/>
        <w:ind w:left="3198" w:leftChars="304" w:right="0" w:rightChars="0" w:hanging="2560" w:hangingChars="8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曾晓勇  区教育工委委员</w:t>
      </w:r>
    </w:p>
    <w:p>
      <w:pPr>
        <w:keepNext w:val="0"/>
        <w:keepLines w:val="0"/>
        <w:pageBreakBefore w:val="0"/>
        <w:widowControl w:val="0"/>
        <w:kinsoku/>
        <w:wordWrap/>
        <w:overflowPunct/>
        <w:topLinePunct w:val="0"/>
        <w:autoSpaceDE/>
        <w:autoSpaceDN/>
        <w:bidi w:val="0"/>
        <w:adjustRightInd/>
        <w:snapToGrid/>
        <w:spacing w:line="540" w:lineRule="exact"/>
        <w:ind w:left="1918" w:leftChars="304" w:right="0" w:rightChars="0" w:hanging="1280" w:hangingChars="4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成  员：崔文祥 郭  阳 何兴宝 侯建军 万永新 袁志国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王万宁 沈  锐 ，</w:t>
      </w:r>
      <w:r>
        <w:rPr>
          <w:rFonts w:hint="eastAsia" w:ascii="仿宋_GB2312" w:hAnsi="仿宋_GB2312" w:eastAsia="仿宋_GB2312" w:cs="仿宋_GB2312"/>
          <w:i w:val="0"/>
          <w:caps w:val="0"/>
          <w:color w:val="000000"/>
          <w:spacing w:val="0"/>
          <w:sz w:val="32"/>
          <w:szCs w:val="32"/>
          <w:shd w:val="clear" w:color="auto" w:fill="FFFFFF"/>
        </w:rPr>
        <w:t>各</w:t>
      </w:r>
      <w:r>
        <w:rPr>
          <w:rFonts w:hint="eastAsia" w:ascii="仿宋_GB2312" w:hAnsi="仿宋_GB2312" w:eastAsia="仿宋_GB2312" w:cs="仿宋_GB2312"/>
          <w:i w:val="0"/>
          <w:caps w:val="0"/>
          <w:color w:val="000000"/>
          <w:spacing w:val="0"/>
          <w:sz w:val="32"/>
          <w:szCs w:val="32"/>
          <w:shd w:val="clear" w:color="auto" w:fill="FFFFFF"/>
          <w:lang w:val="en-US" w:eastAsia="zh-CN"/>
        </w:rPr>
        <w:t>学校（幼儿园、民办教育）</w:t>
      </w:r>
      <w:r>
        <w:rPr>
          <w:rFonts w:hint="eastAsia" w:ascii="仿宋_GB2312" w:hAnsi="仿宋_GB2312" w:eastAsia="仿宋_GB2312" w:cs="仿宋_GB2312"/>
          <w:color w:val="000000"/>
          <w:kern w:val="0"/>
          <w:sz w:val="32"/>
          <w:szCs w:val="32"/>
          <w:lang w:val="en-US" w:eastAsia="zh-CN"/>
        </w:rPr>
        <w:t>负责人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rPr>
          <w:rFonts w:hint="eastAsia" w:ascii="黑体" w:hAnsi="黑体" w:eastAsia="黑体" w:cs="黑体"/>
          <w:b w:val="0"/>
          <w:i w:val="0"/>
          <w:caps w:val="0"/>
          <w:color w:val="000000"/>
          <w:spacing w:val="0"/>
          <w:kern w:val="2"/>
          <w:sz w:val="32"/>
          <w:szCs w:val="32"/>
          <w:shd w:val="clear" w:color="auto" w:fill="FFFFFF"/>
          <w:lang w:val="en-US" w:eastAsia="zh-CN" w:bidi="ar-SA"/>
        </w:rPr>
      </w:pPr>
      <w:r>
        <w:rPr>
          <w:rFonts w:hint="eastAsia" w:ascii="黑体" w:hAnsi="黑体" w:eastAsia="黑体" w:cs="黑体"/>
          <w:b w:val="0"/>
          <w:i w:val="0"/>
          <w:caps w:val="0"/>
          <w:color w:val="000000"/>
          <w:spacing w:val="0"/>
          <w:kern w:val="2"/>
          <w:sz w:val="32"/>
          <w:szCs w:val="32"/>
          <w:shd w:val="clear" w:color="auto" w:fill="FFFFFF"/>
          <w:lang w:val="en-US" w:eastAsia="zh-CN" w:bidi="ar-SA"/>
        </w:rPr>
        <w:t>三、实施步骤</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2"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楷体" w:hAnsi="楷体" w:eastAsia="楷体" w:cs="楷体"/>
          <w:b/>
          <w:bCs/>
          <w:color w:val="000000"/>
          <w:kern w:val="0"/>
          <w:sz w:val="32"/>
          <w:szCs w:val="32"/>
          <w:lang w:val="en-US" w:eastAsia="zh-CN"/>
        </w:rPr>
        <w:t>（一）制定实施方案，明确任务分工（2021年4月）。</w:t>
      </w:r>
      <w:r>
        <w:rPr>
          <w:rFonts w:hint="eastAsia" w:ascii="仿宋_GB2312" w:hAnsi="仿宋_GB2312" w:eastAsia="仿宋_GB2312" w:cs="仿宋_GB2312"/>
          <w:color w:val="000000"/>
          <w:kern w:val="0"/>
          <w:sz w:val="32"/>
          <w:szCs w:val="32"/>
          <w:lang w:val="en-US" w:eastAsia="zh-CN"/>
        </w:rPr>
        <w:t>各学校按照《沙坡头区教育局食品药品安全区实施方案》任务分工，制定细化创建计划并报教育局，开始实施创建。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2"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楷体" w:hAnsi="楷体" w:eastAsia="楷体" w:cs="楷体"/>
          <w:b/>
          <w:bCs/>
          <w:color w:val="000000"/>
          <w:kern w:val="0"/>
          <w:sz w:val="32"/>
          <w:szCs w:val="32"/>
          <w:lang w:val="en-US" w:eastAsia="zh-CN"/>
        </w:rPr>
        <w:t>（二）广泛宣传动员，营造创建氛围（2021年4至5月）。</w:t>
      </w:r>
      <w:r>
        <w:rPr>
          <w:rFonts w:hint="eastAsia" w:ascii="仿宋_GB2312" w:hAnsi="仿宋_GB2312" w:eastAsia="仿宋_GB2312" w:cs="仿宋_GB2312"/>
          <w:color w:val="000000"/>
          <w:kern w:val="0"/>
          <w:sz w:val="32"/>
          <w:szCs w:val="32"/>
          <w:lang w:val="en-US" w:eastAsia="zh-CN"/>
        </w:rPr>
        <w:t>各学校充分利用广播、电子屏、网络等媒体开展创建宣传报道，深入开展食品药品安全宣传活动，面向社会公布食品药品安全创建目标、创建内容和创建标准，全面提升人民群众知晓率和参与率，营造全社会共同参与食品药品安全区创建良好氛围。</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2"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楷体" w:hAnsi="楷体" w:eastAsia="楷体" w:cs="楷体"/>
          <w:b/>
          <w:bCs/>
          <w:color w:val="000000"/>
          <w:kern w:val="0"/>
          <w:sz w:val="32"/>
          <w:szCs w:val="32"/>
          <w:lang w:val="en-US" w:eastAsia="zh-CN"/>
        </w:rPr>
        <w:t>（三）开展督导检查，落实创建任务（2021年5月至2022年10月）。</w:t>
      </w:r>
      <w:r>
        <w:rPr>
          <w:rFonts w:hint="eastAsia" w:ascii="仿宋_GB2312" w:hAnsi="仿宋_GB2312" w:eastAsia="仿宋_GB2312" w:cs="仿宋_GB2312"/>
          <w:color w:val="000000"/>
          <w:kern w:val="0"/>
          <w:sz w:val="32"/>
          <w:szCs w:val="32"/>
          <w:lang w:val="en-US" w:eastAsia="zh-CN"/>
        </w:rPr>
        <w:t>创建领导小组分工协作，密切配合，严格按照实施方案任务分工扎实开展创建工作，全面落实重点工作任务。区食安委办将对各学校创建工作不定期开展督导检查，2021年底前组织开展中期评估，2022年9月组织开展评价验收，2022年底与全区、全市同步完成创建工作，达到自治区创建标准要求。</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2" w:firstLineChars="200"/>
        <w:jc w:val="both"/>
        <w:textAlignment w:val="auto"/>
        <w:rPr>
          <w:rFonts w:hint="eastAsia" w:ascii="黑体" w:hAnsi="黑体" w:eastAsia="黑体" w:cs="黑体"/>
          <w:b w:val="0"/>
          <w:i w:val="0"/>
          <w:caps w:val="0"/>
          <w:color w:val="000000"/>
          <w:spacing w:val="0"/>
          <w:kern w:val="2"/>
          <w:sz w:val="32"/>
          <w:szCs w:val="32"/>
          <w:shd w:val="clear" w:color="auto" w:fill="FFFFFF"/>
          <w:lang w:val="en-US" w:eastAsia="zh-CN" w:bidi="ar-SA"/>
        </w:rPr>
      </w:pPr>
      <w:r>
        <w:rPr>
          <w:rFonts w:hint="eastAsia" w:ascii="楷体" w:hAnsi="楷体" w:eastAsia="楷体" w:cs="楷体"/>
          <w:b/>
          <w:bCs/>
          <w:color w:val="000000"/>
          <w:kern w:val="0"/>
          <w:sz w:val="32"/>
          <w:szCs w:val="32"/>
          <w:lang w:val="en-US" w:eastAsia="zh-CN"/>
        </w:rPr>
        <w:t>（四）评估创建成效，总结经验不足（2021年至2022年每年10月底前）。</w:t>
      </w:r>
      <w:r>
        <w:rPr>
          <w:rFonts w:hint="eastAsia" w:ascii="仿宋_GB2312" w:hAnsi="仿宋_GB2312" w:eastAsia="仿宋_GB2312" w:cs="仿宋_GB2312"/>
          <w:color w:val="000000"/>
          <w:kern w:val="0"/>
          <w:sz w:val="32"/>
          <w:szCs w:val="32"/>
          <w:lang w:val="en-US" w:eastAsia="zh-CN"/>
        </w:rPr>
        <w:t>创建过程中，区食安委将配合市食安委每年组织第三方评价机构对创建工作进行全程跟踪评价，开展暗访调查，定期不定期通报暗访和调查结果。教育局针对暗访调查和评价中提出的问题及时整改，并按照“体系完整、职责明确、运行高效、监管有力、群众满意”要求，从工作机制、重点项目、实施效果、社会满意度等方面，全面总结创建工作经验，巩固创建成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rPr>
          <w:rFonts w:hint="eastAsia" w:ascii="黑体" w:hAnsi="黑体" w:eastAsia="黑体" w:cs="黑体"/>
          <w:b w:val="0"/>
          <w:i w:val="0"/>
          <w:caps w:val="0"/>
          <w:color w:val="000000"/>
          <w:spacing w:val="0"/>
          <w:kern w:val="2"/>
          <w:sz w:val="32"/>
          <w:szCs w:val="32"/>
          <w:shd w:val="clear" w:color="auto" w:fill="FFFFFF"/>
          <w:lang w:val="en-US" w:eastAsia="zh-CN" w:bidi="ar-SA"/>
        </w:rPr>
      </w:pPr>
      <w:r>
        <w:rPr>
          <w:rFonts w:hint="eastAsia" w:ascii="黑体" w:hAnsi="黑体" w:eastAsia="黑体" w:cs="黑体"/>
          <w:b w:val="0"/>
          <w:i w:val="0"/>
          <w:caps w:val="0"/>
          <w:color w:val="000000"/>
          <w:spacing w:val="0"/>
          <w:kern w:val="2"/>
          <w:sz w:val="32"/>
          <w:szCs w:val="32"/>
          <w:shd w:val="clear" w:color="auto" w:fill="FFFFFF"/>
          <w:lang w:val="en-US" w:eastAsia="zh-CN" w:bidi="ar-SA"/>
        </w:rPr>
        <w:t>四、主要任务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rPr>
          <w:rFonts w:hint="eastAsia" w:ascii="楷体" w:hAnsi="楷体" w:eastAsia="楷体" w:cs="楷体"/>
          <w:b/>
          <w:bCs/>
          <w:i w:val="0"/>
          <w:caps w:val="0"/>
          <w:color w:val="000000"/>
          <w:spacing w:val="0"/>
          <w:kern w:val="2"/>
          <w:sz w:val="32"/>
          <w:szCs w:val="32"/>
          <w:shd w:val="clear" w:color="auto" w:fill="FFFFFF"/>
          <w:lang w:val="en-US" w:eastAsia="zh-CN" w:bidi="ar-SA"/>
        </w:rPr>
      </w:pPr>
      <w:r>
        <w:rPr>
          <w:rFonts w:hint="eastAsia" w:ascii="楷体" w:hAnsi="楷体" w:eastAsia="楷体" w:cs="楷体"/>
          <w:b/>
          <w:bCs/>
          <w:i w:val="0"/>
          <w:caps w:val="0"/>
          <w:color w:val="000000"/>
          <w:spacing w:val="0"/>
          <w:kern w:val="2"/>
          <w:sz w:val="32"/>
          <w:szCs w:val="32"/>
          <w:shd w:val="clear" w:color="auto" w:fill="FFFFFF"/>
          <w:lang w:val="en-US" w:eastAsia="zh-CN" w:bidi="ar-SA"/>
        </w:rPr>
        <w:t>（一）完善食品药品安全治理体系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1.构建事权清晰的党政同责和属地管理责任体系。</w:t>
      </w:r>
      <w:r>
        <w:rPr>
          <w:rFonts w:hint="eastAsia" w:ascii="仿宋_GB2312" w:hAnsi="仿宋_GB2312" w:eastAsia="仿宋_GB2312" w:cs="仿宋_GB2312"/>
          <w:i w:val="0"/>
          <w:caps w:val="0"/>
          <w:color w:val="000000"/>
          <w:spacing w:val="0"/>
          <w:sz w:val="32"/>
          <w:szCs w:val="32"/>
          <w:shd w:val="clear" w:color="auto" w:fill="FFFFFF"/>
          <w:lang w:val="en-US" w:eastAsia="zh-CN"/>
        </w:rPr>
        <w:t>严格按照</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《中卫市沙坡头区人民政府办公室关于印发〈沙坡头区创建“食品药品安全区”实施方案〉的通知》要求，</w:t>
      </w:r>
      <w:r>
        <w:rPr>
          <w:rFonts w:hint="eastAsia" w:ascii="仿宋_GB2312" w:hAnsi="仿宋_GB2312" w:eastAsia="仿宋_GB2312" w:cs="仿宋_GB2312"/>
          <w:i w:val="0"/>
          <w:caps w:val="0"/>
          <w:color w:val="000000"/>
          <w:spacing w:val="0"/>
          <w:sz w:val="32"/>
          <w:szCs w:val="32"/>
          <w:shd w:val="clear" w:color="auto" w:fill="FFFFFF"/>
          <w:lang w:eastAsia="zh-CN"/>
        </w:rPr>
        <w:t>明确党政主要负责人为第一责任人</w:t>
      </w:r>
      <w:r>
        <w:rPr>
          <w:rFonts w:hint="eastAsia" w:ascii="仿宋_GB2312" w:hAnsi="仿宋_GB2312" w:eastAsia="仿宋_GB2312" w:cs="仿宋_GB2312"/>
          <w:i w:val="0"/>
          <w:caps w:val="0"/>
          <w:color w:val="000000"/>
          <w:spacing w:val="0"/>
          <w:sz w:val="32"/>
          <w:szCs w:val="32"/>
          <w:shd w:val="clear" w:color="auto" w:fill="FFFFFF"/>
          <w:lang w:val="en-US" w:eastAsia="zh-CN"/>
        </w:rPr>
        <w:t>，各学校要建立校（园）长为食品药品安全第一责任人体系，充实配强校级食品药品安全管理员，逐级签订食品药品安全责任书，形成严密高效的食品药品安全责任体系。</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 xml:space="preserve">    </w:t>
      </w: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2.构建健全完善的法规规章制度体系。</w:t>
      </w:r>
      <w:r>
        <w:rPr>
          <w:rFonts w:hint="eastAsia" w:ascii="仿宋_GB2312" w:hAnsi="Helvetica" w:eastAsia="仿宋_GB2312" w:cs="仿宋_GB2312"/>
          <w:i w:val="0"/>
          <w:caps w:val="0"/>
          <w:color w:val="333333"/>
          <w:spacing w:val="0"/>
          <w:sz w:val="31"/>
          <w:szCs w:val="31"/>
          <w:shd w:val="clear" w:color="auto" w:fill="FFFFFF"/>
          <w:lang w:val="en-US" w:eastAsia="zh-CN"/>
        </w:rPr>
        <w:t>为</w:t>
      </w:r>
      <w:r>
        <w:rPr>
          <w:rFonts w:hint="eastAsia" w:ascii="仿宋_GB2312" w:hAnsi="Helvetica" w:eastAsia="仿宋_GB2312" w:cs="仿宋_GB2312"/>
          <w:i w:val="0"/>
          <w:caps w:val="0"/>
          <w:color w:val="333333"/>
          <w:spacing w:val="0"/>
          <w:sz w:val="31"/>
          <w:szCs w:val="31"/>
          <w:shd w:val="clear" w:color="auto" w:fill="FFFFFF"/>
          <w:lang w:eastAsia="zh-CN"/>
        </w:rPr>
        <w:t>落实自治区</w:t>
      </w:r>
      <w:r>
        <w:rPr>
          <w:rFonts w:hint="eastAsia" w:ascii="仿宋_GB2312" w:hAnsi="Helvetica" w:eastAsia="仿宋_GB2312" w:cs="仿宋_GB2312"/>
          <w:i w:val="0"/>
          <w:caps w:val="0"/>
          <w:color w:val="333333"/>
          <w:spacing w:val="0"/>
          <w:sz w:val="31"/>
          <w:szCs w:val="31"/>
          <w:shd w:val="clear" w:color="auto" w:fill="FFFFFF"/>
          <w:lang w:val="en-US" w:eastAsia="zh-CN"/>
        </w:rPr>
        <w:t>教育厅</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制定的学校食堂管理办法、学校食堂大宗食品招标采购、学生饮用奶实施方案等地方性法规和规章制度，信息办做好政府招标方案，并实施公开招投标；综治办、各相关学校制定经营企业、饮用奶供应商、大宗食品采购等企业的管理方案和各种规章管理制度。</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3.构建专业高效的监督体系。</w:t>
      </w:r>
      <w:r>
        <w:rPr>
          <w:rFonts w:hint="eastAsia" w:ascii="仿宋_GB2312" w:hAnsi="仿宋_GB2312" w:eastAsia="仿宋_GB2312" w:cs="仿宋_GB2312"/>
          <w:color w:val="auto"/>
          <w:sz w:val="32"/>
          <w:szCs w:val="32"/>
        </w:rPr>
        <w:t>建立稳定的</w:t>
      </w:r>
      <w:r>
        <w:rPr>
          <w:rFonts w:hint="eastAsia" w:ascii="仿宋_GB2312" w:hAnsi="仿宋_GB2312" w:eastAsia="仿宋_GB2312" w:cs="仿宋_GB2312"/>
          <w:color w:val="auto"/>
          <w:sz w:val="32"/>
          <w:szCs w:val="32"/>
          <w:lang w:eastAsia="zh-CN"/>
        </w:rPr>
        <w:t>食品药品安全</w:t>
      </w:r>
      <w:r>
        <w:rPr>
          <w:rFonts w:hint="eastAsia" w:ascii="仿宋_GB2312" w:hAnsi="仿宋_GB2312" w:eastAsia="仿宋_GB2312" w:cs="仿宋_GB2312"/>
          <w:color w:val="auto"/>
          <w:sz w:val="32"/>
          <w:szCs w:val="32"/>
        </w:rPr>
        <w:t>监管队伍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建立和完善局、校、企三级监管体系，定期开展督导检查和自查。教育局适时与市场监督管理局、卫健局、消防大队等部门开展对各学校食堂督导检查，建立问题清单，全面落实整改工作</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。各相关人员要严格执行食品药品安全责任事故报送制度，杜绝出现漏报、迟报、谎报、信息回流等事件。</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4.构建管控有效的风险预警体系。</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加强协作配合和资源信息互通共享，建立和完善局、校、企三级预警体系，对食品药品品安全风险隐患早发现、早沟通、早研判、早预警。完善预警交流机制，定期开展风险会商。健全完善食品药品安全应急预案和处置规程，组织开展突发事件应急演练。建立重大舆情收集、分析研判和快速响应机制，有效防范教育系统区域性、系统性重大食品药品安全风险。</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rPr>
          <w:rFonts w:hint="eastAsia" w:ascii="楷体" w:hAnsi="楷体" w:eastAsia="楷体" w:cs="楷体"/>
          <w:b w:val="0"/>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 xml:space="preserve">   </w:t>
      </w:r>
      <w:r>
        <w:rPr>
          <w:rFonts w:hint="eastAsia" w:ascii="楷体" w:hAnsi="楷体" w:eastAsia="楷体" w:cs="楷体"/>
          <w:b w:val="0"/>
          <w:i w:val="0"/>
          <w:caps w:val="0"/>
          <w:color w:val="000000"/>
          <w:spacing w:val="0"/>
          <w:kern w:val="2"/>
          <w:sz w:val="32"/>
          <w:szCs w:val="32"/>
          <w:shd w:val="clear" w:color="auto" w:fill="FFFFFF"/>
          <w:lang w:val="en-US" w:eastAsia="zh-CN" w:bidi="ar-SA"/>
        </w:rPr>
        <w:t xml:space="preserve"> （</w:t>
      </w:r>
      <w:r>
        <w:rPr>
          <w:rFonts w:hint="eastAsia" w:ascii="楷体" w:hAnsi="楷体" w:eastAsia="楷体" w:cs="楷体"/>
          <w:b/>
          <w:bCs/>
          <w:i w:val="0"/>
          <w:caps w:val="0"/>
          <w:color w:val="000000"/>
          <w:spacing w:val="0"/>
          <w:kern w:val="2"/>
          <w:sz w:val="32"/>
          <w:szCs w:val="32"/>
          <w:shd w:val="clear" w:color="auto" w:fill="FFFFFF"/>
          <w:lang w:val="en-US" w:eastAsia="zh-CN" w:bidi="ar-SA"/>
        </w:rPr>
        <w:t>二）统一建设全区食品药品安全信息化管理平台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2" w:firstLineChars="200"/>
        <w:jc w:val="both"/>
        <w:textAlignment w:val="auto"/>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1.输入型食品药品统一建立进销货电子台账。</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各学校对于购进的外省区市生产的食品原料、包装材料、食品、食用农产品，将索证索票、检验检测等相关信息录入宁夏食品安全信息化管理平台，按照“一户一档”的要求建立进货和销货电子台账。统一全县食品药品销售凭证格式，实现食品药品流通全过程规范留痕，源头可追、过程可控、去向可查。到2021年10月底前，沙坡头区学校食堂全部上线。</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 xml:space="preserve">    </w:t>
      </w: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2.推动“互联网十明厨亮灶”建设。</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建立“互联网+明厨亮灶”智慧监管平台，实现餐饮食品安全智慧管理和网上监管。推动学校食堂经营方实施“明厨亮灶”，主动向师生及家长公开加工制作过程，接受消费者监督。对现有学校食堂“明厨亮灶”进行升级改造，接入全市食品安全信息化监管系统。2020年12月底前，各学校食堂“互联网+明厨亮灶”全部上线。</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 xml:space="preserve">   </w:t>
      </w:r>
      <w:r>
        <w:rPr>
          <w:rFonts w:hint="eastAsia" w:ascii="仿宋_GB2312" w:hAnsi="仿宋_GB2312" w:eastAsia="仿宋_GB2312" w:cs="仿宋_GB2312"/>
          <w:b/>
          <w:bCs/>
          <w:i w:val="0"/>
          <w:caps w:val="0"/>
          <w:color w:val="auto"/>
          <w:spacing w:val="0"/>
          <w:kern w:val="2"/>
          <w:sz w:val="32"/>
          <w:szCs w:val="32"/>
          <w:shd w:val="clear" w:color="auto" w:fill="FFFFFF"/>
          <w:lang w:val="en-US" w:eastAsia="zh-CN" w:bidi="ar-SA"/>
        </w:rPr>
        <w:t xml:space="preserve"> 3.制定科学用药体系。</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按照学校科学喂药管理办法，各学校要在家长签字确认同意后由校医或保健医统一喂药，并做好喂药登记，严禁班主任或教师私自给学生喂药。各学校要加强校医室或保健室用药管理，按照学校药物使用规定，规范使用药物。</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rPr>
          <w:rFonts w:hint="eastAsia" w:ascii="楷体" w:hAnsi="楷体" w:eastAsia="楷体" w:cs="楷体"/>
          <w:b/>
          <w:bCs/>
          <w:i w:val="0"/>
          <w:caps w:val="0"/>
          <w:color w:val="000000"/>
          <w:spacing w:val="0"/>
          <w:kern w:val="2"/>
          <w:sz w:val="32"/>
          <w:szCs w:val="32"/>
          <w:shd w:val="clear" w:color="auto" w:fill="FFFFFF"/>
          <w:lang w:val="en-US" w:eastAsia="zh-CN" w:bidi="ar-SA"/>
        </w:rPr>
      </w:pPr>
      <w:r>
        <w:rPr>
          <w:rFonts w:hint="eastAsia" w:ascii="楷体" w:hAnsi="楷体" w:eastAsia="楷体" w:cs="楷体"/>
          <w:b/>
          <w:bCs/>
          <w:i w:val="0"/>
          <w:caps w:val="0"/>
          <w:color w:val="000000"/>
          <w:spacing w:val="0"/>
          <w:kern w:val="2"/>
          <w:sz w:val="32"/>
          <w:szCs w:val="32"/>
          <w:shd w:val="clear" w:color="auto" w:fill="FFFFFF"/>
          <w:lang w:val="en-US" w:eastAsia="zh-CN" w:bidi="ar-SA"/>
        </w:rPr>
        <w:t>（三）建立全环节监管机制</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rPr>
          <w:rFonts w:hint="eastAsia" w:ascii="仿宋_GB2312" w:hAnsi="仿宋_GB2312" w:eastAsia="仿宋_GB2312" w:cs="仿宋_GB2312"/>
          <w:b w:val="0"/>
          <w:bCs w:val="0"/>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1.严把“四关”。一是</w:t>
      </w:r>
      <w:r>
        <w:rPr>
          <w:rFonts w:hint="eastAsia" w:ascii="仿宋_GB2312" w:hAnsi="仿宋_GB2312" w:eastAsia="仿宋_GB2312" w:cs="仿宋_GB2312"/>
          <w:b w:val="0"/>
          <w:bCs w:val="0"/>
          <w:i w:val="0"/>
          <w:caps w:val="0"/>
          <w:color w:val="000000"/>
          <w:spacing w:val="0"/>
          <w:kern w:val="2"/>
          <w:sz w:val="32"/>
          <w:szCs w:val="32"/>
          <w:shd w:val="clear" w:color="auto" w:fill="FFFFFF"/>
          <w:lang w:val="en-US" w:eastAsia="zh-CN" w:bidi="ar-SA"/>
        </w:rPr>
        <w:t>严把原材料采购关，全面实施大宗食品招标采购政策，建立原材料索票、索证机制，杜绝“三无”食品进入校园。</w:t>
      </w: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二是</w:t>
      </w:r>
      <w:r>
        <w:rPr>
          <w:rFonts w:hint="eastAsia" w:ascii="仿宋_GB2312" w:hAnsi="仿宋_GB2312" w:eastAsia="仿宋_GB2312" w:cs="仿宋_GB2312"/>
          <w:b w:val="0"/>
          <w:bCs w:val="0"/>
          <w:i w:val="0"/>
          <w:caps w:val="0"/>
          <w:color w:val="000000"/>
          <w:spacing w:val="0"/>
          <w:kern w:val="2"/>
          <w:sz w:val="32"/>
          <w:szCs w:val="32"/>
          <w:shd w:val="clear" w:color="auto" w:fill="FFFFFF"/>
          <w:lang w:val="en-US" w:eastAsia="zh-CN" w:bidi="ar-SA"/>
        </w:rPr>
        <w:t>严把原材料储存关，设置出入库管理员，及时排除食品存储安全隐患，每月定期盘点原材料库存量，及时清理过期食品及原材料，学期末清理所有已使用原材料，杜绝出现过期、变质原材料。</w:t>
      </w: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三是</w:t>
      </w:r>
      <w:r>
        <w:rPr>
          <w:rFonts w:hint="eastAsia" w:ascii="仿宋_GB2312" w:hAnsi="仿宋_GB2312" w:eastAsia="仿宋_GB2312" w:cs="仿宋_GB2312"/>
          <w:b w:val="0"/>
          <w:bCs w:val="0"/>
          <w:i w:val="0"/>
          <w:caps w:val="0"/>
          <w:color w:val="000000"/>
          <w:spacing w:val="0"/>
          <w:kern w:val="2"/>
          <w:sz w:val="32"/>
          <w:szCs w:val="32"/>
          <w:shd w:val="clear" w:color="auto" w:fill="FFFFFF"/>
          <w:lang w:val="en-US" w:eastAsia="zh-CN" w:bidi="ar-SA"/>
        </w:rPr>
        <w:t>严把食品加工关，后厨人员健康证持证率达到100%，每月对后厨人员进行食品安全培训，严格按照规定程序加工食品，杜绝出现因加工不当出现食品安全事故。</w:t>
      </w: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四是</w:t>
      </w:r>
      <w:r>
        <w:rPr>
          <w:rFonts w:hint="eastAsia" w:ascii="仿宋_GB2312" w:hAnsi="仿宋_GB2312" w:eastAsia="仿宋_GB2312" w:cs="仿宋_GB2312"/>
          <w:b w:val="0"/>
          <w:bCs w:val="0"/>
          <w:i w:val="0"/>
          <w:caps w:val="0"/>
          <w:color w:val="000000"/>
          <w:spacing w:val="0"/>
          <w:kern w:val="2"/>
          <w:sz w:val="32"/>
          <w:szCs w:val="32"/>
          <w:shd w:val="clear" w:color="auto" w:fill="FFFFFF"/>
          <w:lang w:val="en-US" w:eastAsia="zh-CN" w:bidi="ar-SA"/>
        </w:rPr>
        <w:t>严把食品运输、餐具消毒关，农村小学集中供餐企业要科学规划送餐路线，做好午餐保温、配送、分餐、消毒等关键环节；餐具消毒企业要做好餐具消毒和配送工作，全力保障午餐供应质量和安全。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2.强化校园周边食品安全治理能力。</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加大对校园周边食品安全治理，各学校要定期摸排校园周边食品安全隐患，及时上报教育局综治办，做到早发现、早报告、早治理，杜绝出现师生校园周边食品安全事故，全力保障沙坡头区校园周边食品安全。</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rPr>
          <w:rFonts w:ascii="宋体" w:hAnsi="宋体" w:eastAsia="仿宋_GB2312"/>
          <w:sz w:val="32"/>
        </w:rPr>
      </w:pPr>
      <w:r>
        <w:rPr>
          <w:rFonts w:ascii="宋体" w:hAnsi="宋体" w:eastAsia="仿宋_GB2312"/>
          <w:sz w:val="32"/>
        </w:rPr>
        <w:t xml:space="preserve">  </w:t>
      </w:r>
      <w:r>
        <w:rPr>
          <w:rFonts w:ascii="宋体" w:hAnsi="宋体" w:eastAsia="仿宋_GB2312"/>
          <w:b/>
          <w:bCs/>
          <w:sz w:val="32"/>
        </w:rPr>
        <w:t xml:space="preserve">  </w:t>
      </w:r>
      <w:r>
        <w:rPr>
          <w:rFonts w:hint="eastAsia" w:ascii="宋体" w:hAnsi="宋体" w:eastAsia="仿宋_GB2312"/>
          <w:b/>
          <w:bCs/>
          <w:sz w:val="32"/>
          <w:lang w:val="en-US" w:eastAsia="zh-CN"/>
        </w:rPr>
        <w:t>3</w:t>
      </w:r>
      <w:r>
        <w:rPr>
          <w:rFonts w:ascii="宋体" w:hAnsi="宋体" w:eastAsia="仿宋_GB2312"/>
          <w:b/>
          <w:bCs/>
          <w:sz w:val="32"/>
        </w:rPr>
        <w:t>.强化</w:t>
      </w:r>
      <w:r>
        <w:rPr>
          <w:rFonts w:hint="eastAsia" w:ascii="宋体" w:hAnsi="宋体" w:eastAsia="仿宋_GB2312"/>
          <w:b/>
          <w:bCs/>
          <w:sz w:val="32"/>
          <w:lang w:val="en-US" w:eastAsia="zh-CN"/>
        </w:rPr>
        <w:t>学校食堂</w:t>
      </w:r>
      <w:r>
        <w:rPr>
          <w:rFonts w:ascii="宋体" w:hAnsi="宋体" w:eastAsia="仿宋_GB2312"/>
          <w:b/>
          <w:bCs/>
          <w:sz w:val="32"/>
        </w:rPr>
        <w:t>质量安全监管。</w:t>
      </w:r>
      <w:r>
        <w:rPr>
          <w:rFonts w:ascii="宋体" w:hAnsi="宋体" w:eastAsia="仿宋_GB2312"/>
          <w:sz w:val="32"/>
        </w:rPr>
        <w:t>实施餐饮质量安全提升、餐饮单位无差异化管理和用餐环境改善行动，统一餐饮服务基本要求，着力解决</w:t>
      </w:r>
      <w:r>
        <w:rPr>
          <w:rFonts w:hint="eastAsia" w:ascii="宋体" w:hAnsi="宋体" w:eastAsia="仿宋_GB2312"/>
          <w:sz w:val="32"/>
          <w:lang w:val="en-US" w:eastAsia="zh-CN"/>
        </w:rPr>
        <w:t>学校餐厅</w:t>
      </w:r>
      <w:r>
        <w:rPr>
          <w:rFonts w:ascii="宋体" w:hAnsi="宋体" w:eastAsia="仿宋_GB2312"/>
          <w:sz w:val="32"/>
        </w:rPr>
        <w:t>环境卫生“脏乱差”、餐饮操作不规范等问题</w:t>
      </w:r>
      <w:r>
        <w:rPr>
          <w:rFonts w:hint="eastAsia" w:ascii="宋体" w:hAnsi="宋体" w:eastAsia="仿宋_GB2312"/>
          <w:sz w:val="32"/>
          <w:lang w:eastAsia="zh-CN"/>
        </w:rPr>
        <w:t>，</w:t>
      </w:r>
      <w:r>
        <w:rPr>
          <w:rFonts w:hint="eastAsia" w:ascii="宋体" w:hAnsi="宋体" w:eastAsia="仿宋_GB2312"/>
          <w:sz w:val="32"/>
          <w:lang w:val="en-US" w:eastAsia="zh-CN"/>
        </w:rPr>
        <w:t>严格</w:t>
      </w:r>
      <w:r>
        <w:rPr>
          <w:rFonts w:ascii="宋体" w:hAnsi="宋体" w:eastAsia="仿宋_GB2312"/>
          <w:sz w:val="32"/>
        </w:rPr>
        <w:t>落实原料验收、人员管理、生产加工、清洗消毒、食品留样等制度</w:t>
      </w:r>
      <w:r>
        <w:rPr>
          <w:rFonts w:hint="eastAsia" w:ascii="宋体" w:hAnsi="宋体" w:eastAsia="仿宋_GB2312"/>
          <w:sz w:val="32"/>
          <w:lang w:eastAsia="zh-CN"/>
        </w:rPr>
        <w:t>，</w:t>
      </w:r>
      <w:r>
        <w:rPr>
          <w:rFonts w:ascii="宋体" w:hAnsi="宋体" w:eastAsia="仿宋_GB2312"/>
          <w:sz w:val="32"/>
        </w:rPr>
        <w:t>确保</w:t>
      </w:r>
      <w:r>
        <w:rPr>
          <w:rFonts w:hint="eastAsia" w:ascii="宋体" w:hAnsi="宋体" w:eastAsia="仿宋_GB2312"/>
          <w:sz w:val="32"/>
          <w:lang w:val="en-US" w:eastAsia="zh-CN"/>
        </w:rPr>
        <w:t>学校</w:t>
      </w:r>
      <w:r>
        <w:rPr>
          <w:rFonts w:ascii="宋体" w:hAnsi="宋体" w:eastAsia="仿宋_GB2312"/>
          <w:sz w:val="32"/>
        </w:rPr>
        <w:t>食品安全可靠、环境卫生整洁、经营服务优良。</w:t>
      </w:r>
    </w:p>
    <w:p>
      <w:pPr>
        <w:keepNext w:val="0"/>
        <w:keepLines w:val="0"/>
        <w:pageBreakBefore w:val="0"/>
        <w:numPr>
          <w:ilvl w:val="0"/>
          <w:numId w:val="0"/>
        </w:numPr>
        <w:kinsoku/>
        <w:overflowPunct/>
        <w:topLinePunct w:val="0"/>
        <w:autoSpaceDE/>
        <w:autoSpaceDN/>
        <w:bidi w:val="0"/>
        <w:adjustRightInd w:val="0"/>
        <w:snapToGrid w:val="0"/>
        <w:spacing w:line="540" w:lineRule="exact"/>
        <w:ind w:right="0" w:rightChars="0" w:firstLine="642" w:firstLineChars="200"/>
        <w:jc w:val="both"/>
        <w:textAlignment w:val="auto"/>
        <w:rPr>
          <w:rFonts w:hint="eastAsia" w:ascii="仿宋_GB2312" w:hAnsi="仿宋_GB2312" w:eastAsia="仿宋_GB2312" w:cs="仿宋_GB2312"/>
          <w:color w:val="000000"/>
          <w:kern w:val="0"/>
          <w:sz w:val="32"/>
          <w:szCs w:val="32"/>
        </w:rPr>
      </w:pPr>
      <w:r>
        <w:rPr>
          <w:rFonts w:hint="eastAsia" w:ascii="楷体" w:hAnsi="楷体" w:eastAsia="楷体" w:cs="楷体"/>
          <w:b/>
          <w:bCs/>
          <w:color w:val="auto"/>
          <w:sz w:val="32"/>
          <w:lang w:val="en-US" w:eastAsia="zh-CN"/>
        </w:rPr>
        <w:t>（四）深入开展校园食品安全宣传教育活动</w:t>
      </w:r>
      <w:r>
        <w:rPr>
          <w:rFonts w:ascii="宋体" w:hAnsi="宋体" w:eastAsia="仿宋_GB2312"/>
          <w:sz w:val="32"/>
        </w:rPr>
        <w:br w:type="textWrapping"/>
      </w:r>
      <w:r>
        <w:rPr>
          <w:rFonts w:ascii="宋体" w:hAnsi="宋体" w:eastAsia="仿宋_GB2312"/>
          <w:sz w:val="32"/>
        </w:rPr>
        <w:t xml:space="preserve">   </w:t>
      </w:r>
      <w:r>
        <w:rPr>
          <w:rFonts w:ascii="宋体" w:hAnsi="宋体" w:eastAsia="仿宋_GB2312"/>
          <w:b/>
          <w:bCs/>
          <w:sz w:val="32"/>
        </w:rPr>
        <w:t xml:space="preserve"> </w:t>
      </w:r>
      <w:r>
        <w:rPr>
          <w:rFonts w:hint="eastAsia" w:ascii="宋体" w:hAnsi="宋体" w:eastAsia="仿宋_GB2312"/>
          <w:b/>
          <w:bCs/>
          <w:sz w:val="32"/>
          <w:lang w:val="en-US" w:eastAsia="zh-CN"/>
        </w:rPr>
        <w:t>1.开展多种形式的食品安全宣传教育活动。一是</w:t>
      </w:r>
      <w:r>
        <w:rPr>
          <w:rFonts w:hint="eastAsia" w:ascii="仿宋_GB2312" w:hAnsi="仿宋_GB2312" w:eastAsia="仿宋_GB2312" w:cs="仿宋_GB2312"/>
          <w:color w:val="000000"/>
          <w:kern w:val="0"/>
          <w:sz w:val="32"/>
          <w:szCs w:val="32"/>
        </w:rPr>
        <w:t>每年“全国食品安全宣传周”</w:t>
      </w:r>
      <w:r>
        <w:rPr>
          <w:rFonts w:hint="eastAsia" w:ascii="仿宋_GB2312" w:hAnsi="仿宋_GB2312" w:eastAsia="仿宋_GB2312" w:cs="仿宋_GB2312"/>
          <w:color w:val="000000"/>
          <w:kern w:val="0"/>
          <w:sz w:val="32"/>
          <w:szCs w:val="32"/>
          <w:lang w:eastAsia="zh-CN"/>
        </w:rPr>
        <w:t>（</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月第三周</w:t>
      </w:r>
      <w:r>
        <w:rPr>
          <w:rFonts w:hint="eastAsia" w:ascii="仿宋_GB2312" w:hAnsi="仿宋_GB2312" w:eastAsia="仿宋_GB2312" w:cs="仿宋_GB2312"/>
          <w:color w:val="000000"/>
          <w:kern w:val="0"/>
          <w:sz w:val="32"/>
          <w:szCs w:val="32"/>
          <w:lang w:eastAsia="zh-CN"/>
        </w:rPr>
        <w:t>）</w:t>
      </w:r>
      <w:r>
        <w:rPr>
          <w:rFonts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要组织开展形式多样、内容丰富的食品安全主题宣传活动，做到方案具体、组织有序，主题鲜明、效果明显。</w:t>
      </w:r>
      <w:r>
        <w:rPr>
          <w:rFonts w:hint="eastAsia" w:ascii="仿宋_GB2312" w:hAnsi="仿宋_GB2312" w:eastAsia="仿宋_GB2312" w:cs="仿宋_GB2312"/>
          <w:b/>
          <w:bCs/>
          <w:color w:val="000000"/>
          <w:kern w:val="0"/>
          <w:sz w:val="32"/>
          <w:szCs w:val="32"/>
          <w:lang w:val="en-US" w:eastAsia="zh-CN"/>
        </w:rPr>
        <w:t>二是</w:t>
      </w:r>
      <w:r>
        <w:rPr>
          <w:rFonts w:hint="eastAsia" w:ascii="仿宋_GB2312" w:hAnsi="仿宋_GB2312" w:eastAsia="仿宋_GB2312" w:cs="仿宋_GB2312"/>
          <w:color w:val="000000"/>
          <w:kern w:val="0"/>
          <w:sz w:val="32"/>
          <w:szCs w:val="32"/>
        </w:rPr>
        <w:t>各校要认真贯彻落实</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《中卫市沙坡头区人民政府办公室关于印发沙坡头区创建“食品药品安全区”实施方案》（卫沙政发〔2021〕20号）</w:t>
      </w:r>
      <w:r>
        <w:rPr>
          <w:rFonts w:hint="eastAsia" w:ascii="仿宋_GB2312" w:hAnsi="仿宋_GB2312" w:eastAsia="仿宋_GB2312" w:cs="仿宋_GB2312"/>
          <w:color w:val="000000"/>
          <w:kern w:val="0"/>
          <w:sz w:val="32"/>
          <w:szCs w:val="32"/>
        </w:rPr>
        <w:t>，保证中小学生食品安全基本知识的知晓率达到</w:t>
      </w:r>
      <w:r>
        <w:rPr>
          <w:rFonts w:ascii="仿宋_GB2312" w:hAnsi="仿宋_GB2312" w:eastAsia="仿宋_GB2312" w:cs="仿宋_GB2312"/>
          <w:color w:val="000000"/>
          <w:kern w:val="0"/>
          <w:sz w:val="32"/>
          <w:szCs w:val="32"/>
        </w:rPr>
        <w:t>100 %</w:t>
      </w:r>
      <w:r>
        <w:rPr>
          <w:rFonts w:hint="eastAsia" w:ascii="仿宋_GB2312" w:hAnsi="仿宋_GB2312" w:eastAsia="仿宋_GB2312" w:cs="仿宋_GB2312"/>
          <w:color w:val="000000"/>
          <w:kern w:val="0"/>
          <w:sz w:val="32"/>
          <w:szCs w:val="32"/>
        </w:rPr>
        <w:t>。通过知识竞赛、演讲比赛、征文</w:t>
      </w:r>
      <w:r>
        <w:rPr>
          <w:rFonts w:hint="eastAsia" w:ascii="仿宋_GB2312" w:hAnsi="仿宋_GB2312" w:eastAsia="仿宋_GB2312" w:cs="仿宋_GB2312"/>
          <w:color w:val="000000"/>
          <w:kern w:val="0"/>
          <w:sz w:val="32"/>
          <w:szCs w:val="32"/>
          <w:lang w:eastAsia="zh-CN"/>
        </w:rPr>
        <w:t>比赛</w:t>
      </w:r>
      <w:r>
        <w:rPr>
          <w:rFonts w:hint="eastAsia" w:ascii="仿宋_GB2312" w:hAnsi="仿宋_GB2312" w:eastAsia="仿宋_GB2312" w:cs="仿宋_GB2312"/>
          <w:color w:val="000000"/>
          <w:kern w:val="0"/>
          <w:sz w:val="32"/>
          <w:szCs w:val="32"/>
        </w:rPr>
        <w:t>等多种形式，普及食品安全知识，开展多种形式的食品安全传教育活动。</w:t>
      </w:r>
      <w:r>
        <w:rPr>
          <w:rFonts w:hint="eastAsia" w:ascii="仿宋_GB2312" w:hAnsi="仿宋_GB2312" w:eastAsia="仿宋_GB2312" w:cs="仿宋_GB2312"/>
          <w:b/>
          <w:bCs/>
          <w:color w:val="000000"/>
          <w:kern w:val="0"/>
          <w:sz w:val="32"/>
          <w:szCs w:val="32"/>
          <w:lang w:val="en-US" w:eastAsia="zh-CN"/>
        </w:rPr>
        <w:t>三是</w:t>
      </w:r>
      <w:r>
        <w:rPr>
          <w:rFonts w:hint="eastAsia" w:ascii="仿宋_GB2312" w:hAnsi="仿宋_GB2312" w:eastAsia="仿宋_GB2312" w:cs="仿宋_GB2312"/>
          <w:color w:val="000000"/>
          <w:kern w:val="0"/>
          <w:sz w:val="32"/>
          <w:szCs w:val="32"/>
        </w:rPr>
        <w:t>各校要充分发挥各类媒体作用，通过宁夏学校安全教育平台、学校电子屏、宣传栏、告家长书、微信群、</w:t>
      </w:r>
      <w:r>
        <w:rPr>
          <w:rFonts w:ascii="仿宋_GB2312" w:hAnsi="仿宋_GB2312" w:eastAsia="仿宋_GB2312" w:cs="仿宋_GB2312"/>
          <w:color w:val="000000"/>
          <w:kern w:val="0"/>
          <w:sz w:val="32"/>
          <w:szCs w:val="32"/>
        </w:rPr>
        <w:t>QQ</w:t>
      </w:r>
      <w:r>
        <w:rPr>
          <w:rFonts w:hint="eastAsia" w:ascii="仿宋_GB2312" w:hAnsi="仿宋_GB2312" w:eastAsia="仿宋_GB2312" w:cs="仿宋_GB2312"/>
          <w:color w:val="000000"/>
          <w:kern w:val="0"/>
          <w:sz w:val="32"/>
          <w:szCs w:val="32"/>
        </w:rPr>
        <w:t>群等形式大力开展食品安全知识宣传活动。</w:t>
      </w:r>
      <w:r>
        <w:rPr>
          <w:rFonts w:hint="eastAsia" w:ascii="仿宋_GB2312" w:hAnsi="仿宋_GB2312" w:eastAsia="仿宋_GB2312" w:cs="仿宋_GB2312"/>
          <w:b/>
          <w:bCs/>
          <w:color w:val="000000"/>
          <w:kern w:val="0"/>
          <w:sz w:val="32"/>
          <w:szCs w:val="32"/>
          <w:lang w:val="en-US" w:eastAsia="zh-CN"/>
        </w:rPr>
        <w:t>四是</w:t>
      </w:r>
      <w:r>
        <w:rPr>
          <w:rFonts w:hint="eastAsia" w:ascii="仿宋_GB2312" w:hAnsi="仿宋_GB2312" w:eastAsia="仿宋_GB2312" w:cs="仿宋_GB2312"/>
          <w:color w:val="000000"/>
          <w:kern w:val="0"/>
          <w:sz w:val="32"/>
          <w:szCs w:val="32"/>
        </w:rPr>
        <w:t>各校要积极联合市场监督管理局等相关部门，开展食品安全进校园、食品安全知识大讲堂等食品安全学校宣传活动。组织师生</w:t>
      </w:r>
      <w:r>
        <w:rPr>
          <w:rFonts w:hint="eastAsia" w:ascii="仿宋_GB2312" w:hAnsi="仿宋_GB2312" w:eastAsia="仿宋_GB2312" w:cs="仿宋_GB2312"/>
          <w:color w:val="000000"/>
          <w:spacing w:val="-20"/>
          <w:kern w:val="0"/>
          <w:sz w:val="32"/>
          <w:szCs w:val="32"/>
        </w:rPr>
        <w:t>、</w:t>
      </w:r>
      <w:r>
        <w:rPr>
          <w:rFonts w:hint="eastAsia" w:ascii="仿宋_GB2312" w:hAnsi="仿宋_GB2312" w:eastAsia="仿宋_GB2312" w:cs="仿宋_GB2312"/>
          <w:color w:val="000000"/>
          <w:kern w:val="0"/>
          <w:sz w:val="32"/>
          <w:szCs w:val="32"/>
        </w:rPr>
        <w:t>家长开展食品安全风险交流，增强师生</w:t>
      </w:r>
      <w:r>
        <w:rPr>
          <w:rFonts w:hint="eastAsia" w:ascii="仿宋_GB2312" w:hAnsi="仿宋_GB2312" w:eastAsia="仿宋_GB2312" w:cs="仿宋_GB2312"/>
          <w:color w:val="000000"/>
          <w:spacing w:val="-20"/>
          <w:kern w:val="0"/>
          <w:sz w:val="32"/>
          <w:szCs w:val="32"/>
        </w:rPr>
        <w:t>、</w:t>
      </w:r>
      <w:r>
        <w:rPr>
          <w:rFonts w:hint="eastAsia" w:ascii="仿宋_GB2312" w:hAnsi="仿宋_GB2312" w:eastAsia="仿宋_GB2312" w:cs="仿宋_GB2312"/>
          <w:color w:val="000000"/>
          <w:kern w:val="0"/>
          <w:sz w:val="32"/>
          <w:szCs w:val="32"/>
        </w:rPr>
        <w:t>家长认知能力，科学防范食品安全风险。</w:t>
      </w:r>
    </w:p>
    <w:p>
      <w:pPr>
        <w:keepNext w:val="0"/>
        <w:keepLines w:val="0"/>
        <w:pageBreakBefore w:val="0"/>
        <w:kinsoku/>
        <w:overflowPunct/>
        <w:topLinePunct w:val="0"/>
        <w:autoSpaceDE/>
        <w:autoSpaceDN/>
        <w:bidi w:val="0"/>
        <w:adjustRightInd w:val="0"/>
        <w:snapToGrid w:val="0"/>
        <w:spacing w:line="540" w:lineRule="exact"/>
        <w:ind w:right="0" w:rightChars="0" w:firstLine="642"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val="en-US" w:eastAsia="zh-CN"/>
        </w:rPr>
        <w:t>2.</w:t>
      </w:r>
      <w:r>
        <w:rPr>
          <w:rFonts w:hint="eastAsia" w:ascii="仿宋_GB2312" w:hAnsi="仿宋_GB2312" w:eastAsia="仿宋_GB2312" w:cs="仿宋_GB2312"/>
          <w:b/>
          <w:bCs/>
          <w:color w:val="000000"/>
          <w:kern w:val="0"/>
          <w:sz w:val="32"/>
          <w:szCs w:val="32"/>
        </w:rPr>
        <w:t>将食品安全知识纳入课堂教学。</w:t>
      </w: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color w:val="000000"/>
          <w:kern w:val="0"/>
          <w:sz w:val="32"/>
          <w:szCs w:val="32"/>
        </w:rPr>
        <w:t>教育局要做好食品安全及营养知识普及工作，针对食品安全热点问题，结合工作实际，联合市场监督管理局等相关单位定期组织开展学校食品从业人员</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含食堂、超市等</w:t>
      </w:r>
      <w:r>
        <w:rPr>
          <w:rFonts w:hint="eastAsia" w:ascii="仿宋_GB2312" w:hAnsi="仿宋_GB2312" w:eastAsia="仿宋_GB2312" w:cs="仿宋_GB2312"/>
          <w:color w:val="000000"/>
          <w:kern w:val="0"/>
          <w:sz w:val="32"/>
          <w:szCs w:val="32"/>
          <w:lang w:eastAsia="zh-CN"/>
        </w:rPr>
        <w:t>）</w:t>
      </w:r>
      <w:r>
        <w:rPr>
          <w:rFonts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食品安全专项培训。</w:t>
      </w:r>
      <w:r>
        <w:rPr>
          <w:rFonts w:hint="eastAsia" w:ascii="仿宋_GB2312" w:hAnsi="仿宋_GB2312" w:eastAsia="仿宋_GB2312" w:cs="仿宋_GB2312"/>
          <w:b/>
          <w:bCs/>
          <w:color w:val="000000"/>
          <w:kern w:val="0"/>
          <w:sz w:val="32"/>
          <w:szCs w:val="32"/>
          <w:lang w:val="en-US" w:eastAsia="zh-CN"/>
        </w:rPr>
        <w:t>二是</w:t>
      </w:r>
      <w:r>
        <w:rPr>
          <w:rFonts w:hint="eastAsia" w:ascii="仿宋_GB2312" w:hAnsi="仿宋_GB2312" w:eastAsia="仿宋_GB2312" w:cs="仿宋_GB2312"/>
          <w:color w:val="000000"/>
          <w:kern w:val="0"/>
          <w:sz w:val="32"/>
          <w:szCs w:val="32"/>
        </w:rPr>
        <w:t>各校要将食品安全教育纳入课堂教学之中，列入工作计划，确保中小学生食品安全知识课程培训每年不少于</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课时，要充分利用班会课、健康教育课、综合实践课等相关课程渗透食品安全教育内容，开展食品安全教育。</w:t>
      </w:r>
      <w:r>
        <w:rPr>
          <w:rFonts w:hint="eastAsia" w:ascii="仿宋_GB2312" w:hAnsi="仿宋_GB2312" w:eastAsia="仿宋_GB2312" w:cs="仿宋_GB2312"/>
          <w:b/>
          <w:bCs/>
          <w:color w:val="000000"/>
          <w:kern w:val="0"/>
          <w:sz w:val="32"/>
          <w:szCs w:val="32"/>
          <w:lang w:val="en-US" w:eastAsia="zh-CN"/>
        </w:rPr>
        <w:t>三是</w:t>
      </w:r>
      <w:r>
        <w:rPr>
          <w:rFonts w:hint="eastAsia" w:ascii="仿宋_GB2312" w:hAnsi="仿宋_GB2312" w:eastAsia="仿宋_GB2312" w:cs="仿宋_GB2312"/>
          <w:color w:val="000000"/>
          <w:kern w:val="0"/>
          <w:sz w:val="32"/>
          <w:szCs w:val="32"/>
        </w:rPr>
        <w:t>各校组织编印食品安全知识相关宣传资料、制作多媒体课件，利用电子屏、教学</w:t>
      </w:r>
      <w:r>
        <w:rPr>
          <w:rFonts w:hint="eastAsia" w:ascii="仿宋_GB2312" w:hAnsi="仿宋_GB2312" w:eastAsia="仿宋_GB2312" w:cs="仿宋_GB2312"/>
          <w:color w:val="000000"/>
          <w:kern w:val="0"/>
          <w:sz w:val="32"/>
          <w:szCs w:val="32"/>
          <w:lang w:eastAsia="zh-CN"/>
        </w:rPr>
        <w:t>多</w:t>
      </w:r>
      <w:r>
        <w:rPr>
          <w:rFonts w:hint="eastAsia" w:ascii="仿宋_GB2312" w:hAnsi="仿宋_GB2312" w:eastAsia="仿宋_GB2312" w:cs="仿宋_GB2312"/>
          <w:color w:val="000000"/>
          <w:kern w:val="0"/>
          <w:sz w:val="32"/>
          <w:szCs w:val="32"/>
        </w:rPr>
        <w:t>媒体设备向学生进行食品安全知识教育，普及食品安全知识，提高师生食品安全素养和食品安全基本知识知晓率，养成健康理性的食品安全消费行为。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2" w:firstLineChars="200"/>
        <w:jc w:val="both"/>
        <w:textAlignment w:val="auto"/>
        <w:rPr>
          <w:rFonts w:hint="eastAsia" w:ascii="楷体" w:hAnsi="楷体" w:eastAsia="楷体" w:cs="楷体"/>
          <w:sz w:val="32"/>
        </w:rPr>
      </w:pPr>
      <w:r>
        <w:rPr>
          <w:rFonts w:hint="eastAsia" w:ascii="楷体" w:hAnsi="楷体" w:eastAsia="楷体" w:cs="楷体"/>
          <w:b/>
          <w:bCs/>
          <w:sz w:val="32"/>
          <w:lang w:eastAsia="zh-CN"/>
        </w:rPr>
        <w:t>（</w:t>
      </w:r>
      <w:r>
        <w:rPr>
          <w:rFonts w:hint="eastAsia" w:ascii="楷体" w:hAnsi="楷体" w:eastAsia="楷体" w:cs="楷体"/>
          <w:b/>
          <w:bCs/>
          <w:sz w:val="32"/>
          <w:lang w:val="en-US" w:eastAsia="zh-CN"/>
        </w:rPr>
        <w:t>五</w:t>
      </w:r>
      <w:r>
        <w:rPr>
          <w:rFonts w:hint="eastAsia" w:ascii="楷体" w:hAnsi="楷体" w:eastAsia="楷体" w:cs="楷体"/>
          <w:b/>
          <w:bCs/>
          <w:sz w:val="32"/>
          <w:lang w:eastAsia="zh-CN"/>
        </w:rPr>
        <w:t>）</w:t>
      </w:r>
      <w:r>
        <w:rPr>
          <w:rFonts w:hint="eastAsia" w:ascii="楷体" w:hAnsi="楷体" w:eastAsia="楷体" w:cs="楷体"/>
          <w:b/>
          <w:bCs/>
          <w:sz w:val="32"/>
        </w:rPr>
        <w:t>加大</w:t>
      </w:r>
      <w:r>
        <w:rPr>
          <w:rFonts w:hint="eastAsia" w:ascii="楷体" w:hAnsi="楷体" w:eastAsia="楷体" w:cs="楷体"/>
          <w:b/>
          <w:bCs/>
          <w:sz w:val="32"/>
          <w:lang w:eastAsia="zh-CN"/>
        </w:rPr>
        <w:t>创建资金</w:t>
      </w:r>
      <w:r>
        <w:rPr>
          <w:rFonts w:hint="eastAsia" w:ascii="楷体" w:hAnsi="楷体" w:eastAsia="楷体" w:cs="楷体"/>
          <w:b/>
          <w:bCs/>
          <w:sz w:val="32"/>
        </w:rPr>
        <w:t>投入保障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楷体" w:hAnsi="楷体" w:eastAsia="楷体" w:cs="楷体"/>
          <w:sz w:val="32"/>
        </w:rPr>
      </w:pPr>
      <w:r>
        <w:rPr>
          <w:rFonts w:ascii="宋体" w:hAnsi="宋体" w:eastAsia="仿宋_GB2312"/>
          <w:sz w:val="32"/>
        </w:rPr>
        <w:t>建立健全食品药品安全监督管理资金投入保障机制，将科普宣教</w:t>
      </w:r>
      <w:r>
        <w:rPr>
          <w:rFonts w:hint="eastAsia" w:ascii="宋体" w:hAnsi="宋体" w:eastAsia="仿宋_GB2312"/>
          <w:sz w:val="32"/>
          <w:lang w:eastAsia="zh-CN"/>
        </w:rPr>
        <w:t>、</w:t>
      </w:r>
      <w:r>
        <w:rPr>
          <w:rFonts w:hint="eastAsia" w:ascii="宋体" w:hAnsi="宋体" w:eastAsia="仿宋_GB2312"/>
          <w:sz w:val="32"/>
          <w:lang w:val="en-US" w:eastAsia="zh-CN"/>
        </w:rPr>
        <w:t>设施设备采购、食品安全从业人员培训经费、各类资料制作印刷等工作经费统筹安排，按照年度要求安排创建工作资金，加强项目资金管理，提高资金使用效率。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楷体" w:hAnsi="楷体" w:eastAsia="楷体" w:cs="楷体"/>
          <w:sz w:val="32"/>
        </w:rPr>
      </w:pPr>
      <w:r>
        <w:rPr>
          <w:rFonts w:hint="eastAsia" w:ascii="黑体" w:hAnsi="黑体" w:eastAsia="黑体" w:cs="黑体"/>
          <w:sz w:val="32"/>
          <w:lang w:eastAsia="zh-CN"/>
        </w:rPr>
        <w:t>五</w:t>
      </w:r>
      <w:r>
        <w:rPr>
          <w:rFonts w:hint="eastAsia" w:ascii="黑体" w:hAnsi="黑体" w:eastAsia="黑体" w:cs="黑体"/>
          <w:sz w:val="32"/>
        </w:rPr>
        <w:t>、工作要求</w:t>
      </w:r>
      <w:r>
        <w:rPr>
          <w:rFonts w:ascii="宋体" w:hAnsi="宋体" w:eastAsia="仿宋_GB2312"/>
          <w:sz w:val="32"/>
        </w:rPr>
        <w:br w:type="textWrapping"/>
      </w:r>
      <w:r>
        <w:rPr>
          <w:rFonts w:ascii="宋体" w:hAnsi="宋体" w:eastAsia="仿宋_GB2312"/>
          <w:sz w:val="32"/>
        </w:rPr>
        <w:t xml:space="preserve">   </w:t>
      </w:r>
      <w:r>
        <w:rPr>
          <w:rFonts w:hint="eastAsia" w:ascii="楷体" w:hAnsi="楷体" w:eastAsia="楷体" w:cs="楷体"/>
          <w:sz w:val="32"/>
        </w:rPr>
        <w:t xml:space="preserve"> </w:t>
      </w:r>
      <w:r>
        <w:rPr>
          <w:rFonts w:hint="eastAsia" w:ascii="楷体" w:hAnsi="楷体" w:eastAsia="楷体" w:cs="楷体"/>
          <w:sz w:val="32"/>
          <w:lang w:eastAsia="zh-CN"/>
        </w:rPr>
        <w:t>（</w:t>
      </w:r>
      <w:r>
        <w:rPr>
          <w:rFonts w:hint="eastAsia" w:ascii="楷体" w:hAnsi="楷体" w:eastAsia="楷体" w:cs="楷体"/>
          <w:b/>
          <w:bCs/>
          <w:sz w:val="32"/>
        </w:rPr>
        <w:t>一</w:t>
      </w:r>
      <w:r>
        <w:rPr>
          <w:rFonts w:hint="eastAsia" w:ascii="楷体" w:hAnsi="楷体" w:eastAsia="楷体" w:cs="楷体"/>
          <w:b/>
          <w:bCs/>
          <w:sz w:val="32"/>
          <w:lang w:eastAsia="zh-CN"/>
        </w:rPr>
        <w:t>）</w:t>
      </w:r>
      <w:r>
        <w:rPr>
          <w:rFonts w:hint="eastAsia" w:ascii="楷体" w:hAnsi="楷体" w:eastAsia="楷体" w:cs="楷体"/>
          <w:b/>
          <w:bCs/>
          <w:sz w:val="32"/>
        </w:rPr>
        <w:t>加强组织领导。</w:t>
      </w:r>
      <w:r>
        <w:rPr>
          <w:rFonts w:ascii="宋体" w:hAnsi="宋体" w:eastAsia="仿宋_GB2312"/>
          <w:sz w:val="32"/>
        </w:rPr>
        <w:t>“食品药品安全</w:t>
      </w:r>
      <w:r>
        <w:rPr>
          <w:rFonts w:hint="eastAsia" w:ascii="宋体" w:hAnsi="宋体" w:eastAsia="仿宋_GB2312"/>
          <w:sz w:val="32"/>
          <w:lang w:val="en-US" w:eastAsia="zh-CN"/>
        </w:rPr>
        <w:t>区</w:t>
      </w:r>
      <w:r>
        <w:rPr>
          <w:rFonts w:ascii="宋体" w:hAnsi="宋体" w:eastAsia="仿宋_GB2312"/>
          <w:sz w:val="32"/>
        </w:rPr>
        <w:t>”</w:t>
      </w:r>
      <w:r>
        <w:rPr>
          <w:rFonts w:hint="eastAsia" w:ascii="宋体" w:hAnsi="宋体" w:eastAsia="仿宋_GB2312"/>
          <w:sz w:val="32"/>
          <w:lang w:eastAsia="zh-CN"/>
        </w:rPr>
        <w:t>创建工作是</w:t>
      </w:r>
      <w:r>
        <w:rPr>
          <w:rFonts w:ascii="宋体" w:hAnsi="宋体" w:eastAsia="仿宋_GB2312"/>
          <w:sz w:val="32"/>
        </w:rPr>
        <w:t>一项重大政治任务，</w:t>
      </w:r>
      <w:r>
        <w:rPr>
          <w:rFonts w:hint="eastAsia" w:ascii="宋体" w:hAnsi="宋体" w:eastAsia="仿宋_GB2312"/>
          <w:sz w:val="32"/>
          <w:lang w:eastAsia="zh-CN"/>
        </w:rPr>
        <w:t>学校、幼儿园</w:t>
      </w:r>
      <w:r>
        <w:rPr>
          <w:rFonts w:ascii="宋体" w:hAnsi="宋体" w:eastAsia="仿宋_GB2312"/>
          <w:sz w:val="32"/>
        </w:rPr>
        <w:t>负责人</w:t>
      </w:r>
      <w:r>
        <w:rPr>
          <w:rFonts w:hint="eastAsia" w:ascii="宋体" w:hAnsi="宋体" w:eastAsia="仿宋_GB2312"/>
          <w:sz w:val="32"/>
          <w:lang w:eastAsia="zh-CN"/>
        </w:rPr>
        <w:t>为创建工作第一责任人。主要负责人要亲自负责</w:t>
      </w:r>
      <w:r>
        <w:rPr>
          <w:rFonts w:ascii="宋体" w:hAnsi="宋体" w:eastAsia="仿宋_GB2312"/>
          <w:sz w:val="32"/>
        </w:rPr>
        <w:t>，协调解决创建工作中遇到的问题</w:t>
      </w:r>
      <w:r>
        <w:rPr>
          <w:rFonts w:hint="eastAsia" w:ascii="宋体" w:hAnsi="宋体" w:eastAsia="仿宋_GB2312"/>
          <w:sz w:val="32"/>
          <w:lang w:eastAsia="zh-CN"/>
        </w:rPr>
        <w:t>。</w:t>
      </w:r>
      <w:r>
        <w:rPr>
          <w:rFonts w:hint="eastAsia" w:ascii="宋体" w:hAnsi="宋体" w:eastAsia="仿宋_GB2312"/>
          <w:sz w:val="32"/>
          <w:lang w:val="en-US" w:eastAsia="zh-CN"/>
        </w:rPr>
        <w:t>各学校及时</w:t>
      </w:r>
      <w:r>
        <w:rPr>
          <w:rFonts w:ascii="宋体" w:hAnsi="宋体" w:eastAsia="仿宋_GB2312"/>
          <w:sz w:val="32"/>
        </w:rPr>
        <w:t>研究部署“食品药品安全</w:t>
      </w:r>
      <w:r>
        <w:rPr>
          <w:rFonts w:hint="eastAsia" w:ascii="宋体" w:hAnsi="宋体" w:eastAsia="仿宋_GB2312"/>
          <w:sz w:val="32"/>
          <w:lang w:val="en-US" w:eastAsia="zh-CN"/>
        </w:rPr>
        <w:t>校</w:t>
      </w:r>
      <w:r>
        <w:rPr>
          <w:rFonts w:ascii="宋体" w:hAnsi="宋体" w:eastAsia="仿宋_GB2312"/>
          <w:sz w:val="32"/>
        </w:rPr>
        <w:t>”创建工作，协调解决跨</w:t>
      </w:r>
      <w:r>
        <w:rPr>
          <w:rFonts w:hint="eastAsia" w:ascii="宋体" w:hAnsi="宋体" w:eastAsia="仿宋_GB2312"/>
          <w:sz w:val="32"/>
          <w:lang w:eastAsia="zh-CN"/>
        </w:rPr>
        <w:t>行业</w:t>
      </w:r>
      <w:r>
        <w:rPr>
          <w:rFonts w:ascii="宋体" w:hAnsi="宋体" w:eastAsia="仿宋_GB2312"/>
          <w:sz w:val="32"/>
        </w:rPr>
        <w:t xml:space="preserve">重大问题。   </w:t>
      </w:r>
      <w:r>
        <w:rPr>
          <w:rFonts w:hint="eastAsia" w:ascii="楷体" w:hAnsi="楷体" w:eastAsia="楷体" w:cs="楷体"/>
          <w:sz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rPr>
          <w:rFonts w:hint="eastAsia" w:ascii="宋体" w:hAnsi="宋体" w:eastAsia="仿宋_GB2312"/>
          <w:sz w:val="32"/>
          <w:lang w:eastAsia="zh-CN"/>
        </w:rPr>
      </w:pPr>
      <w:r>
        <w:rPr>
          <w:rFonts w:hint="eastAsia" w:ascii="楷体" w:hAnsi="楷体" w:eastAsia="楷体" w:cs="楷体"/>
          <w:b/>
          <w:bCs/>
          <w:sz w:val="32"/>
          <w:lang w:eastAsia="zh-CN"/>
        </w:rPr>
        <w:t>（</w:t>
      </w:r>
      <w:r>
        <w:rPr>
          <w:rFonts w:hint="eastAsia" w:ascii="楷体" w:hAnsi="楷体" w:eastAsia="楷体" w:cs="楷体"/>
          <w:b/>
          <w:bCs/>
          <w:sz w:val="32"/>
        </w:rPr>
        <w:t>二</w:t>
      </w:r>
      <w:r>
        <w:rPr>
          <w:rFonts w:hint="eastAsia" w:ascii="楷体" w:hAnsi="楷体" w:eastAsia="楷体" w:cs="楷体"/>
          <w:b/>
          <w:bCs/>
          <w:sz w:val="32"/>
          <w:lang w:eastAsia="zh-CN"/>
        </w:rPr>
        <w:t>）</w:t>
      </w:r>
      <w:r>
        <w:rPr>
          <w:rFonts w:hint="eastAsia" w:ascii="楷体" w:hAnsi="楷体" w:eastAsia="楷体" w:cs="楷体"/>
          <w:b/>
          <w:bCs/>
          <w:sz w:val="32"/>
        </w:rPr>
        <w:t>强化监督检查。</w:t>
      </w:r>
      <w:r>
        <w:rPr>
          <w:rFonts w:ascii="宋体" w:hAnsi="宋体" w:eastAsia="仿宋_GB2312"/>
          <w:sz w:val="32"/>
        </w:rPr>
        <w:t>将“食品药品安全</w:t>
      </w:r>
      <w:r>
        <w:rPr>
          <w:rFonts w:hint="eastAsia" w:ascii="宋体" w:hAnsi="宋体" w:eastAsia="仿宋_GB2312"/>
          <w:sz w:val="32"/>
          <w:lang w:val="en-US" w:eastAsia="zh-CN"/>
        </w:rPr>
        <w:t>校</w:t>
      </w:r>
      <w:r>
        <w:rPr>
          <w:rFonts w:ascii="宋体" w:hAnsi="宋体" w:eastAsia="仿宋_GB2312"/>
          <w:sz w:val="32"/>
        </w:rPr>
        <w:t>”创建工作情况纳入年度食品药品安全督查考核范围</w:t>
      </w:r>
      <w:r>
        <w:rPr>
          <w:rFonts w:hint="eastAsia" w:ascii="宋体" w:hAnsi="宋体" w:eastAsia="仿宋_GB2312"/>
          <w:sz w:val="32"/>
          <w:lang w:eastAsia="zh-CN"/>
        </w:rPr>
        <w:t>，</w:t>
      </w:r>
      <w:r>
        <w:rPr>
          <w:rFonts w:ascii="宋体" w:hAnsi="宋体" w:eastAsia="仿宋_GB2312"/>
          <w:sz w:val="32"/>
        </w:rPr>
        <w:t>强化监督检查、专项督查，确保各项任务落实到位。将食品药品安全工作考核结果作为</w:t>
      </w:r>
      <w:r>
        <w:rPr>
          <w:rFonts w:hint="eastAsia" w:ascii="宋体" w:hAnsi="宋体" w:eastAsia="仿宋_GB2312"/>
          <w:sz w:val="32"/>
          <w:lang w:val="en-US" w:eastAsia="zh-CN"/>
        </w:rPr>
        <w:t>学校</w:t>
      </w:r>
      <w:r>
        <w:rPr>
          <w:rFonts w:ascii="宋体" w:hAnsi="宋体" w:eastAsia="仿宋_GB2312"/>
          <w:sz w:val="32"/>
        </w:rPr>
        <w:t>领导班子和领导干部综合考核评价的重要内容，作为</w:t>
      </w:r>
      <w:r>
        <w:rPr>
          <w:rFonts w:hint="eastAsia" w:ascii="宋体" w:hAnsi="宋体" w:eastAsia="仿宋_GB2312"/>
          <w:sz w:val="32"/>
          <w:lang w:val="en-US" w:eastAsia="zh-CN"/>
        </w:rPr>
        <w:t>评优、评先</w:t>
      </w:r>
      <w:r>
        <w:rPr>
          <w:rFonts w:ascii="宋体" w:hAnsi="宋体" w:eastAsia="仿宋_GB2312"/>
          <w:sz w:val="32"/>
        </w:rPr>
        <w:t>的重要参考。对考核达不到要求的，督促限期整改</w:t>
      </w:r>
      <w:r>
        <w:rPr>
          <w:rFonts w:hint="eastAsia" w:ascii="宋体" w:hAnsi="宋体" w:eastAsia="仿宋_GB2312"/>
          <w:sz w:val="32"/>
          <w:lang w:eastAsia="zh-CN"/>
        </w:rPr>
        <w:t>，对不认真履职尽责的</w:t>
      </w:r>
      <w:r>
        <w:rPr>
          <w:rFonts w:hint="eastAsia" w:ascii="宋体" w:hAnsi="宋体" w:eastAsia="仿宋_GB2312"/>
          <w:sz w:val="32"/>
          <w:lang w:val="en-US" w:eastAsia="zh-CN"/>
        </w:rPr>
        <w:t>学校</w:t>
      </w:r>
      <w:r>
        <w:rPr>
          <w:rFonts w:hint="eastAsia" w:ascii="宋体" w:hAnsi="宋体" w:eastAsia="仿宋_GB2312"/>
          <w:sz w:val="32"/>
          <w:lang w:eastAsia="zh-CN"/>
        </w:rPr>
        <w:t>和个人，坚决追查问责。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rPr>
          <w:rFonts w:hint="eastAsia" w:ascii="宋体" w:hAnsi="宋体" w:eastAsia="仿宋_GB2312"/>
          <w:sz w:val="32"/>
          <w:lang w:eastAsia="zh-CN"/>
        </w:rPr>
      </w:pPr>
      <w:r>
        <w:rPr>
          <w:rFonts w:hint="eastAsia" w:ascii="楷体" w:hAnsi="楷体" w:eastAsia="楷体" w:cs="楷体"/>
          <w:b/>
          <w:bCs/>
          <w:sz w:val="32"/>
          <w:lang w:eastAsia="zh-CN"/>
        </w:rPr>
        <w:t>（</w:t>
      </w:r>
      <w:r>
        <w:rPr>
          <w:rFonts w:hint="eastAsia" w:ascii="楷体" w:hAnsi="楷体" w:eastAsia="楷体" w:cs="楷体"/>
          <w:b/>
          <w:bCs/>
          <w:sz w:val="32"/>
          <w:lang w:val="en-US" w:eastAsia="zh-CN"/>
        </w:rPr>
        <w:t>三）</w:t>
      </w:r>
      <w:r>
        <w:rPr>
          <w:rFonts w:hint="eastAsia" w:ascii="楷体" w:hAnsi="楷体" w:eastAsia="楷体" w:cs="楷体"/>
          <w:b/>
          <w:bCs/>
          <w:sz w:val="32"/>
          <w:lang w:eastAsia="zh-CN"/>
        </w:rPr>
        <w:t>全面对标达标。</w:t>
      </w:r>
      <w:r>
        <w:rPr>
          <w:rFonts w:hint="eastAsia" w:ascii="宋体" w:hAnsi="宋体" w:eastAsia="仿宋_GB2312"/>
          <w:sz w:val="32"/>
          <w:lang w:val="en-US" w:eastAsia="zh-CN"/>
        </w:rPr>
        <w:t>各学校</w:t>
      </w:r>
      <w:r>
        <w:rPr>
          <w:rFonts w:hint="eastAsia" w:ascii="宋体" w:hAnsi="宋体" w:eastAsia="仿宋_GB2312"/>
          <w:sz w:val="32"/>
          <w:lang w:eastAsia="zh-CN"/>
        </w:rPr>
        <w:t>要统筹推进食品药品安全</w:t>
      </w:r>
      <w:r>
        <w:rPr>
          <w:rFonts w:hint="eastAsia" w:ascii="宋体" w:hAnsi="宋体" w:eastAsia="仿宋_GB2312"/>
          <w:sz w:val="32"/>
          <w:lang w:val="en-US" w:eastAsia="zh-CN"/>
        </w:rPr>
        <w:t>校</w:t>
      </w:r>
      <w:r>
        <w:rPr>
          <w:rFonts w:hint="eastAsia" w:ascii="宋体" w:hAnsi="宋体" w:eastAsia="仿宋_GB2312"/>
          <w:sz w:val="32"/>
          <w:lang w:eastAsia="zh-CN"/>
        </w:rPr>
        <w:t>创建工作，认真分解细化各项目标任务，按照“谁主管、谁负责，谁丢分、谁负责”的原则，全面对标达标、确保保质保量完成各项创建任务。</w:t>
      </w:r>
      <w:r>
        <w:rPr>
          <w:rFonts w:hint="eastAsia" w:ascii="宋体" w:hAnsi="宋体" w:eastAsia="仿宋_GB2312"/>
          <w:sz w:val="32"/>
          <w:lang w:val="en-US" w:eastAsia="zh-CN"/>
        </w:rPr>
        <w:t>各学校</w:t>
      </w:r>
      <w:r>
        <w:rPr>
          <w:rFonts w:hint="eastAsia" w:ascii="宋体" w:hAnsi="宋体" w:eastAsia="仿宋_GB2312"/>
          <w:sz w:val="32"/>
          <w:lang w:eastAsia="zh-CN"/>
        </w:rPr>
        <w:t>要按照创建评价验收细则，定期或不定期开展</w:t>
      </w:r>
      <w:r>
        <w:rPr>
          <w:rFonts w:hint="eastAsia" w:ascii="宋体" w:hAnsi="宋体" w:eastAsia="仿宋_GB2312"/>
          <w:sz w:val="32"/>
          <w:lang w:val="en-US" w:eastAsia="zh-CN"/>
        </w:rPr>
        <w:t>自查；教育局通过暗访、检查，并通报暗访、检查结果，</w:t>
      </w:r>
      <w:r>
        <w:rPr>
          <w:rFonts w:hint="eastAsia" w:ascii="宋体" w:hAnsi="宋体" w:eastAsia="仿宋_GB2312"/>
          <w:sz w:val="32"/>
          <w:lang w:eastAsia="zh-CN"/>
        </w:rPr>
        <w:t>对创建工作进行全程跟踪评价，并认真做好自治区中期评估和评价验收各项准备工作。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rPr>
          <w:rFonts w:hint="eastAsia" w:ascii="宋体" w:hAnsi="宋体" w:eastAsia="仿宋_GB2312"/>
          <w:sz w:val="32"/>
          <w:lang w:val="en-US" w:eastAsia="zh-CN"/>
        </w:rPr>
      </w:pPr>
      <w:r>
        <w:rPr>
          <w:rFonts w:hint="eastAsia" w:ascii="楷体" w:hAnsi="楷体" w:eastAsia="楷体" w:cs="楷体"/>
          <w:b/>
          <w:bCs/>
          <w:sz w:val="32"/>
          <w:lang w:eastAsia="zh-CN"/>
        </w:rPr>
        <w:t>（四）建立长效机制。</w:t>
      </w:r>
      <w:r>
        <w:rPr>
          <w:rFonts w:hint="eastAsia" w:ascii="宋体" w:hAnsi="宋体" w:eastAsia="仿宋_GB2312"/>
          <w:sz w:val="32"/>
          <w:lang w:val="en-US" w:eastAsia="zh-CN"/>
        </w:rPr>
        <w:t>各学校要针对学校实际情况，制定切实可行的创建工作方案；各学校要持续开展食品药品宣传教育活动，并将食品药品活动简报、资料整理存档，</w:t>
      </w:r>
      <w:r>
        <w:rPr>
          <w:rFonts w:hint="eastAsia" w:ascii="宋体" w:hAnsi="宋体" w:eastAsia="仿宋_GB2312"/>
          <w:sz w:val="32"/>
          <w:lang w:eastAsia="zh-CN"/>
        </w:rPr>
        <w:t>形成食品药品安全监管的新制度、新机制，巩固创建成效，提高</w:t>
      </w:r>
      <w:r>
        <w:rPr>
          <w:rFonts w:hint="eastAsia" w:ascii="宋体" w:hAnsi="宋体" w:eastAsia="仿宋_GB2312"/>
          <w:sz w:val="32"/>
          <w:lang w:val="en-US" w:eastAsia="zh-CN"/>
        </w:rPr>
        <w:t>学校</w:t>
      </w:r>
      <w:r>
        <w:rPr>
          <w:rFonts w:hint="eastAsia" w:ascii="宋体" w:hAnsi="宋体" w:eastAsia="仿宋_GB2312"/>
          <w:sz w:val="32"/>
          <w:lang w:eastAsia="zh-CN"/>
        </w:rPr>
        <w:t>监管能力和食品药品安全保障水平。</w:t>
      </w:r>
      <w:r>
        <w:rPr>
          <w:rFonts w:hint="eastAsia" w:ascii="宋体" w:hAnsi="宋体" w:eastAsia="仿宋_GB2312"/>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rPr>
          <w:rFonts w:hint="eastAsia" w:ascii="宋体" w:hAnsi="宋体"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Noto Sans CJK H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Noto Sans CJK HK">
    <w:panose1 w:val="020B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D58D2"/>
    <w:rsid w:val="001F14D5"/>
    <w:rsid w:val="00CA5962"/>
    <w:rsid w:val="02EE7424"/>
    <w:rsid w:val="030562C1"/>
    <w:rsid w:val="032E74AE"/>
    <w:rsid w:val="039D6877"/>
    <w:rsid w:val="042F7EB6"/>
    <w:rsid w:val="048B7904"/>
    <w:rsid w:val="04E57F35"/>
    <w:rsid w:val="053202A8"/>
    <w:rsid w:val="067E5911"/>
    <w:rsid w:val="06AF494E"/>
    <w:rsid w:val="08753EB5"/>
    <w:rsid w:val="09EA3744"/>
    <w:rsid w:val="0A725CD7"/>
    <w:rsid w:val="0AB62A82"/>
    <w:rsid w:val="0AF0345D"/>
    <w:rsid w:val="0B612FA5"/>
    <w:rsid w:val="0BF44BCD"/>
    <w:rsid w:val="0EA3202A"/>
    <w:rsid w:val="0EB74B39"/>
    <w:rsid w:val="0EC353FF"/>
    <w:rsid w:val="0F8E719F"/>
    <w:rsid w:val="0FF21AD2"/>
    <w:rsid w:val="10084930"/>
    <w:rsid w:val="100C051A"/>
    <w:rsid w:val="101D516C"/>
    <w:rsid w:val="11FE2F41"/>
    <w:rsid w:val="12962876"/>
    <w:rsid w:val="134B58E5"/>
    <w:rsid w:val="136030E7"/>
    <w:rsid w:val="1366764E"/>
    <w:rsid w:val="13AF47A1"/>
    <w:rsid w:val="15491355"/>
    <w:rsid w:val="15F64B78"/>
    <w:rsid w:val="160A348C"/>
    <w:rsid w:val="169873C4"/>
    <w:rsid w:val="1714472B"/>
    <w:rsid w:val="179048B1"/>
    <w:rsid w:val="17FE20F5"/>
    <w:rsid w:val="199769D1"/>
    <w:rsid w:val="1A102F39"/>
    <w:rsid w:val="1A325FB5"/>
    <w:rsid w:val="1A455BEF"/>
    <w:rsid w:val="1BF025AD"/>
    <w:rsid w:val="1D1C6ADA"/>
    <w:rsid w:val="1D3B1872"/>
    <w:rsid w:val="1D7616D7"/>
    <w:rsid w:val="1D82342B"/>
    <w:rsid w:val="204E3F19"/>
    <w:rsid w:val="2073099B"/>
    <w:rsid w:val="20D433CA"/>
    <w:rsid w:val="211677D0"/>
    <w:rsid w:val="211C1318"/>
    <w:rsid w:val="220957CE"/>
    <w:rsid w:val="22487D5F"/>
    <w:rsid w:val="22F91D57"/>
    <w:rsid w:val="232A01AF"/>
    <w:rsid w:val="235A4BAB"/>
    <w:rsid w:val="239A1DCB"/>
    <w:rsid w:val="243E19FD"/>
    <w:rsid w:val="255E329E"/>
    <w:rsid w:val="25B353FF"/>
    <w:rsid w:val="26167BAC"/>
    <w:rsid w:val="263121D8"/>
    <w:rsid w:val="26541257"/>
    <w:rsid w:val="26627CF5"/>
    <w:rsid w:val="26E268E9"/>
    <w:rsid w:val="26FF4107"/>
    <w:rsid w:val="27827D87"/>
    <w:rsid w:val="278911B1"/>
    <w:rsid w:val="281C2A71"/>
    <w:rsid w:val="29143D4D"/>
    <w:rsid w:val="2922477E"/>
    <w:rsid w:val="29C8799B"/>
    <w:rsid w:val="2AB05F4E"/>
    <w:rsid w:val="2AC727A5"/>
    <w:rsid w:val="2B37478F"/>
    <w:rsid w:val="2B3F6D96"/>
    <w:rsid w:val="2BA400AA"/>
    <w:rsid w:val="2BD30C66"/>
    <w:rsid w:val="2C3F2126"/>
    <w:rsid w:val="2F7914B4"/>
    <w:rsid w:val="2FAA3ED9"/>
    <w:rsid w:val="2FE61BAA"/>
    <w:rsid w:val="2FEB153F"/>
    <w:rsid w:val="306A7504"/>
    <w:rsid w:val="312C5E75"/>
    <w:rsid w:val="31783F27"/>
    <w:rsid w:val="31A53F4C"/>
    <w:rsid w:val="31FD5AD2"/>
    <w:rsid w:val="32C03AF8"/>
    <w:rsid w:val="32F76B20"/>
    <w:rsid w:val="33407E74"/>
    <w:rsid w:val="3469572B"/>
    <w:rsid w:val="358919F2"/>
    <w:rsid w:val="361A01F5"/>
    <w:rsid w:val="36CD19FD"/>
    <w:rsid w:val="37644200"/>
    <w:rsid w:val="379B728F"/>
    <w:rsid w:val="37E52FD6"/>
    <w:rsid w:val="38E75C73"/>
    <w:rsid w:val="38FA0672"/>
    <w:rsid w:val="3A277659"/>
    <w:rsid w:val="3A8A448D"/>
    <w:rsid w:val="3CEE41D7"/>
    <w:rsid w:val="3D0846F3"/>
    <w:rsid w:val="3E0633FE"/>
    <w:rsid w:val="3E083701"/>
    <w:rsid w:val="3E31412B"/>
    <w:rsid w:val="3F0B477B"/>
    <w:rsid w:val="3F3A58D5"/>
    <w:rsid w:val="40135490"/>
    <w:rsid w:val="40282FD1"/>
    <w:rsid w:val="402F62CA"/>
    <w:rsid w:val="407026C3"/>
    <w:rsid w:val="41CE5514"/>
    <w:rsid w:val="41FA53AE"/>
    <w:rsid w:val="420A1D6A"/>
    <w:rsid w:val="43196791"/>
    <w:rsid w:val="458430F1"/>
    <w:rsid w:val="45D15982"/>
    <w:rsid w:val="460413B8"/>
    <w:rsid w:val="46557791"/>
    <w:rsid w:val="4693635E"/>
    <w:rsid w:val="46BB20E6"/>
    <w:rsid w:val="46EA1F31"/>
    <w:rsid w:val="46F04AC4"/>
    <w:rsid w:val="473E2477"/>
    <w:rsid w:val="473F7AD4"/>
    <w:rsid w:val="47401EAD"/>
    <w:rsid w:val="481B2691"/>
    <w:rsid w:val="48AE2E22"/>
    <w:rsid w:val="491B6E75"/>
    <w:rsid w:val="49C56712"/>
    <w:rsid w:val="49D96530"/>
    <w:rsid w:val="4A485604"/>
    <w:rsid w:val="4A5A6A94"/>
    <w:rsid w:val="4CC93AA3"/>
    <w:rsid w:val="4D5321E0"/>
    <w:rsid w:val="4DA2090C"/>
    <w:rsid w:val="4DFC4D3D"/>
    <w:rsid w:val="4E460789"/>
    <w:rsid w:val="4E4F6AC1"/>
    <w:rsid w:val="50DA35C7"/>
    <w:rsid w:val="5123758B"/>
    <w:rsid w:val="51266E25"/>
    <w:rsid w:val="51536F29"/>
    <w:rsid w:val="515705C9"/>
    <w:rsid w:val="51B8260B"/>
    <w:rsid w:val="51F32D14"/>
    <w:rsid w:val="52452B4C"/>
    <w:rsid w:val="546F6D02"/>
    <w:rsid w:val="547A75F0"/>
    <w:rsid w:val="55282CE8"/>
    <w:rsid w:val="55645EE4"/>
    <w:rsid w:val="567C1DEB"/>
    <w:rsid w:val="57980658"/>
    <w:rsid w:val="580B7060"/>
    <w:rsid w:val="59852AAF"/>
    <w:rsid w:val="5A8A0E44"/>
    <w:rsid w:val="5A923A80"/>
    <w:rsid w:val="5AB777CB"/>
    <w:rsid w:val="5ABC7D4C"/>
    <w:rsid w:val="5AD11F8C"/>
    <w:rsid w:val="5ADD7CC5"/>
    <w:rsid w:val="5B12469B"/>
    <w:rsid w:val="5B40339E"/>
    <w:rsid w:val="5B463060"/>
    <w:rsid w:val="5B6360A4"/>
    <w:rsid w:val="5BA654D5"/>
    <w:rsid w:val="5CBA3392"/>
    <w:rsid w:val="5D330031"/>
    <w:rsid w:val="5DB6739A"/>
    <w:rsid w:val="5E12646D"/>
    <w:rsid w:val="5EDB2702"/>
    <w:rsid w:val="5EE054F6"/>
    <w:rsid w:val="5F495E7D"/>
    <w:rsid w:val="5FA3380B"/>
    <w:rsid w:val="603C01F6"/>
    <w:rsid w:val="6128487A"/>
    <w:rsid w:val="612A6158"/>
    <w:rsid w:val="61D16430"/>
    <w:rsid w:val="61DD3C69"/>
    <w:rsid w:val="625C366F"/>
    <w:rsid w:val="632604CC"/>
    <w:rsid w:val="6405467F"/>
    <w:rsid w:val="669717AF"/>
    <w:rsid w:val="674550F0"/>
    <w:rsid w:val="675D3D55"/>
    <w:rsid w:val="67954CDF"/>
    <w:rsid w:val="683F4769"/>
    <w:rsid w:val="68682D6E"/>
    <w:rsid w:val="68C14BD2"/>
    <w:rsid w:val="68EC5CAF"/>
    <w:rsid w:val="69DC7350"/>
    <w:rsid w:val="69E57E6C"/>
    <w:rsid w:val="6B095423"/>
    <w:rsid w:val="6BC70EC2"/>
    <w:rsid w:val="6D0760FE"/>
    <w:rsid w:val="6E432F24"/>
    <w:rsid w:val="6E595850"/>
    <w:rsid w:val="6E8A0C89"/>
    <w:rsid w:val="707F40F4"/>
    <w:rsid w:val="71522DFB"/>
    <w:rsid w:val="717F227D"/>
    <w:rsid w:val="71F024A9"/>
    <w:rsid w:val="72094703"/>
    <w:rsid w:val="727826D5"/>
    <w:rsid w:val="735904A5"/>
    <w:rsid w:val="746E557F"/>
    <w:rsid w:val="748A5F02"/>
    <w:rsid w:val="765D58D2"/>
    <w:rsid w:val="76D34C68"/>
    <w:rsid w:val="77B43B1A"/>
    <w:rsid w:val="78EF4CD5"/>
    <w:rsid w:val="7A377CF1"/>
    <w:rsid w:val="7B2532E5"/>
    <w:rsid w:val="7C0F15E5"/>
    <w:rsid w:val="7D897FD7"/>
    <w:rsid w:val="7DD7D81B"/>
    <w:rsid w:val="7E544629"/>
    <w:rsid w:val="7E660FDD"/>
    <w:rsid w:val="7F206B7B"/>
    <w:rsid w:val="7F6843FE"/>
    <w:rsid w:val="7F721275"/>
    <w:rsid w:val="7FC27EFB"/>
    <w:rsid w:val="7FCD2D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2021-03-22T16:35:00Z</dcterms:created>
  <dc:creator>jytyj</dc:creator>
  <cp:lastModifiedBy>zw</cp:lastModifiedBy>
  <cp:lastPrinted>2021-06-21T09:06:00Z</cp:lastPrinted>
  <dcterms:modified xsi:type="dcterms:W3CDTF">2021-08-04T11:20:01Z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71469D00FC0E4BCAA39E22691C51B116</vt:lpwstr>
  </property>
  <property fmtid="{D5CDD505-2E9C-101B-9397-08002B2CF9AE}" pid="4" name="KSOSaveFontToCloudKey">
    <vt:lpwstr>319096136_embed</vt:lpwstr>
  </property>
</Properties>
</file>