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left="0" w:leftChars="0" w:firstLine="0" w:firstLineChars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i w:val="0"/>
          <w:color w:val="494949"/>
          <w:spacing w:val="-20"/>
          <w:kern w:val="0"/>
          <w:sz w:val="11"/>
          <w:szCs w:val="11"/>
          <w:u w:val="none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i w:val="0"/>
          <w:color w:val="494949"/>
          <w:spacing w:val="-20"/>
          <w:kern w:val="0"/>
          <w:sz w:val="44"/>
          <w:szCs w:val="44"/>
          <w:u w:val="none"/>
          <w:lang w:val="en-US" w:eastAsia="zh-CN" w:bidi="ar"/>
        </w:rPr>
        <w:t>中卫市沙坡头区工业信息化和商务局“谁执法谁普法”四个清单工作分解表</w:t>
      </w:r>
      <w:r>
        <w:rPr>
          <w:rFonts w:hint="default" w:ascii="Times New Roman" w:hAnsi="Times New Roman" w:eastAsia="方正小标宋_GBK" w:cs="Times New Roman"/>
          <w:i w:val="0"/>
          <w:color w:val="494949"/>
          <w:spacing w:val="-20"/>
          <w:kern w:val="0"/>
          <w:sz w:val="32"/>
          <w:szCs w:val="32"/>
          <w:u w:val="none"/>
          <w:lang w:val="en-US" w:eastAsia="zh-CN" w:bidi="ar"/>
        </w:rPr>
        <w:t xml:space="preserve"> </w:t>
      </w:r>
    </w:p>
    <w:tbl>
      <w:tblPr>
        <w:tblStyle w:val="6"/>
        <w:tblpPr w:leftFromText="180" w:rightFromText="180" w:vertAnchor="text" w:tblpX="145" w:tblpY="33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"/>
        <w:gridCol w:w="1179"/>
        <w:gridCol w:w="2217"/>
        <w:gridCol w:w="3622"/>
        <w:gridCol w:w="3739"/>
        <w:gridCol w:w="1372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47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vertAlign w:val="baseline"/>
              </w:rPr>
              <w:t>序号</w:t>
            </w:r>
          </w:p>
        </w:tc>
        <w:tc>
          <w:tcPr>
            <w:tcW w:w="11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vertAlign w:val="baseline"/>
              </w:rPr>
              <w:t>项目</w:t>
            </w:r>
          </w:p>
        </w:tc>
        <w:tc>
          <w:tcPr>
            <w:tcW w:w="221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vertAlign w:val="baseline"/>
              </w:rPr>
              <w:t>内容清单</w:t>
            </w:r>
          </w:p>
        </w:tc>
        <w:tc>
          <w:tcPr>
            <w:tcW w:w="362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vertAlign w:val="baseline"/>
              </w:rPr>
              <w:t>措施清单</w:t>
            </w:r>
          </w:p>
        </w:tc>
        <w:tc>
          <w:tcPr>
            <w:tcW w:w="373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vertAlign w:val="baseline"/>
              </w:rPr>
              <w:t>标准清单</w:t>
            </w:r>
          </w:p>
        </w:tc>
        <w:tc>
          <w:tcPr>
            <w:tcW w:w="26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vertAlign w:val="baseline"/>
                <w:lang w:eastAsia="zh-CN"/>
              </w:rPr>
              <w:t>责任清单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1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22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36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37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3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vertAlign w:val="baseline"/>
                <w:lang w:eastAsia="zh-CN"/>
              </w:rPr>
              <w:t>普法责任主体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vertAlign w:val="baseline"/>
                <w:lang w:eastAsia="zh-CN"/>
              </w:rPr>
              <w:t>普法对象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3" w:hRule="atLeast"/>
        </w:trPr>
        <w:tc>
          <w:tcPr>
            <w:tcW w:w="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习近平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法治思想</w:t>
            </w:r>
          </w:p>
        </w:tc>
        <w:tc>
          <w:tcPr>
            <w:tcW w:w="2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深入学习宣传习近平法治思想</w:t>
            </w:r>
          </w:p>
        </w:tc>
        <w:tc>
          <w:tcPr>
            <w:tcW w:w="36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将习近平法治思想列入党组理论学习中心组、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局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党支部党员学习内容，通过专题会议、专门研讨等形式，深入开展习近平法治思想学习活动。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2.制定学习培训计划，创新方式方法，通过举办培训班、学习班、研讨班，运用“学习强国”、干部教育培训网络学院等平台，组织开展多形式、分层次的学习培训。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3.通过开展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工信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大讲堂、报告会等活动，宣传习近平法治思想及其生动实践。</w:t>
            </w:r>
          </w:p>
        </w:tc>
        <w:tc>
          <w:tcPr>
            <w:tcW w:w="37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1.将学习宣传习近平法治思想纳入普法工作全局，与业务工作同部署、同检查、同落实。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2.每年组织党员干部至少开展1次习近平法治思想专题学习或研讨培训。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3.深刻认识习近平法治思想重大意义，吃透基本精神、把握核心要义、明确工作要求，在学懂弄通做实上下功夫，在学思悟贯通、知信行合一上见实效。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4.通过广泛的学习宣传阐释工作，增强“四个意识”、坚定“四个自信”、做到“两个维护”。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办公室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牵头，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其他业务办公室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配合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全体干部职工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社会公众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5" w:hRule="atLeast"/>
        </w:trPr>
        <w:tc>
          <w:tcPr>
            <w:tcW w:w="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宪法</w:t>
            </w:r>
          </w:p>
        </w:tc>
        <w:tc>
          <w:tcPr>
            <w:tcW w:w="2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深入学习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《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宪法》及《国旗法》《国歌法》《国徽法》等相关法律法规</w:t>
            </w:r>
          </w:p>
        </w:tc>
        <w:tc>
          <w:tcPr>
            <w:tcW w:w="3622" w:type="dxa"/>
            <w:noWrap w:val="0"/>
            <w:vAlign w:val="center"/>
          </w:tcPr>
          <w:p>
            <w:pPr>
              <w:pStyle w:val="4"/>
              <w:ind w:left="0" w:leftChars="0" w:firstLine="0" w:firstLineChars="0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结合“12.4”国家宪法日，开展“宪法宣传周”活动，广泛开展宪法学习宣传教育。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.加强《国旗法》《国歌法》《国徽法》等宪法相关法的学习宣传，加强日常管理，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规范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升挂国旗、奏唱国歌和悬挂国徽等行为。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37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领导干部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带头遵崇宪法、学习宪法、遵守宪法、维护宪法、运用宪法，提升党员领导干部运用法治思维和法治方式解决问题的能力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。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2.大力弘扬宪法精神，维护宪法权威，推动宪法精神进基层，使宪法走入日常生活，走进人民群众心中。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办公室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牵头，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其他业务办公室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配合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全体干部职工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社会公众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6" w:hRule="atLeast"/>
        </w:trPr>
        <w:tc>
          <w:tcPr>
            <w:tcW w:w="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中国特色社会主义法律体系</w:t>
            </w:r>
          </w:p>
        </w:tc>
        <w:tc>
          <w:tcPr>
            <w:tcW w:w="2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深入学习宣传《中华人民共和国民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法典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》及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《中华人民共和国行政复议法》《中华人民共和国行政处罚法》《中华人民共和国禁毒法》《中华人民共和国合同法》等相关法律法规</w:t>
            </w:r>
          </w:p>
        </w:tc>
        <w:tc>
          <w:tcPr>
            <w:tcW w:w="3622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落实主要负责人履行法制建设第一责任人职责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规定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，带头讲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法治课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将《民法典》纳入党组重要学习内容，做学法表率，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全面实行领导干部年终述法制度。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党支部每月开展“一法一条例”的学习。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3.在“4.15”国家安全日、“民法典”宣传月等重要时间节点开展普法学习宣传。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4.把法治教育纳入干部教育培训总体规划，健全完善干部学法用法培训机制，加强对干部学法用法考核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开展相关法律法规知识测试。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5。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大力开展法治文化建设，运用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网络、微信公众号、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普法宣传阵地普及法律知识，传播法治信仰。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3739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  <w:lang w:val="en-US" w:eastAsia="zh-CN"/>
              </w:rPr>
              <w:t>党政主要负责人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1"/>
                <w:sz w:val="24"/>
                <w:szCs w:val="24"/>
                <w:vertAlign w:val="baseline"/>
                <w:lang w:val="en-US" w:eastAsia="zh-CN"/>
              </w:rPr>
              <w:t>在年终述职述廉的同时进行述法，带头上法治课每年不少于2次。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2.</w:t>
            </w: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党员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干部日常学法制度健全，有学习计划，有明确学习任务，并保证学习时间和效果。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3.积极利用法律宣传日、宣传周、宣传月等载体开展法治宣传活动，每年不少于1次。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4.每年开展一次干部网上学法用法考试</w:t>
            </w: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参学率、通过率达98%以上。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法治文化阵地建设成效显著，法治文化氛围浓厚。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办公室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牵头，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其他业务办公室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配合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全体干部职工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社会公众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3" w:hRule="atLeast"/>
        </w:trPr>
        <w:tc>
          <w:tcPr>
            <w:tcW w:w="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党内法规</w:t>
            </w:r>
          </w:p>
        </w:tc>
        <w:tc>
          <w:tcPr>
            <w:tcW w:w="2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《党章》《关于新时期党内政治生活的若干准则》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《中国共产党廉洁自律准则》《中国共产党纪律处分条例》《政法工作条例》等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党内法规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36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将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重要党内法规列为党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组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学习的重要内容，以党章、准则、条例等为重点。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2.把学习党内法规作为党组织“三会一课”内容，列入每月“一法一条例”的学习。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3.持续开展“以案释法”反腐倡廉典型案例宣传活动，发挥正面典型倡导和反面案例警示作用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。</w:t>
            </w:r>
          </w:p>
        </w:tc>
        <w:tc>
          <w:tcPr>
            <w:tcW w:w="3739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建立</w:t>
            </w: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健全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党内法规学习宣传责任制，注重党内法规宣传同国家法律宣传的衔接协调。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.把党内法规学习与“法律进机关”结合，组织开展互动性强的主题宣传活动</w:t>
            </w:r>
            <w:r>
              <w:rPr>
                <w:rFonts w:hint="eastAsia" w:cs="Times New Roman"/>
                <w:color w:val="000000"/>
                <w:sz w:val="24"/>
                <w:szCs w:val="24"/>
                <w:vertAlign w:val="baseli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注重用身边事例、现身说法，切实增强党内法规学习宣传感染力和实效性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。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办公室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牵头，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其他业务办公室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配合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全体干部职工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社会公众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0" w:hRule="atLeast"/>
        </w:trPr>
        <w:tc>
          <w:tcPr>
            <w:tcW w:w="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与业务相关的法律法规规章</w:t>
            </w:r>
          </w:p>
        </w:tc>
        <w:tc>
          <w:tcPr>
            <w:tcW w:w="2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《节约能源法》《循环经济促进法》 《中华人民共和国中小企业促进法》《民用爆炸物品安全管理条例》《行政处罚法》 《保障农民工工资支付条例》 《中华人民共和国电子商务法》《中华人民共和国安全生产法》《中华人民共和国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招标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投标法》条例等相关法律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36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组织学习工信、商务相关法律法规，开展企业相关法律法规宣传工作。定期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举办有关法治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专项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培训。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结合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“4·15”全民国家安全教育日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安全生产月、民族团结月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普法宣传活动，推动全社会增强国家安全意识和风险防控能力。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学习相关法律作为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党组织“三会一课”内容，列入每月“一法一条例”的学习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，并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开展相关法律法规知识测试。</w:t>
            </w:r>
          </w:p>
        </w:tc>
        <w:tc>
          <w:tcPr>
            <w:tcW w:w="37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1.将普法工作纳入本单位工作全局，与业务工作同部署、同检查、同落实。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2.积极利用法律宣传日、宣传周、宣传月等载体，开展法治宣传活动，每年不少于1次。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default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组织企业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学法、普法活动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创新普法方式方法，确保普法取得实效。要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有记录、有资料。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办公室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牵头，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其他业务办公室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配合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全体干部职工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社会公众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sectPr>
          <w:footerReference r:id="rId4" w:type="first"/>
          <w:footerReference r:id="rId3" w:type="default"/>
          <w:pgSz w:w="16838" w:h="11906" w:orient="landscape"/>
          <w:pgMar w:top="1134" w:right="1474" w:bottom="1531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2"/>
          <w:cols w:space="0" w:num="1"/>
          <w:titlePg/>
          <w:rtlGutter w:val="0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wMzBkZTRkMzk5YTI0YTEwMjdhZTMzMDNhMGRmNGIifQ=="/>
  </w:docVars>
  <w:rsids>
    <w:rsidRoot w:val="59A85D56"/>
    <w:rsid w:val="297A1A9F"/>
    <w:rsid w:val="3A2E00F4"/>
    <w:rsid w:val="59A8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 2"/>
    <w:basedOn w:val="2"/>
    <w:qFormat/>
    <w:uiPriority w:val="0"/>
    <w:pPr>
      <w:ind w:firstLine="420" w:firstLineChars="2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Normal (Web)"/>
    <w:basedOn w:val="1"/>
    <w:qFormat/>
    <w:uiPriority w:val="0"/>
    <w:pPr>
      <w:widowControl w:val="0"/>
      <w:adjustRightInd/>
      <w:snapToGrid/>
      <w:spacing w:after="0" w:afterLines="0"/>
    </w:pPr>
    <w:rPr>
      <w:rFonts w:ascii="Times New Roman" w:hAnsi="Times New Roman" w:eastAsia="仿宋_GB2312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2022-04-29T07:08:00Z</dcterms:created>
  <dc:creator>SQR.</dc:creator>
  <cp:lastModifiedBy>Administrator</cp:lastModifiedBy>
  <dcterms:modified xsi:type="dcterms:W3CDTF">2022-06-07T08:58:48Z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7845613B213443A08D5F0418B7EEE975</vt:lpwstr>
  </property>
</Properties>
</file>