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沙坡头区永康镇贫困村基础设施配套项目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根据《宁夏回族自治区政府投资项目管理和责任追究办法》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宁政办发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〔2014〕99号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日，沙坡头区发展和改革局会同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highlight w:val="none"/>
          <w:lang w:val="en-US" w:eastAsia="zh-CN"/>
        </w:rPr>
        <w:t>区财政局、水务局、住房城乡建设和交通局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组成竣工验收小组，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沙坡头区永康镇贫困村基础设施配套项目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进行竣工验收，项目设计、监理、施工等参建单位代表参加了验收。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沙坡头区发展和改革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局以《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关于沙坡头区永康镇贫困村基础设施配套项目建设方案的批复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》（卫沙发改发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225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号）批准了项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目建设方案。批复主要建设内容为：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硬化道路14.261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千米，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配套道路建筑物97座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砌护渠道1.98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千米，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配套渠系建筑物189座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改造泵房1座，新建进水池1座，出水池3座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闸阀井1座，排气补气井1座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铺设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输水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管道1.39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千米，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配套水泵机组2台套，控制柜2台套，变压器及附件1台套，控制线路0.12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千米，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电磁流量计2套，真空泵2台，排污泵1台。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项目概算总投资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737.9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lang w:eastAsia="zh-CN"/>
        </w:rPr>
        <w:t>资金来源为扶贫专项资金。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项目建设单位为沙坡头区扶贫开发办公室，设计单位为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宁夏中卫市水利勘测设计院（有限公司）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，招标代理单位为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</w:rPr>
        <w:t>宁夏金诚信建设工程咨询有限公司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，施工单位为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宁夏晨禹水利水电建筑工程有限公司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，监理单位为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陕西中安工程管理咨询有限公司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。项目在建设过程中，落实了项目法人责任制、招投标制、合同管理制、工程建设监理制。项目法人单位采取合同委托的方式确定了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项目勘查设计、招标代理、监理单位，采取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公开招标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的方式确定了施工单位，与相关单位均签订了合同。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该项目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中卫市公共资源交易中心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开标，采取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招标方式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，中标单位为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宁夏晨禹水利水电建筑工程有限公司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，中标价6464086.65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。项目于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日开工建设，201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13日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完工。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2019年6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月10日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，区扶贫开发办公室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设计、施工、监理单位进行了自查验收，验收结果为合格。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737.9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万元，实际完成投资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583.4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万元，其中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审定工程造价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5509956.16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元，设计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费208000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元，监理费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77569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元，控制价编制费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24190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结算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14325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较概算结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余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154.5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约为20.94％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存在问题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及整改情况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监理资料记录不完整无记录人，部分路段硬化路切割缝及连接处存在破损情况。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</w:rPr>
        <w:t>（二）整改完成情况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2019年12月17日，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根据区扶贫开发办公室《关于对永康镇贫困村基础设施配套工程等5个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项目竣工验收存在问题的整改报告》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卫沙扶贫办发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139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号）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，竣工验收中存在的问题均已整改。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听取项目建设单位的汇报，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实地查看项目建设基本情况，查阅项目档案资料和竣工验收存在问题整改完成情况的报告，经验收组研究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讨论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形成如下验收意见：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投资控制合理；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沙坡头区永康镇贫困村基础设施配套项目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沙坡头区财政局、水务局、住房城乡建设和交通局。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中卫市沙坡头区发展和改革局             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6EE1E4"/>
    <w:multiLevelType w:val="singleLevel"/>
    <w:tmpl w:val="746EE1E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1ED16DA"/>
    <w:rsid w:val="021E4B94"/>
    <w:rsid w:val="0251602B"/>
    <w:rsid w:val="02933588"/>
    <w:rsid w:val="03C04293"/>
    <w:rsid w:val="04196673"/>
    <w:rsid w:val="059B2E8C"/>
    <w:rsid w:val="05B834C4"/>
    <w:rsid w:val="06010627"/>
    <w:rsid w:val="07EC446B"/>
    <w:rsid w:val="08AF19B7"/>
    <w:rsid w:val="093071F1"/>
    <w:rsid w:val="09412DDC"/>
    <w:rsid w:val="0A202E05"/>
    <w:rsid w:val="0B8954AD"/>
    <w:rsid w:val="0D66767A"/>
    <w:rsid w:val="0E5E4003"/>
    <w:rsid w:val="114B50D1"/>
    <w:rsid w:val="118E33B7"/>
    <w:rsid w:val="120D61AA"/>
    <w:rsid w:val="122442FF"/>
    <w:rsid w:val="126A40D5"/>
    <w:rsid w:val="13806427"/>
    <w:rsid w:val="156E19F1"/>
    <w:rsid w:val="15FC39CD"/>
    <w:rsid w:val="16032B3D"/>
    <w:rsid w:val="1679520D"/>
    <w:rsid w:val="17527BED"/>
    <w:rsid w:val="18500D58"/>
    <w:rsid w:val="18DC09DA"/>
    <w:rsid w:val="1B186D28"/>
    <w:rsid w:val="1CBF6A1D"/>
    <w:rsid w:val="1D580C71"/>
    <w:rsid w:val="1DD012A1"/>
    <w:rsid w:val="1F591402"/>
    <w:rsid w:val="209A02D1"/>
    <w:rsid w:val="226422D7"/>
    <w:rsid w:val="230B7D29"/>
    <w:rsid w:val="236A28C9"/>
    <w:rsid w:val="247A323C"/>
    <w:rsid w:val="24CF438F"/>
    <w:rsid w:val="25865DAD"/>
    <w:rsid w:val="25D42D88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C4D4F06"/>
    <w:rsid w:val="3DCE0802"/>
    <w:rsid w:val="3E352DDA"/>
    <w:rsid w:val="3E5F5944"/>
    <w:rsid w:val="3F1953E1"/>
    <w:rsid w:val="3F4419B0"/>
    <w:rsid w:val="3F4557C4"/>
    <w:rsid w:val="3F7C4232"/>
    <w:rsid w:val="41B6061A"/>
    <w:rsid w:val="421768F6"/>
    <w:rsid w:val="4369324F"/>
    <w:rsid w:val="43806560"/>
    <w:rsid w:val="456F2E47"/>
    <w:rsid w:val="461141AF"/>
    <w:rsid w:val="468044F0"/>
    <w:rsid w:val="471F20B0"/>
    <w:rsid w:val="49380B3C"/>
    <w:rsid w:val="495B4287"/>
    <w:rsid w:val="49B23FBA"/>
    <w:rsid w:val="49C47FC2"/>
    <w:rsid w:val="4A3A103B"/>
    <w:rsid w:val="4C055B09"/>
    <w:rsid w:val="4E8A3A62"/>
    <w:rsid w:val="4FCA7583"/>
    <w:rsid w:val="50272BE4"/>
    <w:rsid w:val="5223127E"/>
    <w:rsid w:val="539109E6"/>
    <w:rsid w:val="54104B43"/>
    <w:rsid w:val="55D36767"/>
    <w:rsid w:val="56E1773D"/>
    <w:rsid w:val="57114567"/>
    <w:rsid w:val="57EB40E8"/>
    <w:rsid w:val="580507FA"/>
    <w:rsid w:val="58982A7D"/>
    <w:rsid w:val="5971283C"/>
    <w:rsid w:val="5D867C2C"/>
    <w:rsid w:val="5ECB6DAD"/>
    <w:rsid w:val="605E69F8"/>
    <w:rsid w:val="61CC3365"/>
    <w:rsid w:val="6255179C"/>
    <w:rsid w:val="62854F1A"/>
    <w:rsid w:val="62CC3449"/>
    <w:rsid w:val="65780100"/>
    <w:rsid w:val="65B4193E"/>
    <w:rsid w:val="670608B7"/>
    <w:rsid w:val="69F86C45"/>
    <w:rsid w:val="6A2E0C1F"/>
    <w:rsid w:val="6AD5191E"/>
    <w:rsid w:val="6CFC2702"/>
    <w:rsid w:val="718C3573"/>
    <w:rsid w:val="71CA776B"/>
    <w:rsid w:val="71F776B0"/>
    <w:rsid w:val="738E3356"/>
    <w:rsid w:val="763D4840"/>
    <w:rsid w:val="7C033970"/>
    <w:rsid w:val="7C8B6926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2020-01-02T03:23:50Z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