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2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jc w:val="both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中卫市沙坡头区社会信用体系建设领导小组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成员单位名单</w:t>
      </w:r>
    </w:p>
    <w:p>
      <w:pPr>
        <w:pStyle w:val="2"/>
        <w:jc w:val="both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区纪委监委、区委办、组织部、宣传部、统战部、政法委、网信办、区委编办，区政府办公室、发改局、教育局、科技局、工信和商务局、民社局、司法局、财政局、自然资源局、住建和交通局、水务局、农业农村局、旅游和文体广电局、卫健局、退役军人事务局、应急管理局、审计局、统计局、综合执法局、医保局、林业和草原局，政务服务中心，区总工会、团区委、妇联，生态环境分局、市场监管分局、消防大队、气象局、税务局，区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 w:bidi="ar-SA"/>
        </w:rPr>
        <w:t>人民法院、人民检察院、公安分局，各乡镇政府（52个成员单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位）。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B1531"/>
    <w:rsid w:val="218B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2024-06-26T01:30:00Z</dcterms:created>
  <dc:creator>Administrator</dc:creator>
  <cp:lastModifiedBy>Administrator</cp:lastModifiedBy>
  <dcterms:modified xsi:type="dcterms:W3CDTF">2024-06-26T01:31:10Z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