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沙坡头区宣和镇敬农生态移民区农贸市场</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建设项</w:t>
      </w:r>
      <w:r>
        <w:rPr>
          <w:rFonts w:hint="eastAsia" w:ascii="Times New Roman" w:hAnsi="Times New Roman" w:eastAsia="方正小标宋_GBK" w:cs="Times New Roman"/>
          <w:color w:val="000000"/>
          <w:sz w:val="44"/>
          <w:szCs w:val="44"/>
          <w:lang w:val="en-US" w:eastAsia="zh-CN"/>
        </w:rPr>
        <w:t>目</w:t>
      </w:r>
      <w:r>
        <w:rPr>
          <w:rFonts w:hint="default" w:ascii="Times New Roman" w:hAnsi="Times New Roman" w:eastAsia="方正小标宋_GBK" w:cs="Times New Roman"/>
          <w:color w:val="000000"/>
          <w:sz w:val="44"/>
          <w:szCs w:val="44"/>
          <w:lang w:val="en-US" w:eastAsia="zh-CN"/>
        </w:rPr>
        <w:t>竣工验收鉴定书</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10月16日，沙坡头区发展和改革局会同财政局、工业信息化和商务局、自然资源局、住房城乡建设和交通局组成竣工验收小组，对沙坡头区宣和镇敬农生态移民区农贸市场建设项目进行竣工验收，项目法人、设计、监理、</w:t>
      </w:r>
      <w:r>
        <w:rPr>
          <w:rFonts w:hint="eastAsia" w:ascii="Times New Roman" w:hAnsi="Times New Roman" w:eastAsia="仿宋_GB2312" w:cs="Times New Roman"/>
          <w:sz w:val="32"/>
          <w:szCs w:val="32"/>
          <w:lang w:val="en-US" w:eastAsia="zh-CN"/>
        </w:rPr>
        <w:t>施</w:t>
      </w:r>
      <w:r>
        <w:rPr>
          <w:rFonts w:hint="default" w:ascii="Times New Roman" w:hAnsi="Times New Roman" w:eastAsia="仿宋_GB2312" w:cs="Times New Roman"/>
          <w:sz w:val="32"/>
          <w:szCs w:val="32"/>
          <w:lang w:val="en-US" w:eastAsia="zh-CN"/>
        </w:rPr>
        <w:t>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一、项目审批情况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2018年10月29日，沙坡头区发展和改革局以《关于沙坡头区宣和镇敬农生态移民区农贸市场建设项目建设方案的批复》（卫沙发改发〔20</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〕263号）批准了项目建设方案。批复主要建设内容为：场地土地平衡及夹砂石垫</w:t>
      </w:r>
      <w:r>
        <w:rPr>
          <w:rFonts w:hint="eastAsia"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lang w:val="en-US" w:eastAsia="zh-CN"/>
        </w:rPr>
        <w:t>，场地洒水密实后采用混凝土硬化10371.1平方米；新建彩板房商铺504平</w:t>
      </w:r>
      <w:r>
        <w:rPr>
          <w:rFonts w:hint="eastAsia"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lang w:val="en-US" w:eastAsia="zh-CN"/>
        </w:rPr>
        <w:t>米、钢结构交易大棚960平方米；新建公共</w:t>
      </w:r>
      <w:r>
        <w:rPr>
          <w:rFonts w:hint="eastAsia" w:ascii="Times New Roman" w:hAnsi="Times New Roman" w:eastAsia="仿宋_GB2312" w:cs="Times New Roman"/>
          <w:sz w:val="32"/>
          <w:szCs w:val="32"/>
          <w:lang w:val="en-US" w:eastAsia="zh-CN"/>
        </w:rPr>
        <w:t>厕</w:t>
      </w:r>
      <w:r>
        <w:rPr>
          <w:rFonts w:hint="default" w:ascii="Times New Roman" w:hAnsi="Times New Roman" w:eastAsia="仿宋_GB2312" w:cs="Times New Roman"/>
          <w:sz w:val="32"/>
          <w:szCs w:val="32"/>
          <w:lang w:val="en-US" w:eastAsia="zh-CN"/>
        </w:rPr>
        <w:t>所、钢结构车棚、围砌钢制围栏；交易市场内配置</w:t>
      </w:r>
      <w:r>
        <w:rPr>
          <w:rFonts w:hint="eastAsia" w:ascii="Times New Roman" w:hAnsi="Times New Roman" w:eastAsia="仿宋_GB2312" w:cs="Times New Roman"/>
          <w:sz w:val="32"/>
          <w:szCs w:val="32"/>
          <w:lang w:val="en-US" w:eastAsia="zh-CN"/>
        </w:rPr>
        <w:t>太</w:t>
      </w:r>
      <w:r>
        <w:rPr>
          <w:rFonts w:hint="default" w:ascii="Times New Roman" w:hAnsi="Times New Roman" w:eastAsia="仿宋_GB2312" w:cs="Times New Roman"/>
          <w:sz w:val="32"/>
          <w:szCs w:val="32"/>
          <w:lang w:val="en-US" w:eastAsia="zh-CN"/>
        </w:rPr>
        <w:t>阳能路灯，安装铁艺大门，配置</w:t>
      </w:r>
      <w:r>
        <w:rPr>
          <w:rFonts w:hint="eastAsia" w:ascii="Times New Roman" w:hAnsi="Times New Roman" w:eastAsia="仿宋_GB2312" w:cs="Times New Roman"/>
          <w:sz w:val="32"/>
          <w:szCs w:val="32"/>
          <w:lang w:val="en-US" w:eastAsia="zh-CN"/>
        </w:rPr>
        <w:t>干</w:t>
      </w:r>
      <w:r>
        <w:rPr>
          <w:rFonts w:hint="default" w:ascii="Times New Roman" w:hAnsi="Times New Roman" w:eastAsia="仿宋_GB2312" w:cs="Times New Roman"/>
          <w:sz w:val="32"/>
          <w:szCs w:val="32"/>
          <w:lang w:val="en-US" w:eastAsia="zh-CN"/>
        </w:rPr>
        <w:t>粉灭火器、垃圾箱；配套给排水、室内电气工程等。项目概算总投资256.37万元，资金来源于中卫市慈善资金会100万元，争取自治区商务厅支持56.37万元，市财政配套60万元，沙坡头区财政配套40万元。</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项目建设管理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建</w:t>
      </w:r>
      <w:r>
        <w:rPr>
          <w:rFonts w:hint="default" w:ascii="Times New Roman" w:hAnsi="Times New Roman" w:eastAsia="仿宋_GB2312" w:cs="Times New Roman"/>
          <w:sz w:val="32"/>
          <w:szCs w:val="32"/>
          <w:lang w:val="en-US" w:eastAsia="zh-CN"/>
        </w:rPr>
        <w:t>设单位为沙坡头区宣和镇人民政府，设计单位为中外建华诚城市建筑规划设计有限公司，施工单位为宁夏宝路通市政工程有限公司，监理单位为陕西环宇建筑工程项目管理有限公司宁夏分公司。项目在建设过程中，落实了项目法人责任制、合同管理制、工程建设监理制。项目法人单位采取合同委托的方式确定了项目勘查设计、监理单位，采取</w:t>
      </w:r>
      <w:r>
        <w:rPr>
          <w:rFonts w:hint="eastAsia" w:ascii="Times New Roman" w:hAnsi="Times New Roman" w:eastAsia="仿宋_GB2312" w:cs="Times New Roman"/>
          <w:sz w:val="32"/>
          <w:szCs w:val="32"/>
          <w:lang w:val="en-US" w:eastAsia="zh-CN"/>
        </w:rPr>
        <w:t>公开招标</w:t>
      </w:r>
      <w:bookmarkStart w:id="0" w:name="_GoBack"/>
      <w:bookmarkEnd w:id="0"/>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lang w:val="en-US" w:eastAsia="zh-CN"/>
        </w:rPr>
        <w:t>式确定了施工单位，与相关单位</w:t>
      </w:r>
      <w:r>
        <w:rPr>
          <w:rFonts w:hint="eastAsia" w:ascii="Times New Roman" w:hAnsi="Times New Roman" w:eastAsia="仿宋_GB2312" w:cs="Times New Roman"/>
          <w:sz w:val="32"/>
          <w:szCs w:val="32"/>
          <w:lang w:val="en-US" w:eastAsia="zh-CN"/>
        </w:rPr>
        <w:t>均签</w:t>
      </w:r>
      <w:r>
        <w:rPr>
          <w:rFonts w:hint="default" w:ascii="Times New Roman" w:hAnsi="Times New Roman" w:eastAsia="仿宋_GB2312" w:cs="Times New Roman"/>
          <w:sz w:val="32"/>
          <w:szCs w:val="32"/>
          <w:lang w:val="en-US" w:eastAsia="zh-CN"/>
        </w:rPr>
        <w:t>订了合同。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2018年12月17日，该项目在中卫市公共</w:t>
      </w:r>
      <w:r>
        <w:rPr>
          <w:rFonts w:hint="eastAsia" w:ascii="Times New Roman" w:hAnsi="Times New Roman" w:eastAsia="仿宋_GB2312" w:cs="Times New Roman"/>
          <w:sz w:val="32"/>
          <w:szCs w:val="32"/>
          <w:lang w:val="en-US" w:eastAsia="zh-CN"/>
        </w:rPr>
        <w:t>资源</w:t>
      </w:r>
      <w:r>
        <w:rPr>
          <w:rFonts w:hint="default" w:ascii="Times New Roman" w:hAnsi="Times New Roman" w:eastAsia="仿宋_GB2312" w:cs="Times New Roman"/>
          <w:sz w:val="32"/>
          <w:szCs w:val="32"/>
          <w:lang w:val="en-US" w:eastAsia="zh-CN"/>
        </w:rPr>
        <w:t>交易中心开标，采取公开招标方式，中标单位为宁夏宝路通市政工程有限公司，中标价236.57万元。项目于2019年3月15日开工建设， 2019</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年5月13日完工。2019年9月26日，宣和镇人民政府组织项目设计、施工、监理单位进行了自查验收，验收结果为合格。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四、概算执行情况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项目批复概算总投资为256.37万元， 实际完成投资234.22 万元，其中：审定工程造价2226499元，设计费72700元，监理费28388元，控制价编制费10433元，结算编制费4151.4元。较概算结余22.15万元，节约率约为8.64%。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听取项目建设单位的汇报，实地查看项目建设基本情况，查阅项目档案资料，经验收组研究讨论，形成如下验收意见：该项目各项审批手续基本齐全；工程建设执行了项目“四制”管理；基本按批复的建设方案建设完成；各项档案资料齐全完善；财务管理合理规范，投资控制合理；完成竣工</w:t>
      </w:r>
      <w:r>
        <w:rPr>
          <w:rFonts w:hint="eastAsia" w:ascii="Times New Roman" w:hAnsi="Times New Roman" w:eastAsia="仿宋_GB2312" w:cs="Times New Roman"/>
          <w:sz w:val="32"/>
          <w:szCs w:val="32"/>
          <w:lang w:val="en-US" w:eastAsia="zh-CN"/>
        </w:rPr>
        <w:t>结算审核</w:t>
      </w:r>
      <w:r>
        <w:rPr>
          <w:rFonts w:hint="default" w:ascii="Times New Roman" w:hAnsi="Times New Roman" w:eastAsia="仿宋_GB2312" w:cs="Times New Roman"/>
          <w:sz w:val="32"/>
          <w:szCs w:val="32"/>
          <w:lang w:val="en-US" w:eastAsia="zh-CN"/>
        </w:rPr>
        <w:t>。原则同意沙坡头区宣和镇敬农生态移民区农贸市场建设项目通过竣工验收。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r>
        <w:rPr>
          <w:rFonts w:hint="default" w:ascii="Times New Roman" w:hAnsi="Times New Roman" w:eastAsia="仿宋" w:cs="Times New Roman"/>
          <w:color w:val="000000"/>
          <w:sz w:val="32"/>
          <w:szCs w:val="32"/>
          <w:lang w:eastAsia="zh-CN"/>
        </w:rPr>
        <w:t>政府投资项目竣工验收表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tbl>
      <w:tblPr>
        <w:tblStyle w:val="6"/>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抄送：</w:t>
            </w:r>
            <w:r>
              <w:rPr>
                <w:rFonts w:hint="eastAsia" w:ascii="Times New Roman" w:hAnsi="Times New Roman" w:eastAsia="仿宋" w:cs="Times New Roman"/>
                <w:color w:val="000000" w:themeColor="text1"/>
                <w:kern w:val="0"/>
                <w:sz w:val="28"/>
                <w:szCs w:val="28"/>
                <w:lang w:eastAsia="zh-CN"/>
              </w:rPr>
              <w:t>区</w:t>
            </w:r>
            <w:r>
              <w:rPr>
                <w:rFonts w:hint="default" w:ascii="Times New Roman" w:hAnsi="Times New Roman" w:eastAsia="仿宋" w:cs="Times New Roman"/>
                <w:color w:val="000000" w:themeColor="text1"/>
                <w:kern w:val="0"/>
                <w:sz w:val="28"/>
                <w:szCs w:val="28"/>
                <w:lang w:eastAsia="zh-CN"/>
              </w:rPr>
              <w:t>财政局、</w:t>
            </w:r>
            <w:r>
              <w:rPr>
                <w:rFonts w:hint="eastAsia" w:ascii="Times New Roman" w:hAnsi="Times New Roman" w:eastAsia="仿宋" w:cs="Times New Roman"/>
                <w:color w:val="000000" w:themeColor="text1"/>
                <w:kern w:val="0"/>
                <w:sz w:val="28"/>
                <w:szCs w:val="28"/>
                <w:lang w:eastAsia="zh-CN"/>
              </w:rPr>
              <w:t>工信和商务局、住建和交通局、自然资源局</w:t>
            </w:r>
            <w:r>
              <w:rPr>
                <w:rFonts w:hint="default" w:ascii="Times New Roman" w:hAnsi="Times New Roman" w:eastAsia="仿宋" w:cs="Times New Roman"/>
                <w:color w:val="000000" w:themeColor="text1"/>
                <w:kern w:val="0"/>
                <w:sz w:val="28"/>
                <w:szCs w:val="28"/>
                <w:highlight w:val="none"/>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 xml:space="preserve">中卫市沙坡头区发展和改革局            </w:t>
            </w:r>
            <w:r>
              <w:rPr>
                <w:rFonts w:hint="eastAsia" w:ascii="Times New Roman" w:hAnsi="Times New Roman" w:eastAsia="仿宋" w:cs="Times New Roman"/>
                <w:color w:val="000000" w:themeColor="text1"/>
                <w:kern w:val="0"/>
                <w:sz w:val="28"/>
                <w:szCs w:val="28"/>
                <w:lang w:val="en-US" w:eastAsia="zh-CN"/>
              </w:rPr>
              <w:t xml:space="preserve">  </w:t>
            </w:r>
            <w:r>
              <w:rPr>
                <w:rFonts w:hint="default" w:ascii="Times New Roman" w:hAnsi="Times New Roman" w:eastAsia="仿宋" w:cs="Times New Roman"/>
                <w:color w:val="000000" w:themeColor="text1"/>
                <w:kern w:val="0"/>
                <w:sz w:val="28"/>
                <w:szCs w:val="28"/>
              </w:rPr>
              <w:t>20</w:t>
            </w:r>
            <w:r>
              <w:rPr>
                <w:rFonts w:hint="eastAsia" w:ascii="Times New Roman" w:hAnsi="Times New Roman" w:eastAsia="仿宋" w:cs="Times New Roman"/>
                <w:color w:val="000000" w:themeColor="text1"/>
                <w:kern w:val="0"/>
                <w:sz w:val="28"/>
                <w:szCs w:val="28"/>
                <w:lang w:val="en-US" w:eastAsia="zh-CN"/>
              </w:rPr>
              <w:t>21</w:t>
            </w:r>
            <w:r>
              <w:rPr>
                <w:rFonts w:hint="default" w:ascii="Times New Roman" w:hAnsi="Times New Roman" w:eastAsia="仿宋" w:cs="Times New Roman"/>
                <w:color w:val="000000" w:themeColor="text1"/>
                <w:kern w:val="0"/>
                <w:sz w:val="28"/>
                <w:szCs w:val="28"/>
              </w:rPr>
              <w:t>年</w:t>
            </w:r>
            <w:r>
              <w:rPr>
                <w:rFonts w:hint="eastAsia" w:ascii="Times New Roman" w:hAnsi="Times New Roman" w:eastAsia="仿宋" w:cs="Times New Roman"/>
                <w:color w:val="000000" w:themeColor="text1"/>
                <w:kern w:val="0"/>
                <w:sz w:val="28"/>
                <w:szCs w:val="28"/>
                <w:lang w:val="en-US" w:eastAsia="zh-CN"/>
              </w:rPr>
              <w:t>1</w:t>
            </w:r>
            <w:r>
              <w:rPr>
                <w:rFonts w:hint="default" w:ascii="Times New Roman" w:hAnsi="Times New Roman" w:eastAsia="仿宋" w:cs="Times New Roman"/>
                <w:color w:val="000000" w:themeColor="text1"/>
                <w:kern w:val="0"/>
                <w:sz w:val="28"/>
                <w:szCs w:val="28"/>
              </w:rPr>
              <w:t>月</w:t>
            </w:r>
            <w:r>
              <w:rPr>
                <w:rFonts w:hint="eastAsia" w:ascii="Times New Roman" w:hAnsi="Times New Roman" w:eastAsia="仿宋" w:cs="Times New Roman"/>
                <w:color w:val="000000" w:themeColor="text1"/>
                <w:kern w:val="0"/>
                <w:sz w:val="28"/>
                <w:szCs w:val="28"/>
                <w:lang w:val="en-US" w:eastAsia="zh-CN"/>
              </w:rPr>
              <w:t>22</w:t>
            </w:r>
            <w:r>
              <w:rPr>
                <w:rFonts w:hint="default" w:ascii="Times New Roman" w:hAnsi="Times New Roman" w:eastAsia="仿宋" w:cs="Times New Roman"/>
                <w:color w:val="000000" w:themeColor="text1"/>
                <w:kern w:val="0"/>
                <w:sz w:val="28"/>
                <w:szCs w:val="28"/>
              </w:rPr>
              <w:t>日印发</w:t>
            </w:r>
          </w:p>
        </w:tc>
      </w:tr>
    </w:tbl>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rPr>
      </w:pPr>
    </w:p>
    <w:sectPr>
      <w:footerReference r:id="rId5" w:type="first"/>
      <w:footerReference r:id="rId3" w:type="default"/>
      <w:footerReference r:id="rId4" w:type="even"/>
      <w:pgSz w:w="11906" w:h="16838"/>
      <w:pgMar w:top="2098" w:right="1474" w:bottom="1984" w:left="1588" w:header="851" w:footer="1418" w:gutter="0"/>
      <w:pgNumType w:fmt="numberInDash"/>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85"/>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8"/>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62"/>
      <w:docPartObj>
        <w:docPartGallery w:val="autotext"/>
      </w:docPartObj>
    </w:sdtPr>
    <w:sdtEndPr>
      <w:rPr>
        <w:rFonts w:asciiTheme="minorEastAsia" w:hAnsiTheme="minorEastAsia"/>
        <w:sz w:val="28"/>
        <w:szCs w:val="28"/>
      </w:rPr>
    </w:sdtEndPr>
    <w:sdtContent>
      <w:p>
        <w:pPr>
          <w:pStyle w:val="3"/>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
      <w:jc w:val="right"/>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57518"/>
    <w:multiLevelType w:val="singleLevel"/>
    <w:tmpl w:val="A2A575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6489"/>
    <w:rsid w:val="0000554A"/>
    <w:rsid w:val="00006C23"/>
    <w:rsid w:val="00006CF3"/>
    <w:rsid w:val="000360B5"/>
    <w:rsid w:val="00037624"/>
    <w:rsid w:val="00053539"/>
    <w:rsid w:val="00081FC7"/>
    <w:rsid w:val="000A41A8"/>
    <w:rsid w:val="001062C3"/>
    <w:rsid w:val="001105B6"/>
    <w:rsid w:val="00122475"/>
    <w:rsid w:val="00131F7E"/>
    <w:rsid w:val="0014799F"/>
    <w:rsid w:val="001512D6"/>
    <w:rsid w:val="00152542"/>
    <w:rsid w:val="00154EB6"/>
    <w:rsid w:val="001715BD"/>
    <w:rsid w:val="00176D50"/>
    <w:rsid w:val="00192231"/>
    <w:rsid w:val="00196EEF"/>
    <w:rsid w:val="001A0798"/>
    <w:rsid w:val="001A7A2F"/>
    <w:rsid w:val="001B3459"/>
    <w:rsid w:val="001C131C"/>
    <w:rsid w:val="001E045C"/>
    <w:rsid w:val="001E1E9D"/>
    <w:rsid w:val="001E71DF"/>
    <w:rsid w:val="001F620A"/>
    <w:rsid w:val="002436FE"/>
    <w:rsid w:val="002643C7"/>
    <w:rsid w:val="00272F5A"/>
    <w:rsid w:val="0027374E"/>
    <w:rsid w:val="002C068B"/>
    <w:rsid w:val="002C6FE5"/>
    <w:rsid w:val="002D01B2"/>
    <w:rsid w:val="002D2EA0"/>
    <w:rsid w:val="002E0ECC"/>
    <w:rsid w:val="002F7B89"/>
    <w:rsid w:val="00315564"/>
    <w:rsid w:val="00320E65"/>
    <w:rsid w:val="003339B2"/>
    <w:rsid w:val="00335151"/>
    <w:rsid w:val="00341948"/>
    <w:rsid w:val="00352FA4"/>
    <w:rsid w:val="00360E02"/>
    <w:rsid w:val="00383F0A"/>
    <w:rsid w:val="003B54A7"/>
    <w:rsid w:val="003C1A7E"/>
    <w:rsid w:val="003D053F"/>
    <w:rsid w:val="003D065E"/>
    <w:rsid w:val="003E5C7F"/>
    <w:rsid w:val="003E6FE4"/>
    <w:rsid w:val="003F0128"/>
    <w:rsid w:val="003F0571"/>
    <w:rsid w:val="003F2C6A"/>
    <w:rsid w:val="003F5934"/>
    <w:rsid w:val="004007C0"/>
    <w:rsid w:val="00414DD2"/>
    <w:rsid w:val="004162AF"/>
    <w:rsid w:val="00416C86"/>
    <w:rsid w:val="00435763"/>
    <w:rsid w:val="00437783"/>
    <w:rsid w:val="00442BC3"/>
    <w:rsid w:val="0044738E"/>
    <w:rsid w:val="00491357"/>
    <w:rsid w:val="0049336D"/>
    <w:rsid w:val="004A54D7"/>
    <w:rsid w:val="004D0B67"/>
    <w:rsid w:val="005065EF"/>
    <w:rsid w:val="00512DF2"/>
    <w:rsid w:val="005307F8"/>
    <w:rsid w:val="0053416C"/>
    <w:rsid w:val="005416D6"/>
    <w:rsid w:val="00551301"/>
    <w:rsid w:val="00554CB3"/>
    <w:rsid w:val="0057089E"/>
    <w:rsid w:val="00572B1E"/>
    <w:rsid w:val="00583760"/>
    <w:rsid w:val="005A3036"/>
    <w:rsid w:val="005A7E32"/>
    <w:rsid w:val="005C0473"/>
    <w:rsid w:val="005C0C3B"/>
    <w:rsid w:val="005C758B"/>
    <w:rsid w:val="005D35DA"/>
    <w:rsid w:val="00600FD9"/>
    <w:rsid w:val="00615B71"/>
    <w:rsid w:val="006218C9"/>
    <w:rsid w:val="006424C1"/>
    <w:rsid w:val="006449E3"/>
    <w:rsid w:val="00645AB0"/>
    <w:rsid w:val="006614DE"/>
    <w:rsid w:val="00663984"/>
    <w:rsid w:val="00666852"/>
    <w:rsid w:val="00673BAA"/>
    <w:rsid w:val="006B5806"/>
    <w:rsid w:val="006C00FF"/>
    <w:rsid w:val="006C212B"/>
    <w:rsid w:val="006C5F54"/>
    <w:rsid w:val="006D7A22"/>
    <w:rsid w:val="006F3389"/>
    <w:rsid w:val="00717085"/>
    <w:rsid w:val="0073430E"/>
    <w:rsid w:val="00734A9A"/>
    <w:rsid w:val="00737245"/>
    <w:rsid w:val="007377EA"/>
    <w:rsid w:val="0075219F"/>
    <w:rsid w:val="00763080"/>
    <w:rsid w:val="007661EA"/>
    <w:rsid w:val="00774C1D"/>
    <w:rsid w:val="007801CB"/>
    <w:rsid w:val="00791F6D"/>
    <w:rsid w:val="007B5674"/>
    <w:rsid w:val="007B5E21"/>
    <w:rsid w:val="007C2826"/>
    <w:rsid w:val="007C3847"/>
    <w:rsid w:val="007D7C24"/>
    <w:rsid w:val="007E0981"/>
    <w:rsid w:val="007E4346"/>
    <w:rsid w:val="007E560C"/>
    <w:rsid w:val="007E6C8F"/>
    <w:rsid w:val="007F5607"/>
    <w:rsid w:val="007F76DB"/>
    <w:rsid w:val="00813ED7"/>
    <w:rsid w:val="00814A4F"/>
    <w:rsid w:val="008226C6"/>
    <w:rsid w:val="008301C7"/>
    <w:rsid w:val="008322CD"/>
    <w:rsid w:val="00836C31"/>
    <w:rsid w:val="00874744"/>
    <w:rsid w:val="00882FC2"/>
    <w:rsid w:val="008958FF"/>
    <w:rsid w:val="008A0BE7"/>
    <w:rsid w:val="008C1D67"/>
    <w:rsid w:val="008D0A71"/>
    <w:rsid w:val="008D57FC"/>
    <w:rsid w:val="008F3475"/>
    <w:rsid w:val="008F6731"/>
    <w:rsid w:val="00924FC2"/>
    <w:rsid w:val="00927B62"/>
    <w:rsid w:val="009312EA"/>
    <w:rsid w:val="0094610A"/>
    <w:rsid w:val="00952A83"/>
    <w:rsid w:val="00960C26"/>
    <w:rsid w:val="009708D1"/>
    <w:rsid w:val="00970EA7"/>
    <w:rsid w:val="009841A3"/>
    <w:rsid w:val="0098799C"/>
    <w:rsid w:val="009A0336"/>
    <w:rsid w:val="009A26E1"/>
    <w:rsid w:val="009A35F2"/>
    <w:rsid w:val="009A66B3"/>
    <w:rsid w:val="009B658B"/>
    <w:rsid w:val="009C1B73"/>
    <w:rsid w:val="009C1FDA"/>
    <w:rsid w:val="009D463B"/>
    <w:rsid w:val="009F770E"/>
    <w:rsid w:val="00A15236"/>
    <w:rsid w:val="00A20FA5"/>
    <w:rsid w:val="00A36048"/>
    <w:rsid w:val="00A44CB2"/>
    <w:rsid w:val="00A531C9"/>
    <w:rsid w:val="00A6789A"/>
    <w:rsid w:val="00A9680C"/>
    <w:rsid w:val="00AB67AD"/>
    <w:rsid w:val="00AB7131"/>
    <w:rsid w:val="00AC6831"/>
    <w:rsid w:val="00AD0282"/>
    <w:rsid w:val="00AE5ADB"/>
    <w:rsid w:val="00AF6191"/>
    <w:rsid w:val="00B324A5"/>
    <w:rsid w:val="00B41A42"/>
    <w:rsid w:val="00B43DB9"/>
    <w:rsid w:val="00B506E6"/>
    <w:rsid w:val="00B62D69"/>
    <w:rsid w:val="00B83C6D"/>
    <w:rsid w:val="00B855E6"/>
    <w:rsid w:val="00B94289"/>
    <w:rsid w:val="00B974D5"/>
    <w:rsid w:val="00BA6416"/>
    <w:rsid w:val="00BB1121"/>
    <w:rsid w:val="00BC2DC7"/>
    <w:rsid w:val="00BC4BD3"/>
    <w:rsid w:val="00BD4E51"/>
    <w:rsid w:val="00BE6840"/>
    <w:rsid w:val="00C03F16"/>
    <w:rsid w:val="00C05CA1"/>
    <w:rsid w:val="00C34B9C"/>
    <w:rsid w:val="00C34BF0"/>
    <w:rsid w:val="00C37C2E"/>
    <w:rsid w:val="00C51A7E"/>
    <w:rsid w:val="00C768B8"/>
    <w:rsid w:val="00C97170"/>
    <w:rsid w:val="00CA3925"/>
    <w:rsid w:val="00CA45B1"/>
    <w:rsid w:val="00CC2BB4"/>
    <w:rsid w:val="00CC4262"/>
    <w:rsid w:val="00CD1438"/>
    <w:rsid w:val="00CF656D"/>
    <w:rsid w:val="00D032F9"/>
    <w:rsid w:val="00D10C77"/>
    <w:rsid w:val="00D22CCF"/>
    <w:rsid w:val="00D36489"/>
    <w:rsid w:val="00D92CFC"/>
    <w:rsid w:val="00DB3C50"/>
    <w:rsid w:val="00DD26A1"/>
    <w:rsid w:val="00DD5692"/>
    <w:rsid w:val="00DD6CA9"/>
    <w:rsid w:val="00DF1715"/>
    <w:rsid w:val="00DF48CE"/>
    <w:rsid w:val="00DF55E3"/>
    <w:rsid w:val="00E0043C"/>
    <w:rsid w:val="00E115DE"/>
    <w:rsid w:val="00E47B30"/>
    <w:rsid w:val="00E47F82"/>
    <w:rsid w:val="00E73F67"/>
    <w:rsid w:val="00E769AE"/>
    <w:rsid w:val="00E960F0"/>
    <w:rsid w:val="00EA4EF7"/>
    <w:rsid w:val="00EA72A0"/>
    <w:rsid w:val="00EE6769"/>
    <w:rsid w:val="00F0623C"/>
    <w:rsid w:val="00F3188E"/>
    <w:rsid w:val="00F50401"/>
    <w:rsid w:val="00F60846"/>
    <w:rsid w:val="00F62FF2"/>
    <w:rsid w:val="00F7427A"/>
    <w:rsid w:val="00F74C53"/>
    <w:rsid w:val="00F97A0F"/>
    <w:rsid w:val="00FC2B79"/>
    <w:rsid w:val="00FF175F"/>
    <w:rsid w:val="01AE5000"/>
    <w:rsid w:val="021E4B94"/>
    <w:rsid w:val="0251602B"/>
    <w:rsid w:val="02933588"/>
    <w:rsid w:val="04196673"/>
    <w:rsid w:val="059B2E8C"/>
    <w:rsid w:val="05B834C4"/>
    <w:rsid w:val="06010627"/>
    <w:rsid w:val="067F1A60"/>
    <w:rsid w:val="077B080C"/>
    <w:rsid w:val="07EC446B"/>
    <w:rsid w:val="083E3BE1"/>
    <w:rsid w:val="08AF19B7"/>
    <w:rsid w:val="093071F1"/>
    <w:rsid w:val="09412DDC"/>
    <w:rsid w:val="0A202E05"/>
    <w:rsid w:val="0B8954AD"/>
    <w:rsid w:val="0D66767A"/>
    <w:rsid w:val="0E5E4003"/>
    <w:rsid w:val="10717EA3"/>
    <w:rsid w:val="114B50D1"/>
    <w:rsid w:val="118E33B7"/>
    <w:rsid w:val="120D61AA"/>
    <w:rsid w:val="126A40D5"/>
    <w:rsid w:val="13806427"/>
    <w:rsid w:val="13F319CC"/>
    <w:rsid w:val="14001A6B"/>
    <w:rsid w:val="156E19F1"/>
    <w:rsid w:val="15FC39CD"/>
    <w:rsid w:val="16032B3D"/>
    <w:rsid w:val="1679520D"/>
    <w:rsid w:val="16F70075"/>
    <w:rsid w:val="18500D58"/>
    <w:rsid w:val="18606D23"/>
    <w:rsid w:val="18DC09DA"/>
    <w:rsid w:val="1B186D28"/>
    <w:rsid w:val="1D580C71"/>
    <w:rsid w:val="1DD012A1"/>
    <w:rsid w:val="1F591402"/>
    <w:rsid w:val="209A02D1"/>
    <w:rsid w:val="226422D7"/>
    <w:rsid w:val="230B7D29"/>
    <w:rsid w:val="236A28C9"/>
    <w:rsid w:val="23994C4A"/>
    <w:rsid w:val="247A323C"/>
    <w:rsid w:val="24CF438F"/>
    <w:rsid w:val="25865DAD"/>
    <w:rsid w:val="25D42D88"/>
    <w:rsid w:val="266367EB"/>
    <w:rsid w:val="287419CB"/>
    <w:rsid w:val="2A453CF7"/>
    <w:rsid w:val="2AB368BD"/>
    <w:rsid w:val="2AC236D8"/>
    <w:rsid w:val="2D570EA7"/>
    <w:rsid w:val="2D922A3B"/>
    <w:rsid w:val="31183684"/>
    <w:rsid w:val="332E49AF"/>
    <w:rsid w:val="3546176D"/>
    <w:rsid w:val="3568524D"/>
    <w:rsid w:val="365E6283"/>
    <w:rsid w:val="36CE04BF"/>
    <w:rsid w:val="37D06521"/>
    <w:rsid w:val="37FD6AF2"/>
    <w:rsid w:val="3A124859"/>
    <w:rsid w:val="3A6F5B70"/>
    <w:rsid w:val="3C4D4F06"/>
    <w:rsid w:val="3D0E746C"/>
    <w:rsid w:val="3E352DDA"/>
    <w:rsid w:val="3E5F5944"/>
    <w:rsid w:val="3EE467AF"/>
    <w:rsid w:val="3F1953E1"/>
    <w:rsid w:val="3F4419B0"/>
    <w:rsid w:val="3F4557C4"/>
    <w:rsid w:val="3F7C4232"/>
    <w:rsid w:val="40E91A2E"/>
    <w:rsid w:val="41B6061A"/>
    <w:rsid w:val="421768F6"/>
    <w:rsid w:val="4369324F"/>
    <w:rsid w:val="43806560"/>
    <w:rsid w:val="456F2E47"/>
    <w:rsid w:val="461141AF"/>
    <w:rsid w:val="468044F0"/>
    <w:rsid w:val="471F20B0"/>
    <w:rsid w:val="495B4287"/>
    <w:rsid w:val="49B23FBA"/>
    <w:rsid w:val="49C47FC2"/>
    <w:rsid w:val="4A3A103B"/>
    <w:rsid w:val="4BFF1392"/>
    <w:rsid w:val="4C055B09"/>
    <w:rsid w:val="4CE6087E"/>
    <w:rsid w:val="4D623065"/>
    <w:rsid w:val="4FCA7583"/>
    <w:rsid w:val="50272BE4"/>
    <w:rsid w:val="51626BE4"/>
    <w:rsid w:val="5293213C"/>
    <w:rsid w:val="539109E6"/>
    <w:rsid w:val="55D36767"/>
    <w:rsid w:val="56E1773D"/>
    <w:rsid w:val="57114567"/>
    <w:rsid w:val="57EB40E8"/>
    <w:rsid w:val="580507FA"/>
    <w:rsid w:val="5971283C"/>
    <w:rsid w:val="5D867C2C"/>
    <w:rsid w:val="5ECB6DAD"/>
    <w:rsid w:val="605E69F8"/>
    <w:rsid w:val="61CC3365"/>
    <w:rsid w:val="6255179C"/>
    <w:rsid w:val="62854F1A"/>
    <w:rsid w:val="62CC3449"/>
    <w:rsid w:val="62F12EF3"/>
    <w:rsid w:val="63706BAA"/>
    <w:rsid w:val="646B2ACD"/>
    <w:rsid w:val="65780100"/>
    <w:rsid w:val="65B4193E"/>
    <w:rsid w:val="670608B7"/>
    <w:rsid w:val="67FB4169"/>
    <w:rsid w:val="69F86C45"/>
    <w:rsid w:val="6AD5191E"/>
    <w:rsid w:val="6CFC2702"/>
    <w:rsid w:val="718C3573"/>
    <w:rsid w:val="71BF37FA"/>
    <w:rsid w:val="71CA776B"/>
    <w:rsid w:val="71F776B0"/>
    <w:rsid w:val="738E3356"/>
    <w:rsid w:val="763D4840"/>
    <w:rsid w:val="768C26B9"/>
    <w:rsid w:val="77AB5BFE"/>
    <w:rsid w:val="7C93151C"/>
    <w:rsid w:val="7CFA4442"/>
    <w:rsid w:val="7D665249"/>
    <w:rsid w:val="7E30329C"/>
    <w:rsid w:val="7EF84CD3"/>
    <w:rsid w:val="7FA8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paragraph" w:customStyle="1" w:styleId="8">
    <w:name w:val="页脚1"/>
    <w:basedOn w:val="1"/>
    <w:next w:val="3"/>
    <w:link w:val="9"/>
    <w:unhideWhenUsed/>
    <w:qFormat/>
    <w:uiPriority w:val="99"/>
    <w:pPr>
      <w:tabs>
        <w:tab w:val="center" w:pos="4153"/>
        <w:tab w:val="right" w:pos="8306"/>
      </w:tabs>
      <w:snapToGrid w:val="0"/>
      <w:jc w:val="left"/>
    </w:pPr>
    <w:rPr>
      <w:rFonts w:eastAsia="华文仿宋"/>
      <w:sz w:val="18"/>
      <w:szCs w:val="18"/>
    </w:rPr>
  </w:style>
  <w:style w:type="character" w:customStyle="1" w:styleId="9">
    <w:name w:val="页脚 Char"/>
    <w:basedOn w:val="7"/>
    <w:link w:val="8"/>
    <w:qFormat/>
    <w:uiPriority w:val="99"/>
    <w:rPr>
      <w:rFonts w:eastAsia="华文仿宋"/>
      <w:sz w:val="18"/>
      <w:szCs w:val="18"/>
    </w:rPr>
  </w:style>
  <w:style w:type="character" w:customStyle="1" w:styleId="10">
    <w:name w:val="页脚 Char1"/>
    <w:basedOn w:val="7"/>
    <w:link w:val="3"/>
    <w:semiHidden/>
    <w:qFormat/>
    <w:uiPriority w:val="99"/>
    <w:rPr>
      <w:sz w:val="18"/>
      <w:szCs w:val="18"/>
    </w:rPr>
  </w:style>
  <w:style w:type="character" w:customStyle="1" w:styleId="11">
    <w:name w:val="页眉 Char"/>
    <w:basedOn w:val="7"/>
    <w:link w:val="4"/>
    <w:qFormat/>
    <w:uiPriority w:val="99"/>
    <w:rPr>
      <w:sz w:val="18"/>
      <w:szCs w:val="18"/>
    </w:rPr>
  </w:style>
  <w:style w:type="paragraph" w:customStyle="1" w:styleId="12">
    <w:name w:val="Char2"/>
    <w:basedOn w:val="1"/>
    <w:qFormat/>
    <w:uiPriority w:val="0"/>
    <w:pPr>
      <w:spacing w:line="360" w:lineRule="auto"/>
      <w:ind w:firstLine="200" w:firstLineChars="200"/>
    </w:pPr>
    <w:rPr>
      <w:rFonts w:ascii="宋体" w:hAnsi="宋体" w:eastAsia="宋体" w:cs="宋体"/>
      <w:sz w:val="24"/>
      <w:szCs w:val="24"/>
    </w:rPr>
  </w:style>
  <w:style w:type="character" w:customStyle="1" w:styleId="13">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145</Words>
  <Characters>828</Characters>
  <Lines>6</Lines>
  <Paragraphs>1</Paragraphs>
  <TotalTime>7</TotalTime>
  <ScaleCrop>false</ScaleCrop>
  <LinksUpToDate>false</LinksUpToDate>
  <CharactersWithSpaces>972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2017-12-25T08:19:00Z</dcterms:created>
  <dc:creator>PC</dc:creator>
  <cp:lastModifiedBy>花花</cp:lastModifiedBy>
  <cp:lastPrinted>2018-12-25T01:34:00Z</cp:lastPrinted>
  <dcterms:modified xsi:type="dcterms:W3CDTF">2021-08-23T03:30:48Z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5CB6E23966DA41CB83CE3A50850C0D88</vt:lpwstr>
  </property>
</Properties>
</file>