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中卫市沙坡头区财政局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“谁执法谁普法”四个清单工作分解表</w:t>
      </w:r>
    </w:p>
    <w:tbl>
      <w:tblPr>
        <w:tblStyle w:val="8"/>
        <w:tblpPr w:leftFromText="180" w:rightFromText="180" w:vertAnchor="text" w:tblpX="145" w:tblpY="338"/>
        <w:tblOverlap w:val="never"/>
        <w:tblW w:w="13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76"/>
        <w:gridCol w:w="2165"/>
        <w:gridCol w:w="3354"/>
        <w:gridCol w:w="3535"/>
        <w:gridCol w:w="1323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习近平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法治思想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习近平法治思想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将习近平法治思想列入党委（支部）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干部职工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有计划地系统、深入开展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制定学习培训计划，创新方式方法，通过举办培训班、学习班、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交流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研讨班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形式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学习培训。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充分运用新媒介和平台，发挥好各类基层普法阵地作用，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推动习近平法治思想入脑入心、走深走实。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将学习宣传习近平法治思想纳入普法工作全局，与业务工作同部署、同检查、同落实。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每年组织党员干部至少开展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次习近平法治思想专题学习或研讨培训。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刻认识习近平法治思想重大意义，吃透基本精神、把握核心要义、明确工作要求，在学懂弄通做实上下功夫，在学思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贯通、知信行合一上见实效。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通过广泛的学习宣传阐释工作，增强“四个意识”、坚定“四个自信”、做到“两个维护”。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宪法》及《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国徽法》等相关法律法规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”国家宪法日，开展“宪法宣传周”活动，广泛开展宪法学习宣传教育。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.国家工作人员依照法律规定开展宪法宣誓活动。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.加强《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国徽法》等宪法相关法的学习宣传，加强日常管理，带头规范升挂国旗、奏唱国歌和悬挂国徽等行为。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领导干部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带头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崇宪法、学习宪法、遵守宪法、维护宪法、运用宪法，提升各级党员领导干部运用法治思维和法治方式解决问题的能力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大力弘扬宪法精神，维护宪法权威，推动宪法精神进基层，使宪法走入日常生活，走进人民群众心中。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0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中国特色社会主义法律体系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民法典》《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行政处罚法》《中华人民共和国网络安全法》《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中华人民共和国保守国家秘密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法》《中华人民共和国生物安全法》《宁夏回族自治区促进民族团结进步工作条例》《反分裂国家法》《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安全生产法》《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禁毒法》等法律法规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落实党政主要负责人履行推进法治建设第一责任人职责规定，带头讲法治课，做学法表率，全面实行领导干部年终述法制度。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党委（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）每月开展“一法一条例”的学习。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在“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”国家安全日、“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26”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国际禁毒日、“民法典”宣传月、安全生产月、保密宣传月、民族团结月等重要时间节点开展普法学习宣传。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.把法治教育纳入干部教育培训总体规划，健全完善干部学法用法培训机制，加强对干部学法用法考核。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积极配合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开展“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开放日”活动，面向社会公众展示公正文明执法良好形象。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大力开展法治文化建设，运用各类媒体、平台、普法宣传阵地普及法律知识，传播法治信仰。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将普法宣传工作纳入效能考核，作为评先选优、选拔任用干部重要依据。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政主要负责人在年终述职述廉的同时进行述法，带头上法治课每年不少于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党委理论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中心组、干部日常学法制度健全，有学习计划，有明确学习任务，并保证学习时间和效果。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积极利用法律宣传日、宣传周、宣传月等载体开展法治宣传活动，每年不少于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次。4.每年开展一次干部网上学法用法考试，参学率、通过率达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98%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以上。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国家工作人员每年至少参加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次现场和网上旁听庭审。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每年至少开展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开放日”活动。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法治文化阵地建设成效显著，法治文化氛围浓厚。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党内法规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中国共产党章程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把重要党内法规列为党委（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）理论学习中心组学习的重要内容，以党章、准则、条例等为重点。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把学习党内法规作为基层党组织“三会一课”内容，列入每月“一法一条例”的学习。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建立党内法规学习宣传责任制，注重党内法规宣传同国家法律宣传的衔接协调。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把党内法规学习与“法律进机关”结合，组织开展互动性强的主题宣传活动。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0" w:hRule="atLeast"/>
        </w:trPr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与业务相关的法律法规规章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预算法》《中华人民共和国会计法》《中华人民共和国政府采购法》《宁夏回族自治区政府非税收入管理条例》《沙坡头区行政事业单位国有资产使用管理暂行办法》《沙坡头区行政事业单位国有资产处置管理暂行办法》《行政事业单位内部控制制度》等法律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法治讲座、培训班。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结合“法律八进”活动，组织开展以案释法活动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把学习相关法律作为基层党组织“三会一课”内容，列入每月“一法一条例”的学习。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开展相关法律法规知识测试。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将普法工作纳入本单位工作全局，与业务工作同部署、同检查、同落实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积极利用法律宣传日、宣传周、宣传月等载体，开展法治宣传活动，每年不少于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、普法活动有记录、有资料。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587" w:right="2041" w:bottom="1474" w:left="1757" w:header="851" w:footer="992" w:gutter="0"/>
          <w:pgNumType w:fmt="numberInDash" w:start="3"/>
          <w:cols w:space="720" w:num="1"/>
          <w:rtlGutter w:val="0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E480A"/>
    <w:rsid w:val="044049D0"/>
    <w:rsid w:val="04CE0F77"/>
    <w:rsid w:val="0F6B34C9"/>
    <w:rsid w:val="102D28C0"/>
    <w:rsid w:val="12044F46"/>
    <w:rsid w:val="131F77D1"/>
    <w:rsid w:val="139E480A"/>
    <w:rsid w:val="152B7B45"/>
    <w:rsid w:val="175F5DCC"/>
    <w:rsid w:val="1DC6188E"/>
    <w:rsid w:val="24B94E4A"/>
    <w:rsid w:val="2FC7155D"/>
    <w:rsid w:val="391C4914"/>
    <w:rsid w:val="4161480C"/>
    <w:rsid w:val="4BB242E3"/>
    <w:rsid w:val="4D571CF7"/>
    <w:rsid w:val="51C422CE"/>
    <w:rsid w:val="536A6B44"/>
    <w:rsid w:val="539D575F"/>
    <w:rsid w:val="590B5F95"/>
    <w:rsid w:val="5A7A5CCB"/>
    <w:rsid w:val="5D302DEA"/>
    <w:rsid w:val="5DB332E8"/>
    <w:rsid w:val="68DA634B"/>
    <w:rsid w:val="6DFD5428"/>
    <w:rsid w:val="6FEB0EC5"/>
    <w:rsid w:val="7120383D"/>
    <w:rsid w:val="7DC83B37"/>
    <w:rsid w:val="7FD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目录1.1"/>
    <w:basedOn w:val="10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0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2022-04-20T03:17:00Z</dcterms:created>
  <dc:creator>种花</dc:creator>
  <cp:lastModifiedBy>Administrator</cp:lastModifiedBy>
  <dcterms:modified xsi:type="dcterms:W3CDTF">2024-01-11T07:03:42Z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