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沙坡头区常乐镇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行政执法主体资格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（行政机关）</w:t>
      </w:r>
    </w:p>
    <w:tbl>
      <w:tblPr>
        <w:tblStyle w:val="6"/>
        <w:tblpPr w:leftFromText="180" w:rightFromText="180" w:vertAnchor="text" w:horzAnchor="page" w:tblpXSpec="center" w:tblpY="368"/>
        <w:tblOverlap w:val="never"/>
        <w:tblW w:w="10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59"/>
        <w:gridCol w:w="821"/>
        <w:gridCol w:w="767"/>
        <w:gridCol w:w="773"/>
        <w:gridCol w:w="450"/>
        <w:gridCol w:w="97"/>
        <w:gridCol w:w="750"/>
        <w:gridCol w:w="583"/>
        <w:gridCol w:w="827"/>
        <w:gridCol w:w="714"/>
        <w:gridCol w:w="586"/>
        <w:gridCol w:w="473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4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中卫市沙坡头区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常乐镇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中卫市沙坡头区常乐镇大路街村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2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00" w:firstLineChars="50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王怀勇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组织机构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代码证号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11642300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010145246N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ind w:right="0" w:firstLine="240" w:firstLineChars="1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责</w:t>
            </w:r>
          </w:p>
        </w:tc>
        <w:tc>
          <w:tcPr>
            <w:tcW w:w="896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ind w:right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落实国家政策，严格依法行政，发挥经济管理职能，加强政策引导，制定发展规划，服务市场主体和营造发展环境，搞好市场监管，大力促进社会事业发展，发展镇村经济、文化和社会事业，提供公共服务，维护社会稳定，构建社会主义和谐社会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执行本级人民代表大会的决议和上级国家行政机关的决定和命令，发布决定和命令；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执行本行政区域内的经济和社会发展计划、预算，管理本行政区域内的经济、科学、文化、卫生、体育事业和财政、民政、计划生育等行政工作；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保护社会主义的全民所有的财产和劳动群众集体所有的财产，保护公民私人所有的合法财产，维护社会秩序，保障公民的人身权利、民主权利和其他权利；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保护各种经济组织的合法权益；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6.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保障少数民族的权利和尊重少数民族的风俗习惯；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7.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eastAsia="zh-CN"/>
              </w:rPr>
              <w:t>办理上级人民政府交办的其他事项。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内设机构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综合办公室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信息、调研、保密、机要、档案、接待、政务公开、后勤保障服务等工作；负责各类会议、重大活动和主要领导同志公务活动的组织、协调、服务等工作；负责各类文件、文稿、领导讲话的起草、审核、制发工作，负责日常文书处理等工作；负责上级决策部署和领导同志指示批示贯彻落实情况的督促检查，负责重点工作、重点任务的督查、督办、考核及效能目标管理考核工作；.承担人大和武装工作；完成乡镇党委、政府、人大主席团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李永晶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党建工作办公室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精神文明、意识形态、组织、宣传、统战、民族、宗教等方面工作；基层组织建设、党员教育管理、干部教育培训、干部监督、人才工作等基层党建工作；工青妇等群团工作；负责人事、离退休干部管理工作；承担纪检监察工作；完成乡镇党委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徐  婷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内设机构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经济发展办公室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负责编制各类经济发展规划和年度计划，并组织实施；发改、工信、商务等方面的工作，统筹做好招商引资、项目管理等工作；负责乡村规划建设，组织实施美丽乡村建设、旧村庄整治及危旧房改造工程；.负责乡村建设项目的申报、招投标、工程监管和竣工验收等工作；负责统计工作；负责社会信用体系建设工作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潘长喜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社会事务管理办公室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负责民政、教育、科技、科普、文化、体育、旅游、卫生健康、计划生育、医疗保障、劳动就业等方面社会事务管理工作；基层政权建设工作，指导村（居）委员会民主选举、民主管理和民主监督，做好村（居）政务公开工作，推动基层民主政治建设；组织、协调、开展爱国卫生运动和疫病防治工作；.负责食品安全工作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  义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综合执法办公室（应急管理办公室）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依法开展综合执法工作，统筹协调指挥辖区派出机构和基层执法力量实行联合执法；负责行政处罚案件的复核、报批、复议、诉讼工作，监督检查日常执法工作；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负责法律法规宣传和行政执法人员的业务培训、考核、考评工作；负责统筹协调应急管理、安全生产监管、防汛抗旱、森林草原防火和防灾减灾救灾工作；组织开展突发事件的先期救援和处置工作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魏  斌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民生服务中心（退役军人服务站）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负责社会保障、医疗保障、社会救助、就业创业以及行政审批等民生服务事项的办理，监督指导市场监管、税务、公安等进驻大厅服务事项的办理工作；负责退役军人的信访接待、权益保障和信息采集等工作，负责退役军人有关法律法规、政策方针的宣传和咨询服务工作；创新完善民生服务管理相关工作机制，压缩服务时限、优化服务流程、规范服务行为、提升服务质量；负责民生服务平台的运行维护，推动民生服务中心标准化建设；负责进驻中心窗口工作人员的管理、考核、评比工作；负责受理对民生服务中心工作人员的投诉举报；指导村级代办工作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刘  云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农业综合服务中心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负责农业、林业、水利、农业机械、畜牧、水产养殖等基层农业技术推广服务工作；农田水利建设、农业产业化发展、农产品质量安全监管工作，粮食及农产品生产、流通等服务工作；宅基地、农村建设用地、临时用地等农村农业用地的审查、审核工作；植树造林、林木管护和草原管理工作，农作物病虫害防治工作；农村人居环境整治、厕所革命等工作，河长制工作；指导农民合作经济组织、农业社会化服务体系、新型农业经营主体建设和发展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陈学彬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综治中心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负责社会治安综合治理工作，领导、指挥、调度和协调辖区内派出所、司法所、市场监管所等有关单位联动开展工作；建立联防联动、群防群治等社会治安防控体系；负责信访维稳、矛盾纠纷排查和调处工作；负责管理综合指挥平台，统筹、协调、推动网格化管理工作；负责社会治安矛盾纠纷、投诉举报的统一受理、动态监控、分析研判、分流处置、督办反馈等工作；负责法制建设、平安建设和普法宣传等工作；配合做好政法、禁毒、人民调解、社区矫正、法律援助等工作，落实防范、教育、管理等各项措施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张登泽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财经服务中心</w:t>
            </w:r>
          </w:p>
        </w:tc>
        <w:tc>
          <w:tcPr>
            <w:tcW w:w="5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宣传、贯彻、执行国家财经政策、财政法规和财经制度，落实国家涉农财政补贴政策，监督、指导乡（镇）村财务活动；.组织编制年度财政预决算，监督预算执行，加强财政资金收支管理；.负责村级财务审计工作，监督管理村级财务公开、农民负担、农民承包活动；负责政府采购管理工作，做好国有资产的购置、登记、处置等工作，确保国有资产安全；.联系协调市场监管、税务、金融等部门；完成乡镇党委、政府交办的其他工作。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孙治彪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主要承担法制业务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的科室</w:t>
            </w:r>
          </w:p>
        </w:tc>
        <w:tc>
          <w:tcPr>
            <w:tcW w:w="896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综合执法办公室（应急管理办公室）、综治中心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执法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类型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许可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行政裁决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收费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征收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确认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（登记）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强制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处罚</w:t>
            </w:r>
          </w:p>
        </w:tc>
        <w:tc>
          <w:tcPr>
            <w:tcW w:w="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给付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</w:p>
        </w:tc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执法依据（法律法规、地方性法规、政府规章、规范性文件）</w:t>
            </w:r>
          </w:p>
        </w:tc>
        <w:tc>
          <w:tcPr>
            <w:tcW w:w="896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</w:rPr>
              <w:t>《中华人民共和国安全生产法》《中华人民共和国土地管理法实施条例》《中华人民共和国草原法》《中华人民共和国防汛条例》《宁夏回族自治区农村集体资产管理条例》《宁夏回族自治区人口与计划生育条例》《宁夏回族自治区村民委员会选举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监督机构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896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7649215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2EA3"/>
    <w:rsid w:val="26915C07"/>
    <w:rsid w:val="34531E05"/>
    <w:rsid w:val="3DF97360"/>
    <w:rsid w:val="43C11A8F"/>
    <w:rsid w:val="4BE34ACC"/>
    <w:rsid w:val="4CDF7153"/>
    <w:rsid w:val="5933667E"/>
    <w:rsid w:val="5FEB2EA3"/>
    <w:rsid w:val="62A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uiPriority w:val="0"/>
    <w:pPr>
      <w:ind w:left="106"/>
    </w:pPr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  <w:style w:type="character" w:customStyle="1" w:styleId="8">
    <w:name w:val="div_class_1_rtcscls1_r_0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2019-08-15T09:41:00Z</dcterms:created>
  <dc:creator>Alovera</dc:creator>
  <cp:lastModifiedBy>沙坡头区常乐镇收文员</cp:lastModifiedBy>
  <cp:lastPrinted>2019-08-26T09:58:00Z</cp:lastPrinted>
  <dcterms:modified xsi:type="dcterms:W3CDTF">2021-08-06T00:55:00Z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58F508D0920F4BB2882B57B2952582F9</vt:lpwstr>
  </property>
</Properties>
</file>