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210" w:leftChars="10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沙坡头区常乐镇随机抽查事项清单</w:t>
      </w:r>
    </w:p>
    <w:tbl>
      <w:tblPr>
        <w:tblStyle w:val="9"/>
        <w:tblpPr w:leftFromText="180" w:rightFromText="180" w:vertAnchor="text" w:horzAnchor="page" w:tblpX="1872" w:tblpY="550"/>
        <w:tblOverlap w:val="never"/>
        <w:tblW w:w="13551" w:type="dxa"/>
        <w:tblInd w:w="0" w:type="dxa"/>
        <w:tblLayout w:type="fixed"/>
        <w:tblCellMar>
          <w:top w:w="15" w:type="dxa"/>
          <w:left w:w="15" w:type="dxa"/>
          <w:bottom w:w="15" w:type="dxa"/>
          <w:right w:w="15" w:type="dxa"/>
        </w:tblCellMar>
      </w:tblPr>
      <w:tblGrid>
        <w:gridCol w:w="576"/>
        <w:gridCol w:w="1131"/>
        <w:gridCol w:w="2434"/>
        <w:gridCol w:w="4800"/>
        <w:gridCol w:w="1104"/>
        <w:gridCol w:w="1007"/>
        <w:gridCol w:w="996"/>
        <w:gridCol w:w="1503"/>
      </w:tblGrid>
      <w:tr>
        <w:tblPrEx>
          <w:tblLayout w:type="fixed"/>
          <w:tblCellMar>
            <w:top w:w="15" w:type="dxa"/>
            <w:left w:w="15" w:type="dxa"/>
            <w:bottom w:w="15" w:type="dxa"/>
            <w:right w:w="15" w:type="dxa"/>
          </w:tblCellMar>
        </w:tblPrEx>
        <w:trPr>
          <w:trHeight w:val="43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序号</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抽查项目</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抽查内容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抽查依据</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抽查方式</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kern w:val="0"/>
                <w:sz w:val="22"/>
                <w:szCs w:val="22"/>
              </w:rPr>
            </w:pPr>
            <w:r>
              <w:rPr>
                <w:rFonts w:hint="eastAsia" w:ascii="宋体" w:hAnsi="宋体" w:eastAsia="宋体" w:cs="宋体"/>
                <w:color w:val="000000" w:themeColor="text1"/>
                <w:kern w:val="0"/>
                <w:sz w:val="22"/>
                <w:szCs w:val="22"/>
              </w:rPr>
              <w:t>抽查比例</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抽查频次</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2"/>
                <w:szCs w:val="22"/>
              </w:rPr>
            </w:pPr>
            <w:r>
              <w:rPr>
                <w:rFonts w:hint="eastAsia" w:ascii="宋体" w:hAnsi="宋体" w:eastAsia="宋体" w:cs="宋体"/>
                <w:color w:val="000000" w:themeColor="text1"/>
                <w:kern w:val="0"/>
                <w:sz w:val="22"/>
                <w:szCs w:val="22"/>
              </w:rPr>
              <w:t>抽查主体</w:t>
            </w:r>
          </w:p>
        </w:tc>
      </w:tr>
      <w:tr>
        <w:tblPrEx>
          <w:tblLayout w:type="fixed"/>
          <w:tblCellMar>
            <w:top w:w="15" w:type="dxa"/>
            <w:left w:w="15" w:type="dxa"/>
            <w:bottom w:w="15" w:type="dxa"/>
            <w:right w:w="15"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１</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sz w:val="18"/>
                <w:szCs w:val="18"/>
              </w:rPr>
              <w:t>爱国卫生工作检查</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辖区域的村（居）民委员会以及居民遵守爱国卫生规范的情况</w:t>
            </w:r>
            <w:r>
              <w:rPr>
                <w:rFonts w:hint="eastAsia" w:ascii="仿宋_GB2312" w:hAnsi="仿宋_GB2312" w:eastAsia="仿宋_GB2312" w:cs="仿宋_GB2312"/>
                <w:sz w:val="18"/>
                <w:szCs w:val="18"/>
                <w:lang w:eastAsia="zh-CN"/>
              </w:rPr>
              <w:t>：</w:t>
            </w:r>
          </w:p>
          <w:p>
            <w:pPr>
              <w:numPr>
                <w:ilvl w:val="0"/>
                <w:numId w:val="1"/>
              </w:numPr>
              <w:spacing w:line="40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环境卫生治理情况</w:t>
            </w:r>
          </w:p>
          <w:p>
            <w:pPr>
              <w:numPr>
                <w:ilvl w:val="0"/>
                <w:numId w:val="1"/>
              </w:numPr>
              <w:spacing w:line="40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环境卫生保持情况</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【地方性法规】《宁夏回族自治区爱国卫生工作条例》（2003年）</w:t>
            </w:r>
          </w:p>
          <w:p>
            <w:pPr>
              <w:pStyle w:val="5"/>
              <w:widowControl/>
              <w:shd w:val="clear" w:color="auto" w:fill="FFFFFF"/>
              <w:wordWrap w:val="0"/>
              <w:spacing w:beforeAutospacing="0" w:afterAutospacing="0" w:line="400" w:lineRule="exact"/>
              <w:ind w:left="0" w:leftChars="0" w:firstLine="0" w:firstLineChars="0"/>
              <w:rPr>
                <w:rFonts w:ascii="仿宋_GB2312" w:hAnsi="仿宋_GB2312" w:eastAsia="仿宋_GB2312" w:cs="仿宋_GB2312"/>
                <w:color w:val="000000" w:themeColor="text1"/>
                <w:szCs w:val="21"/>
              </w:rPr>
            </w:pPr>
            <w:r>
              <w:rPr>
                <w:rFonts w:hint="eastAsia" w:ascii="仿宋_GB2312" w:hAnsi="仿宋_GB2312" w:eastAsia="仿宋_GB2312" w:cs="仿宋_GB2312"/>
                <w:b/>
                <w:bCs/>
                <w:sz w:val="18"/>
                <w:szCs w:val="18"/>
              </w:rPr>
              <w:t xml:space="preserve">第三十四条第三款 </w:t>
            </w:r>
            <w:r>
              <w:rPr>
                <w:rFonts w:hint="eastAsia" w:ascii="仿宋_GB2312" w:hAnsi="仿宋_GB2312" w:eastAsia="仿宋_GB2312" w:cs="仿宋_GB2312"/>
                <w:sz w:val="18"/>
                <w:szCs w:val="18"/>
              </w:rPr>
              <w:t xml:space="preserve"> 乡（镇）人民政府、街道办事处，应当对所辖区域的村（居）民委员会以及居民遵守爱国卫生规范的情况进行检查。</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现场检查</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rPr>
            </w:pPr>
            <w:r>
              <w:rPr>
                <w:rFonts w:hint="eastAsia" w:ascii="宋体" w:hAnsi="宋体" w:eastAsia="宋体" w:cs="宋体"/>
                <w:color w:val="000000" w:themeColor="text1"/>
                <w:kern w:val="0"/>
                <w:sz w:val="16"/>
                <w:szCs w:val="16"/>
              </w:rPr>
              <w:t>≥50%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每年1或2次</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沙坡头区</w:t>
            </w:r>
          </w:p>
          <w:p>
            <w:pPr>
              <w:widowControl/>
              <w:spacing w:line="400" w:lineRule="exact"/>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常乐镇人民政府</w:t>
            </w:r>
          </w:p>
        </w:tc>
      </w:tr>
      <w:tr>
        <w:tblPrEx>
          <w:tblLayout w:type="fixed"/>
          <w:tblCellMar>
            <w:top w:w="15" w:type="dxa"/>
            <w:left w:w="15" w:type="dxa"/>
            <w:bottom w:w="15" w:type="dxa"/>
            <w:right w:w="15"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sz w:val="18"/>
                <w:szCs w:val="18"/>
              </w:rPr>
              <w:t>对生产经营单位安全生产状况的监督检查</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区域内生产经营单位安全生产状况</w:t>
            </w:r>
            <w:r>
              <w:rPr>
                <w:rFonts w:hint="eastAsia" w:ascii="仿宋_GB2312" w:hAnsi="仿宋_GB2312" w:eastAsia="仿宋_GB2312" w:cs="仿宋_GB2312"/>
                <w:sz w:val="18"/>
                <w:szCs w:val="18"/>
                <w:lang w:val="en-US" w:eastAsia="zh-CN"/>
              </w:rPr>
              <w:t>:</w:t>
            </w:r>
          </w:p>
          <w:p>
            <w:pPr>
              <w:spacing w:line="400" w:lineRule="exact"/>
              <w:rPr>
                <w:rFonts w:hint="eastAsia" w:ascii="仿宋_GB2312" w:hAnsi="仿宋_GB2312" w:eastAsia="仿宋_GB2312" w:cs="仿宋_GB2312"/>
                <w:color w:val="000000" w:themeColor="text1"/>
                <w:szCs w:val="21"/>
                <w:lang w:val="en-US" w:eastAsia="zh-CN"/>
              </w:rPr>
            </w:pPr>
            <w:r>
              <w:rPr>
                <w:rFonts w:hint="eastAsia" w:ascii="仿宋_GB2312" w:hAnsi="仿宋_GB2312" w:eastAsia="仿宋_GB2312" w:cs="仿宋_GB2312"/>
                <w:sz w:val="18"/>
                <w:szCs w:val="18"/>
                <w:lang w:val="en-US" w:eastAsia="zh-CN"/>
              </w:rPr>
              <w:t>1.生产环境是否符合标准                              2.生产安全防护措施</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【法律】《中华人民共和国安全生产法》（2014年修正）</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b/>
                <w:bCs/>
                <w:sz w:val="18"/>
                <w:szCs w:val="18"/>
              </w:rPr>
              <w:t>第八条第三款</w:t>
            </w:r>
            <w:r>
              <w:rPr>
                <w:rFonts w:hint="eastAsia" w:ascii="仿宋_GB2312" w:hAnsi="仿宋_GB2312" w:eastAsia="仿宋_GB2312" w:cs="仿宋_GB2312"/>
                <w:sz w:val="18"/>
                <w:szCs w:val="18"/>
              </w:rPr>
              <w:t xml:space="preserve">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pPr>
              <w:spacing w:line="300" w:lineRule="exact"/>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【地方性法规】《宁夏回族自治区安全生产条例》（2015年修订）</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b/>
                <w:bCs/>
                <w:sz w:val="18"/>
                <w:szCs w:val="18"/>
              </w:rPr>
              <w:t>第四条第二款</w:t>
            </w:r>
            <w:r>
              <w:rPr>
                <w:rFonts w:hint="eastAsia" w:ascii="仿宋_GB2312" w:hAnsi="仿宋_GB2312" w:eastAsia="仿宋_GB2312" w:cs="仿宋_GB2312"/>
                <w:sz w:val="18"/>
                <w:szCs w:val="18"/>
              </w:rPr>
              <w:t xml:space="preserve">  乡、镇人民政府以及街道办事处应当加强对本行政区域内生产经营单位安全生产状况的监督检查，协助上级人民政府有关部门依法履行安全生产监督管理职责。</w:t>
            </w:r>
          </w:p>
          <w:p>
            <w:pPr>
              <w:spacing w:line="300" w:lineRule="exact"/>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【地方政府规章】《宁夏回族自治区安全生产行政责任规定》（2014年自治区政府令第70号）</w:t>
            </w:r>
          </w:p>
          <w:p>
            <w:pPr>
              <w:pStyle w:val="5"/>
              <w:widowControl/>
              <w:shd w:val="clear" w:color="auto" w:fill="FFFFFF"/>
              <w:wordWrap w:val="0"/>
              <w:spacing w:beforeAutospacing="0" w:afterAutospacing="0" w:line="400" w:lineRule="exact"/>
              <w:rPr>
                <w:rFonts w:ascii="仿宋_GB2312" w:hAnsi="仿宋_GB2312" w:eastAsia="仿宋_GB2312" w:cs="仿宋_GB2312"/>
                <w:color w:val="000000" w:themeColor="text1"/>
                <w:szCs w:val="21"/>
              </w:rPr>
            </w:pPr>
            <w:r>
              <w:rPr>
                <w:rFonts w:hint="eastAsia" w:ascii="仿宋_GB2312" w:hAnsi="仿宋_GB2312" w:eastAsia="仿宋_GB2312" w:cs="仿宋_GB2312"/>
                <w:b/>
                <w:bCs/>
                <w:sz w:val="18"/>
                <w:szCs w:val="18"/>
              </w:rPr>
              <w:t>第八条</w:t>
            </w:r>
            <w:r>
              <w:rPr>
                <w:rFonts w:hint="eastAsia" w:ascii="仿宋_GB2312" w:hAnsi="仿宋_GB2312" w:eastAsia="仿宋_GB2312" w:cs="仿宋_GB2312"/>
                <w:sz w:val="18"/>
                <w:szCs w:val="18"/>
              </w:rPr>
              <w:t xml:space="preserve">  乡(镇)人民政府以及街道办事处、开发区管理机构等政府的派出机关应当按照职责，对本行政区域内生产经营单位的安全生产状况进行监督检查，协助上级人民政府有关部门依法履行安全生产监督管理职责。</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现场检查</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rPr>
            </w:pPr>
            <w:r>
              <w:rPr>
                <w:rFonts w:hint="eastAsia" w:ascii="宋体" w:hAnsi="宋体" w:eastAsia="宋体" w:cs="宋体"/>
                <w:color w:val="000000" w:themeColor="text1"/>
                <w:kern w:val="0"/>
                <w:sz w:val="16"/>
                <w:szCs w:val="16"/>
              </w:rPr>
              <w:t>≥</w:t>
            </w:r>
            <w:r>
              <w:rPr>
                <w:rFonts w:hint="eastAsia" w:ascii="宋体" w:hAnsi="宋体" w:eastAsia="宋体" w:cs="宋体"/>
                <w:color w:val="000000" w:themeColor="text1"/>
                <w:kern w:val="0"/>
                <w:sz w:val="16"/>
                <w:szCs w:val="16"/>
                <w:lang w:val="en-US" w:eastAsia="zh-CN"/>
              </w:rPr>
              <w:t>6</w:t>
            </w:r>
            <w:r>
              <w:rPr>
                <w:rFonts w:hint="eastAsia" w:ascii="宋体" w:hAnsi="宋体" w:eastAsia="宋体" w:cs="宋体"/>
                <w:color w:val="000000" w:themeColor="text1"/>
                <w:kern w:val="0"/>
                <w:sz w:val="16"/>
                <w:szCs w:val="16"/>
              </w:rPr>
              <w:t>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每年4或5次</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沙坡头区</w:t>
            </w:r>
          </w:p>
          <w:p>
            <w:pPr>
              <w:widowControl/>
              <w:spacing w:line="400" w:lineRule="exact"/>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常乐镇人民政府</w:t>
            </w:r>
          </w:p>
        </w:tc>
      </w:tr>
      <w:tr>
        <w:tblPrEx>
          <w:tblLayout w:type="fixed"/>
          <w:tblCellMar>
            <w:top w:w="15" w:type="dxa"/>
            <w:left w:w="15" w:type="dxa"/>
            <w:bottom w:w="15" w:type="dxa"/>
            <w:right w:w="15" w:type="dxa"/>
          </w:tblCellMar>
        </w:tblPrEx>
        <w:trPr>
          <w:trHeight w:val="310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仿宋_GB2312" w:hAnsi="仿宋_GB2312" w:eastAsia="仿宋_GB2312" w:cs="仿宋_GB2312"/>
                <w:color w:val="000000" w:themeColor="text1"/>
                <w:szCs w:val="21"/>
                <w:lang w:eastAsia="zh-CN"/>
              </w:rPr>
            </w:pPr>
            <w:r>
              <w:rPr>
                <w:rFonts w:hint="eastAsia" w:ascii="仿宋_GB2312" w:hAnsi="仿宋_GB2312" w:eastAsia="仿宋_GB2312" w:cs="仿宋_GB2312"/>
                <w:color w:val="000000" w:themeColor="text1"/>
                <w:szCs w:val="21"/>
                <w:lang w:val="en-US" w:eastAsia="zh-CN"/>
              </w:rPr>
              <w:t>3</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sz w:val="18"/>
                <w:szCs w:val="18"/>
              </w:rPr>
              <w:t>对草原保护、建设和利用情况的监督检查</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ascii="仿宋_GB2312" w:hAnsi="仿宋_GB2312" w:eastAsia="仿宋_GB2312" w:cs="仿宋_GB2312"/>
                <w:color w:val="000000" w:themeColor="text1"/>
                <w:szCs w:val="21"/>
              </w:rPr>
            </w:pPr>
            <w:r>
              <w:rPr>
                <w:rFonts w:hint="eastAsia" w:ascii="仿宋_GB2312" w:hAnsi="仿宋_GB2312" w:eastAsia="仿宋_GB2312" w:cs="仿宋_GB2312"/>
                <w:sz w:val="18"/>
                <w:szCs w:val="18"/>
              </w:rPr>
              <w:t>本行政区域内草原保护、建设和利用情况</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【法律】《中华人民共和国草原法》（2013年修正）</w:t>
            </w:r>
          </w:p>
          <w:p>
            <w:pPr>
              <w:spacing w:line="300" w:lineRule="exact"/>
              <w:rPr>
                <w:rFonts w:ascii="仿宋_GB2312" w:hAnsi="仿宋_GB2312" w:eastAsia="仿宋_GB2312" w:cs="仿宋_GB2312"/>
                <w:sz w:val="18"/>
                <w:szCs w:val="18"/>
              </w:rPr>
            </w:pPr>
            <w:r>
              <w:rPr>
                <w:rFonts w:hint="eastAsia" w:ascii="仿宋_GB2312" w:hAnsi="仿宋_GB2312" w:eastAsia="仿宋_GB2312" w:cs="仿宋_GB2312"/>
                <w:b/>
                <w:bCs/>
                <w:sz w:val="18"/>
                <w:szCs w:val="18"/>
              </w:rPr>
              <w:t xml:space="preserve">第八条第三款 </w:t>
            </w:r>
            <w:r>
              <w:rPr>
                <w:rFonts w:hint="eastAsia" w:ascii="仿宋_GB2312" w:hAnsi="仿宋_GB2312" w:eastAsia="仿宋_GB2312" w:cs="仿宋_GB2312"/>
                <w:sz w:val="18"/>
                <w:szCs w:val="18"/>
              </w:rPr>
              <w:t xml:space="preserve"> 乡(镇)人民政府应当加强对本行政区域内草原保护、建设和利用情况的监督检查，根据需要可以设专职或者兼职人员负责具体监督检查工作。</w:t>
            </w:r>
          </w:p>
          <w:p>
            <w:pPr>
              <w:spacing w:line="300" w:lineRule="exact"/>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【地方性法规】《宁夏回族自治区草原管理条例》（2005年修订）</w:t>
            </w:r>
          </w:p>
          <w:p>
            <w:pPr>
              <w:pStyle w:val="5"/>
              <w:widowControl/>
              <w:shd w:val="clear" w:color="auto" w:fill="FFFFFF"/>
              <w:wordWrap w:val="0"/>
              <w:spacing w:beforeAutospacing="0" w:afterAutospacing="0" w:line="400" w:lineRule="exact"/>
              <w:ind w:firstLine="0"/>
              <w:rPr>
                <w:rFonts w:ascii="仿宋_GB2312" w:hAnsi="仿宋_GB2312" w:eastAsia="仿宋_GB2312" w:cs="仿宋_GB2312"/>
                <w:color w:val="000000" w:themeColor="text1"/>
                <w:szCs w:val="21"/>
              </w:rPr>
            </w:pPr>
            <w:r>
              <w:rPr>
                <w:rFonts w:hint="eastAsia" w:ascii="仿宋_GB2312" w:hAnsi="仿宋_GB2312" w:eastAsia="仿宋_GB2312" w:cs="仿宋_GB2312"/>
                <w:b/>
                <w:bCs/>
                <w:sz w:val="18"/>
                <w:szCs w:val="18"/>
              </w:rPr>
              <w:t>第四条第三款</w:t>
            </w:r>
            <w:r>
              <w:rPr>
                <w:rFonts w:hint="eastAsia" w:ascii="仿宋_GB2312" w:hAnsi="仿宋_GB2312" w:eastAsia="仿宋_GB2312" w:cs="仿宋_GB2312"/>
                <w:sz w:val="18"/>
                <w:szCs w:val="18"/>
              </w:rPr>
              <w:t xml:space="preserve">  乡（镇）人民政府应当加强对本行政区域内草原保护、建设和利用情况的监督检查，根据需要可以设立专职或者兼职人员负责具体监督检查工作。</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现场检查</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 xml:space="preserve">   </w:t>
            </w:r>
            <w:r>
              <w:rPr>
                <w:rFonts w:hint="eastAsia" w:ascii="宋体" w:hAnsi="宋体" w:eastAsia="宋体" w:cs="宋体"/>
                <w:color w:val="000000" w:themeColor="text1"/>
                <w:kern w:val="0"/>
                <w:sz w:val="16"/>
                <w:szCs w:val="16"/>
              </w:rPr>
              <w:t>≥50%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每年1或2次</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沙坡头区</w:t>
            </w:r>
          </w:p>
          <w:p>
            <w:pPr>
              <w:widowControl/>
              <w:spacing w:line="400" w:lineRule="exact"/>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常乐镇人民政府</w:t>
            </w:r>
          </w:p>
        </w:tc>
      </w:tr>
      <w:tr>
        <w:tblPrEx>
          <w:tblLayout w:type="fixed"/>
          <w:tblCellMar>
            <w:top w:w="15" w:type="dxa"/>
            <w:left w:w="15" w:type="dxa"/>
            <w:bottom w:w="15" w:type="dxa"/>
            <w:right w:w="15"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仿宋_GB2312" w:hAnsi="仿宋_GB2312" w:eastAsia="仿宋_GB2312" w:cs="仿宋_GB2312"/>
                <w:color w:val="000000" w:themeColor="text1"/>
                <w:szCs w:val="21"/>
                <w:lang w:eastAsia="zh-CN"/>
              </w:rPr>
            </w:pPr>
            <w:r>
              <w:rPr>
                <w:rFonts w:hint="eastAsia" w:ascii="仿宋_GB2312" w:hAnsi="仿宋_GB2312" w:eastAsia="仿宋_GB2312" w:cs="仿宋_GB2312"/>
                <w:color w:val="000000" w:themeColor="text1"/>
                <w:szCs w:val="21"/>
                <w:lang w:val="en-US" w:eastAsia="zh-CN"/>
              </w:rPr>
              <w:t>4</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sz w:val="18"/>
                <w:szCs w:val="18"/>
                <w:lang w:eastAsia="zh-CN"/>
              </w:rPr>
              <w:t>对</w:t>
            </w:r>
            <w:r>
              <w:rPr>
                <w:rFonts w:hint="eastAsia" w:ascii="仿宋_GB2312" w:hAnsi="仿宋_GB2312" w:eastAsia="仿宋_GB2312" w:cs="仿宋_GB2312"/>
                <w:sz w:val="18"/>
                <w:szCs w:val="18"/>
              </w:rPr>
              <w:t>农业废弃物污染防治工作检查</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ascii="仿宋_GB2312" w:hAnsi="仿宋_GB2312" w:eastAsia="仿宋_GB2312" w:cs="仿宋_GB2312"/>
                <w:color w:val="000000" w:themeColor="text1"/>
                <w:szCs w:val="21"/>
              </w:rPr>
            </w:pPr>
            <w:r>
              <w:rPr>
                <w:rFonts w:hint="eastAsia" w:ascii="仿宋_GB2312" w:hAnsi="仿宋_GB2312" w:eastAsia="仿宋_GB2312" w:cs="仿宋_GB2312"/>
                <w:sz w:val="18"/>
                <w:szCs w:val="18"/>
              </w:rPr>
              <w:t>本行政区域内农业废弃物处理与利用的具体工作，指导和督促村（居）民委员会、社区、相关单位开展农业废弃物污染防治工作，并定期组织检查，督促责任人依法履行义务。</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【地方政府规章】《宁夏回族自治区农业废弃物处理与利用办法》（2012年自治区政府令第48号）</w:t>
            </w:r>
          </w:p>
          <w:p>
            <w:pPr>
              <w:pStyle w:val="5"/>
              <w:widowControl/>
              <w:shd w:val="clear" w:color="auto" w:fill="FFFFFF"/>
              <w:wordWrap w:val="0"/>
              <w:spacing w:beforeAutospacing="0" w:afterAutospacing="0" w:line="400" w:lineRule="exact"/>
              <w:ind w:left="0" w:leftChars="0" w:firstLine="0" w:firstLineChars="0"/>
              <w:rPr>
                <w:rFonts w:ascii="仿宋_GB2312" w:hAnsi="仿宋_GB2312" w:eastAsia="仿宋_GB2312" w:cs="仿宋_GB2312"/>
                <w:color w:val="000000" w:themeColor="text1"/>
                <w:szCs w:val="21"/>
              </w:rPr>
            </w:pPr>
            <w:r>
              <w:rPr>
                <w:rFonts w:hint="eastAsia" w:ascii="仿宋_GB2312" w:hAnsi="仿宋_GB2312" w:eastAsia="仿宋_GB2312" w:cs="仿宋_GB2312"/>
                <w:b/>
                <w:bCs/>
                <w:sz w:val="18"/>
                <w:szCs w:val="18"/>
              </w:rPr>
              <w:t>第二十五条第一款</w:t>
            </w:r>
            <w:r>
              <w:rPr>
                <w:rFonts w:hint="eastAsia" w:eastAsia="宋体" w:cs="宋体"/>
                <w:b/>
                <w:bCs/>
                <w:sz w:val="18"/>
                <w:szCs w:val="18"/>
              </w:rPr>
              <w:t> </w:t>
            </w:r>
            <w:r>
              <w:rPr>
                <w:rFonts w:hint="eastAsia" w:ascii="仿宋_GB2312" w:hAnsi="仿宋_GB2312" w:eastAsia="仿宋_GB2312" w:cs="仿宋_GB2312"/>
                <w:sz w:val="18"/>
                <w:szCs w:val="18"/>
              </w:rPr>
              <w:t xml:space="preserve">  乡（镇）人民政府、街道办事处负责本行政区域内农业废弃物处理与利用的具体工作，指导和督促村（居）民委员会、社区、相关单位开展农业废弃物污染防治工作，并定期组织检查，督促责任人依法履行义务。</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现场检查</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 xml:space="preserve">  </w:t>
            </w:r>
            <w:r>
              <w:rPr>
                <w:rFonts w:hint="eastAsia" w:ascii="宋体" w:hAnsi="宋体" w:eastAsia="宋体" w:cs="宋体"/>
                <w:color w:val="000000" w:themeColor="text1"/>
                <w:kern w:val="0"/>
                <w:sz w:val="16"/>
                <w:szCs w:val="16"/>
              </w:rPr>
              <w:t>≥50%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每年1或2次</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沙坡头区</w:t>
            </w:r>
          </w:p>
          <w:p>
            <w:pPr>
              <w:widowControl/>
              <w:spacing w:line="400" w:lineRule="exact"/>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常乐镇人民政府</w:t>
            </w:r>
          </w:p>
        </w:tc>
      </w:tr>
      <w:tr>
        <w:tblPrEx>
          <w:tblLayout w:type="fixed"/>
          <w:tblCellMar>
            <w:top w:w="15" w:type="dxa"/>
            <w:left w:w="15" w:type="dxa"/>
            <w:bottom w:w="15" w:type="dxa"/>
            <w:right w:w="15"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仿宋_GB2312" w:hAnsi="仿宋_GB2312" w:eastAsia="仿宋_GB2312" w:cs="仿宋_GB2312"/>
                <w:color w:val="000000" w:themeColor="text1"/>
                <w:szCs w:val="21"/>
                <w:lang w:eastAsia="zh-CN"/>
              </w:rPr>
            </w:pPr>
            <w:r>
              <w:rPr>
                <w:rFonts w:hint="eastAsia" w:ascii="仿宋_GB2312" w:hAnsi="仿宋_GB2312" w:eastAsia="仿宋_GB2312" w:cs="仿宋_GB2312"/>
                <w:color w:val="000000" w:themeColor="text1"/>
                <w:szCs w:val="21"/>
                <w:lang w:val="en-US" w:eastAsia="zh-CN"/>
              </w:rPr>
              <w:t>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kern w:val="0"/>
                <w:sz w:val="18"/>
                <w:szCs w:val="18"/>
              </w:rPr>
              <w:t>农村集体资产管理、监督检查</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ascii="仿宋_GB2312" w:hAnsi="仿宋_GB2312" w:eastAsia="仿宋_GB2312" w:cs="仿宋_GB2312"/>
                <w:color w:val="000000" w:themeColor="text1"/>
                <w:szCs w:val="21"/>
              </w:rPr>
            </w:pPr>
            <w:r>
              <w:rPr>
                <w:rFonts w:hint="eastAsia" w:ascii="仿宋_GB2312" w:hAnsi="仿宋_GB2312" w:eastAsia="仿宋_GB2312" w:cs="仿宋_GB2312"/>
                <w:bCs/>
                <w:sz w:val="18"/>
                <w:szCs w:val="18"/>
                <w:shd w:val="clear" w:color="auto" w:fill="FFFFFF"/>
              </w:rPr>
              <w:t>辖区内各村（居）的集体资产管理工作情况</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b/>
                <w:bCs/>
                <w:sz w:val="18"/>
                <w:szCs w:val="18"/>
                <w:shd w:val="clear" w:color="auto" w:fill="FFFFFF"/>
              </w:rPr>
            </w:pPr>
            <w:r>
              <w:rPr>
                <w:rFonts w:hint="eastAsia" w:ascii="仿宋_GB2312" w:hAnsi="仿宋_GB2312" w:eastAsia="仿宋_GB2312" w:cs="仿宋_GB2312"/>
                <w:b/>
                <w:bCs/>
                <w:sz w:val="18"/>
                <w:szCs w:val="18"/>
                <w:shd w:val="clear" w:color="auto" w:fill="FFFFFF"/>
              </w:rPr>
              <w:t>【地方性法规】《宁夏回族自治区农村集体资产管理条例》（1998年）</w:t>
            </w:r>
          </w:p>
          <w:p>
            <w:pPr>
              <w:pStyle w:val="5"/>
              <w:widowControl/>
              <w:shd w:val="clear" w:color="auto" w:fill="FFFFFF"/>
              <w:wordWrap w:val="0"/>
              <w:spacing w:beforeAutospacing="0" w:afterAutospacing="0" w:line="400" w:lineRule="exact"/>
              <w:ind w:left="0" w:leftChars="0" w:firstLine="0" w:firstLineChars="0"/>
              <w:rPr>
                <w:rFonts w:ascii="仿宋_GB2312" w:hAnsi="仿宋_GB2312" w:eastAsia="仿宋_GB2312" w:cs="仿宋_GB2312"/>
                <w:color w:val="000000" w:themeColor="text1"/>
                <w:szCs w:val="21"/>
              </w:rPr>
            </w:pPr>
            <w:r>
              <w:rPr>
                <w:rFonts w:hint="eastAsia" w:ascii="仿宋_GB2312" w:hAnsi="仿宋_GB2312" w:eastAsia="仿宋_GB2312" w:cs="仿宋_GB2312"/>
                <w:b/>
                <w:bCs/>
                <w:sz w:val="18"/>
                <w:szCs w:val="18"/>
              </w:rPr>
              <w:t xml:space="preserve">第六条第四款 </w:t>
            </w:r>
            <w:r>
              <w:rPr>
                <w:rFonts w:hint="eastAsia" w:ascii="仿宋_GB2312" w:hAnsi="仿宋_GB2312" w:eastAsia="仿宋_GB2312" w:cs="仿宋_GB2312"/>
                <w:bCs/>
                <w:sz w:val="18"/>
                <w:szCs w:val="18"/>
                <w:shd w:val="clear" w:color="auto" w:fill="FFFFFF"/>
              </w:rPr>
              <w:t>乡人民政府主管本乡的集体资产管理工作，日常工作由乡农村合作经济经营管理部门办理。</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现场检查</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 xml:space="preserve">  </w:t>
            </w:r>
            <w:r>
              <w:rPr>
                <w:rFonts w:hint="eastAsia" w:ascii="宋体" w:hAnsi="宋体" w:eastAsia="宋体" w:cs="宋体"/>
                <w:color w:val="000000" w:themeColor="text1"/>
                <w:kern w:val="0"/>
                <w:sz w:val="16"/>
                <w:szCs w:val="16"/>
              </w:rPr>
              <w:t>≥50%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每年1或2次</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沙坡头区</w:t>
            </w:r>
          </w:p>
          <w:p>
            <w:pPr>
              <w:widowControl/>
              <w:spacing w:line="400" w:lineRule="exact"/>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常乐镇人民政府</w:t>
            </w:r>
          </w:p>
        </w:tc>
      </w:tr>
      <w:tr>
        <w:tblPrEx>
          <w:tblLayout w:type="fixed"/>
          <w:tblCellMar>
            <w:top w:w="15" w:type="dxa"/>
            <w:left w:w="15" w:type="dxa"/>
            <w:bottom w:w="15" w:type="dxa"/>
            <w:right w:w="15"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仿宋_GB2312" w:hAnsi="仿宋_GB2312" w:eastAsia="仿宋_GB2312" w:cs="仿宋_GB2312"/>
                <w:color w:val="000000" w:themeColor="text1"/>
                <w:szCs w:val="21"/>
                <w:lang w:val="en-US" w:eastAsia="zh-CN"/>
              </w:rPr>
            </w:pPr>
            <w:r>
              <w:rPr>
                <w:rFonts w:hint="eastAsia" w:ascii="仿宋_GB2312" w:hAnsi="仿宋_GB2312" w:eastAsia="仿宋_GB2312" w:cs="仿宋_GB2312"/>
                <w:color w:val="000000" w:themeColor="text1"/>
                <w:szCs w:val="21"/>
                <w:lang w:val="en-US" w:eastAsia="zh-CN"/>
              </w:rPr>
              <w:t>6</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kern w:val="0"/>
                <w:sz w:val="18"/>
                <w:szCs w:val="18"/>
              </w:rPr>
              <w:t>消防安全监督检查</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sz w:val="18"/>
                <w:szCs w:val="18"/>
                <w:shd w:val="clear" w:color="auto" w:fill="FFFFFF"/>
                <w:lang w:val="en-US" w:eastAsia="zh-CN"/>
              </w:rPr>
            </w:pPr>
            <w:r>
              <w:rPr>
                <w:rFonts w:hint="eastAsia" w:ascii="仿宋_GB2312" w:hAnsi="仿宋_GB2312" w:eastAsia="仿宋_GB2312" w:cs="仿宋_GB2312"/>
                <w:bCs/>
                <w:sz w:val="18"/>
                <w:szCs w:val="18"/>
                <w:shd w:val="clear" w:color="auto" w:fill="FFFFFF"/>
                <w:lang w:val="en-US" w:eastAsia="zh-CN"/>
              </w:rPr>
              <w:t>本镇辖区生产经营单位村、社及各生产经营单位。</w:t>
            </w:r>
          </w:p>
          <w:p>
            <w:pPr>
              <w:keepNext w:val="0"/>
              <w:keepLines w:val="0"/>
              <w:widowControl/>
              <w:numPr>
                <w:ilvl w:val="0"/>
                <w:numId w:val="0"/>
              </w:numPr>
              <w:suppressLineNumbers w:val="0"/>
              <w:jc w:val="left"/>
              <w:textAlignment w:val="center"/>
              <w:rPr>
                <w:rFonts w:hint="eastAsia" w:ascii="仿宋_GB2312" w:hAnsi="仿宋_GB2312" w:eastAsia="仿宋_GB2312" w:cs="仿宋_GB2312"/>
                <w:bCs/>
                <w:sz w:val="18"/>
                <w:szCs w:val="18"/>
                <w:shd w:val="clear" w:color="auto" w:fill="FFFFFF"/>
                <w:lang w:val="en-US" w:eastAsia="zh-CN"/>
              </w:rPr>
            </w:pPr>
            <w:r>
              <w:rPr>
                <w:rFonts w:hint="eastAsia" w:ascii="仿宋_GB2312" w:hAnsi="仿宋_GB2312" w:eastAsia="仿宋_GB2312" w:cs="仿宋_GB2312"/>
                <w:bCs/>
                <w:sz w:val="18"/>
                <w:szCs w:val="18"/>
                <w:shd w:val="clear" w:color="auto" w:fill="FFFFFF"/>
                <w:lang w:val="en-US" w:eastAsia="zh-CN"/>
              </w:rPr>
              <w:t xml:space="preserve">1.消防组织机构、工作制度;                                        2.消防设施器材配备; </w:t>
            </w:r>
          </w:p>
          <w:p>
            <w:pPr>
              <w:keepNext w:val="0"/>
              <w:keepLines w:val="0"/>
              <w:widowControl/>
              <w:numPr>
                <w:ilvl w:val="0"/>
                <w:numId w:val="0"/>
              </w:numPr>
              <w:suppressLineNumbers w:val="0"/>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bCs/>
                <w:sz w:val="18"/>
                <w:szCs w:val="18"/>
                <w:shd w:val="clear" w:color="auto" w:fill="FFFFFF"/>
                <w:lang w:val="en-US" w:eastAsia="zh-CN"/>
              </w:rPr>
              <w:t xml:space="preserve">3.消防安全硬件设施隐患。                   </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hint="eastAsia" w:ascii="仿宋_GB2312" w:hAnsi="仿宋_GB2312" w:eastAsia="仿宋_GB2312" w:cs="仿宋_GB2312"/>
                <w:color w:val="000000" w:themeColor="text1"/>
                <w:szCs w:val="21"/>
              </w:rPr>
            </w:pPr>
            <w:r>
              <w:rPr>
                <w:rFonts w:hint="eastAsia" w:ascii="仿宋_GB2312" w:hAnsi="仿宋_GB2312" w:eastAsia="仿宋_GB2312" w:cs="仿宋_GB2312"/>
                <w:b/>
                <w:bCs/>
                <w:sz w:val="18"/>
                <w:szCs w:val="18"/>
              </w:rPr>
              <w:t>【法律】</w:t>
            </w:r>
            <w:r>
              <w:rPr>
                <w:rFonts w:hint="eastAsia" w:ascii="仿宋_GB2312" w:hAnsi="仿宋_GB2312" w:eastAsia="仿宋_GB2312" w:cs="仿宋_GB2312"/>
                <w:b/>
                <w:bCs/>
                <w:sz w:val="18"/>
                <w:szCs w:val="18"/>
                <w:shd w:val="clear" w:color="auto" w:fill="FFFFFF"/>
              </w:rPr>
              <w:t xml:space="preserve">《中华人民共和国消防法》   </w:t>
            </w:r>
            <w:r>
              <w:rPr>
                <w:rFonts w:hint="eastAsia" w:ascii="仿宋_GB2312" w:hAnsi="仿宋_GB2312" w:eastAsia="仿宋_GB2312" w:cs="仿宋_GB2312"/>
                <w:color w:val="000000" w:themeColor="text1"/>
                <w:szCs w:val="21"/>
              </w:rPr>
              <w:t xml:space="preserve">     </w:t>
            </w:r>
          </w:p>
          <w:p>
            <w:pPr>
              <w:spacing w:line="300" w:lineRule="exact"/>
              <w:rPr>
                <w:rFonts w:ascii="仿宋_GB2312" w:hAnsi="仿宋_GB2312" w:eastAsia="仿宋_GB2312" w:cs="仿宋_GB2312"/>
                <w:color w:val="000000" w:themeColor="text1"/>
                <w:szCs w:val="21"/>
              </w:rPr>
            </w:pPr>
            <w:r>
              <w:rPr>
                <w:rFonts w:hint="eastAsia" w:ascii="仿宋_GB2312" w:hAnsi="仿宋_GB2312" w:eastAsia="仿宋_GB2312" w:cs="仿宋_GB2312"/>
                <w:b/>
                <w:bCs/>
                <w:kern w:val="0"/>
                <w:sz w:val="18"/>
                <w:szCs w:val="18"/>
                <w:lang w:val="en-US" w:eastAsia="zh-CN" w:bidi="ar-SA"/>
              </w:rPr>
              <w:t>第三十一条</w:t>
            </w:r>
            <w:r>
              <w:rPr>
                <w:rFonts w:hint="eastAsia" w:ascii="仿宋_GB2312" w:hAnsi="仿宋_GB2312" w:eastAsia="仿宋_GB2312" w:cs="仿宋_GB2312"/>
                <w:kern w:val="0"/>
                <w:sz w:val="18"/>
                <w:szCs w:val="18"/>
                <w:shd w:val="clear" w:color="auto" w:fill="FFFFFF"/>
                <w:lang w:val="en-US" w:eastAsia="zh-CN" w:bidi="ar-SA"/>
              </w:rPr>
              <w:t>　在农业收获季节、森林和草原防火期间、重大节假日期间以及火灾多发季节，地方各级人民政府应当组织开展有针对性的消防宣传教育，采取防火措施，进行消防安全检查。  2.《宁夏回族自治区消防条例》</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现场检查</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 xml:space="preserve">  </w:t>
            </w:r>
            <w:r>
              <w:rPr>
                <w:rFonts w:hint="eastAsia" w:ascii="宋体" w:hAnsi="宋体" w:eastAsia="宋体" w:cs="宋体"/>
                <w:color w:val="000000" w:themeColor="text1"/>
                <w:kern w:val="0"/>
                <w:sz w:val="16"/>
                <w:szCs w:val="16"/>
              </w:rPr>
              <w:t>≥50%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每年</w:t>
            </w:r>
            <w:r>
              <w:rPr>
                <w:rFonts w:hint="eastAsia" w:ascii="仿宋_GB2312" w:hAnsi="仿宋_GB2312" w:eastAsia="仿宋_GB2312" w:cs="仿宋_GB2312"/>
                <w:color w:val="000000" w:themeColor="text1"/>
                <w:szCs w:val="21"/>
                <w:lang w:val="en-US" w:eastAsia="zh-CN"/>
              </w:rPr>
              <w:t>4</w:t>
            </w:r>
            <w:r>
              <w:rPr>
                <w:rFonts w:hint="eastAsia" w:ascii="仿宋_GB2312" w:hAnsi="仿宋_GB2312" w:eastAsia="仿宋_GB2312" w:cs="仿宋_GB2312"/>
                <w:color w:val="000000" w:themeColor="text1"/>
                <w:szCs w:val="21"/>
              </w:rPr>
              <w:t>或</w:t>
            </w:r>
            <w:r>
              <w:rPr>
                <w:rFonts w:hint="eastAsia" w:ascii="仿宋_GB2312" w:hAnsi="仿宋_GB2312" w:eastAsia="仿宋_GB2312" w:cs="仿宋_GB2312"/>
                <w:color w:val="000000" w:themeColor="text1"/>
                <w:szCs w:val="21"/>
                <w:lang w:val="en-US" w:eastAsia="zh-CN"/>
              </w:rPr>
              <w:t>5</w:t>
            </w:r>
            <w:r>
              <w:rPr>
                <w:rFonts w:hint="eastAsia" w:ascii="仿宋_GB2312" w:hAnsi="仿宋_GB2312" w:eastAsia="仿宋_GB2312" w:cs="仿宋_GB2312"/>
                <w:color w:val="000000" w:themeColor="text1"/>
                <w:szCs w:val="21"/>
              </w:rPr>
              <w:t>次</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沙坡头区</w:t>
            </w:r>
          </w:p>
          <w:p>
            <w:pPr>
              <w:widowControl/>
              <w:spacing w:line="400" w:lineRule="exact"/>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常乐镇人民政府</w:t>
            </w:r>
          </w:p>
        </w:tc>
      </w:tr>
      <w:tr>
        <w:tblPrEx>
          <w:tblLayout w:type="fixed"/>
          <w:tblCellMar>
            <w:top w:w="15" w:type="dxa"/>
            <w:left w:w="15" w:type="dxa"/>
            <w:bottom w:w="15" w:type="dxa"/>
            <w:right w:w="15"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仿宋_GB2312" w:hAnsi="仿宋_GB2312" w:eastAsia="仿宋_GB2312" w:cs="仿宋_GB2312"/>
                <w:color w:val="000000" w:themeColor="text1"/>
                <w:szCs w:val="21"/>
                <w:lang w:eastAsia="zh-CN"/>
              </w:rPr>
            </w:pPr>
            <w:r>
              <w:rPr>
                <w:rFonts w:hint="eastAsia" w:ascii="仿宋_GB2312" w:hAnsi="仿宋_GB2312" w:eastAsia="仿宋_GB2312" w:cs="仿宋_GB2312"/>
                <w:color w:val="000000" w:themeColor="text1"/>
                <w:szCs w:val="21"/>
                <w:lang w:val="en-US" w:eastAsia="zh-CN"/>
              </w:rPr>
              <w:t>7</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kern w:val="0"/>
                <w:sz w:val="18"/>
                <w:szCs w:val="18"/>
              </w:rPr>
              <w:t>动物疫病强制免疫措施的监督检查</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rPr>
                <w:rFonts w:hint="eastAsia" w:ascii="仿宋_GB2312" w:hAnsi="仿宋_GB2312" w:eastAsia="仿宋_GB2312" w:cs="仿宋_GB2312"/>
                <w:color w:val="000000" w:themeColor="text1"/>
                <w:szCs w:val="21"/>
                <w:lang w:eastAsia="zh-CN"/>
              </w:rPr>
            </w:pPr>
            <w:r>
              <w:rPr>
                <w:rFonts w:hint="eastAsia" w:ascii="仿宋_GB2312" w:hAnsi="仿宋_GB2312" w:eastAsia="仿宋_GB2312" w:cs="仿宋_GB2312"/>
                <w:bCs/>
                <w:sz w:val="18"/>
                <w:szCs w:val="18"/>
                <w:shd w:val="clear" w:color="auto" w:fill="FFFFFF"/>
              </w:rPr>
              <w:t>对辖区内饲养动物的单位和个人</w:t>
            </w:r>
            <w:r>
              <w:rPr>
                <w:rFonts w:hint="eastAsia" w:ascii="仿宋_GB2312" w:hAnsi="仿宋_GB2312" w:eastAsia="仿宋_GB2312" w:cs="仿宋_GB2312"/>
                <w:bCs/>
                <w:sz w:val="18"/>
                <w:szCs w:val="18"/>
                <w:shd w:val="clear" w:color="auto" w:fill="FFFFFF"/>
                <w:lang w:eastAsia="zh-CN"/>
              </w:rPr>
              <w:t>：1.饲养动物的单位和个人是否依法履行动物疫病强制免疫义务，做好强制免疫工作；              2.是否有动物免疫档案材料；          3.猪：猪瘟、高致病性蓝耳病、猪口蹄疫抗体存在情况 ；          4.禽类：禽流感抗体存在情况。5.牛羊：牛羊口蹄疫抗体存在情况。</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hint="eastAsia" w:ascii="仿宋_GB2312" w:hAnsi="仿宋_GB2312" w:eastAsia="仿宋_GB2312" w:cs="仿宋_GB2312"/>
                <w:b/>
                <w:bCs/>
                <w:sz w:val="18"/>
                <w:szCs w:val="18"/>
                <w:shd w:val="clear" w:color="auto" w:fill="FFFFFF"/>
              </w:rPr>
            </w:pPr>
            <w:r>
              <w:rPr>
                <w:rFonts w:hint="eastAsia" w:ascii="仿宋_GB2312" w:hAnsi="仿宋_GB2312" w:eastAsia="仿宋_GB2312" w:cs="仿宋_GB2312"/>
                <w:b/>
                <w:bCs/>
                <w:sz w:val="18"/>
                <w:szCs w:val="18"/>
                <w:shd w:val="clear" w:color="auto" w:fill="FFFFFF"/>
              </w:rPr>
              <w:t>【</w:t>
            </w:r>
            <w:r>
              <w:rPr>
                <w:rFonts w:hint="eastAsia" w:ascii="仿宋_GB2312" w:hAnsi="仿宋_GB2312" w:eastAsia="仿宋_GB2312" w:cs="仿宋_GB2312"/>
                <w:b/>
                <w:bCs/>
                <w:sz w:val="18"/>
                <w:szCs w:val="18"/>
                <w:shd w:val="clear" w:color="auto" w:fill="FFFFFF"/>
                <w:lang w:eastAsia="zh-CN"/>
              </w:rPr>
              <w:t>法律</w:t>
            </w:r>
            <w:r>
              <w:rPr>
                <w:rFonts w:hint="eastAsia" w:ascii="仿宋_GB2312" w:hAnsi="仿宋_GB2312" w:eastAsia="仿宋_GB2312" w:cs="仿宋_GB2312"/>
                <w:b/>
                <w:bCs/>
                <w:sz w:val="18"/>
                <w:szCs w:val="18"/>
                <w:shd w:val="clear" w:color="auto" w:fill="FFFFFF"/>
              </w:rPr>
              <w:t>】《中华人民共和国动物防疫法》的相关规定</w:t>
            </w:r>
          </w:p>
          <w:p>
            <w:pPr>
              <w:pStyle w:val="5"/>
              <w:widowControl/>
              <w:shd w:val="clear" w:color="auto" w:fill="FFFFFF"/>
              <w:wordWrap w:val="0"/>
              <w:spacing w:beforeAutospacing="0" w:afterAutospacing="0" w:line="400" w:lineRule="exact"/>
              <w:rPr>
                <w:rFonts w:ascii="仿宋_GB2312" w:hAnsi="仿宋_GB2312" w:eastAsia="仿宋_GB2312" w:cs="仿宋_GB2312"/>
                <w:color w:val="000000" w:themeColor="text1"/>
                <w:szCs w:val="21"/>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现场检查</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 xml:space="preserve">  </w:t>
            </w:r>
            <w:r>
              <w:rPr>
                <w:rFonts w:hint="eastAsia" w:ascii="宋体" w:hAnsi="宋体" w:eastAsia="宋体" w:cs="宋体"/>
                <w:color w:val="000000" w:themeColor="text1"/>
                <w:kern w:val="0"/>
                <w:sz w:val="16"/>
                <w:szCs w:val="16"/>
              </w:rPr>
              <w:t>≥50%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每年1或2次</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沙坡头区</w:t>
            </w:r>
          </w:p>
          <w:p>
            <w:pPr>
              <w:widowControl/>
              <w:spacing w:line="400" w:lineRule="exact"/>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常乐镇人民政府</w:t>
            </w:r>
          </w:p>
        </w:tc>
      </w:tr>
      <w:tr>
        <w:tblPrEx>
          <w:tblLayout w:type="fixed"/>
          <w:tblCellMar>
            <w:top w:w="15" w:type="dxa"/>
            <w:left w:w="15" w:type="dxa"/>
            <w:bottom w:w="15" w:type="dxa"/>
            <w:right w:w="15"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仿宋_GB2312" w:hAnsi="仿宋_GB2312" w:eastAsia="仿宋_GB2312" w:cs="仿宋_GB2312"/>
                <w:color w:val="000000" w:themeColor="text1"/>
                <w:szCs w:val="21"/>
                <w:lang w:val="en-US" w:eastAsia="zh-CN"/>
              </w:rPr>
            </w:pPr>
            <w:r>
              <w:rPr>
                <w:rFonts w:hint="eastAsia" w:ascii="仿宋_GB2312" w:hAnsi="仿宋_GB2312" w:eastAsia="仿宋_GB2312" w:cs="仿宋_GB2312"/>
                <w:color w:val="000000" w:themeColor="text1"/>
                <w:szCs w:val="21"/>
                <w:lang w:val="en-US" w:eastAsia="zh-CN"/>
              </w:rPr>
              <w:t>8</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kern w:val="0"/>
                <w:sz w:val="18"/>
                <w:szCs w:val="18"/>
              </w:rPr>
              <w:t>畜禽规模化养殖环境污染行为监督检查</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Cs/>
                <w:sz w:val="18"/>
                <w:szCs w:val="18"/>
                <w:shd w:val="clear" w:color="auto" w:fill="FFFFFF"/>
                <w:lang w:val="en-US" w:eastAsia="zh-CN"/>
              </w:rPr>
            </w:pPr>
            <w:r>
              <w:rPr>
                <w:rFonts w:hint="eastAsia" w:ascii="仿宋_GB2312" w:hAnsi="仿宋_GB2312" w:eastAsia="仿宋_GB2312" w:cs="仿宋_GB2312"/>
                <w:bCs/>
                <w:sz w:val="18"/>
                <w:szCs w:val="18"/>
                <w:shd w:val="clear" w:color="auto" w:fill="FFFFFF"/>
                <w:lang w:val="en-US" w:eastAsia="zh-CN"/>
              </w:rPr>
              <w:t>本镇辖区生产经营单位。</w:t>
            </w:r>
          </w:p>
          <w:p>
            <w:pPr>
              <w:keepNext w:val="0"/>
              <w:keepLines w:val="0"/>
              <w:widowControl/>
              <w:numPr>
                <w:ilvl w:val="0"/>
                <w:numId w:val="0"/>
              </w:numPr>
              <w:suppressLineNumbers w:val="0"/>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bCs/>
                <w:sz w:val="18"/>
                <w:szCs w:val="18"/>
                <w:shd w:val="clear" w:color="auto" w:fill="FFFFFF"/>
                <w:lang w:val="en-US" w:eastAsia="zh-CN"/>
              </w:rPr>
              <w:t xml:space="preserve">1.生产环境是否符合相关卫生标准；                              2.生产安全防护措施。                  </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仿宋_GB2312" w:eastAsia="仿宋_GB2312" w:cs="仿宋_GB2312"/>
                <w:color w:val="000000" w:themeColor="text1"/>
                <w:szCs w:val="21"/>
              </w:rPr>
            </w:pPr>
            <w:r>
              <w:rPr>
                <w:rFonts w:hint="eastAsia" w:ascii="仿宋_GB2312" w:hAnsi="仿宋_GB2312" w:eastAsia="仿宋_GB2312" w:cs="仿宋_GB2312"/>
                <w:b/>
                <w:bCs/>
                <w:sz w:val="18"/>
                <w:szCs w:val="18"/>
              </w:rPr>
              <w:t>【</w:t>
            </w:r>
            <w:r>
              <w:rPr>
                <w:rFonts w:hint="eastAsia" w:ascii="仿宋_GB2312" w:hAnsi="仿宋_GB2312" w:eastAsia="仿宋_GB2312" w:cs="仿宋_GB2312"/>
                <w:b/>
                <w:bCs/>
                <w:sz w:val="18"/>
                <w:szCs w:val="18"/>
                <w:lang w:eastAsia="zh-CN"/>
              </w:rPr>
              <w:t>地方性法规</w:t>
            </w:r>
            <w:r>
              <w:rPr>
                <w:rFonts w:hint="eastAsia" w:ascii="仿宋_GB2312" w:hAnsi="仿宋_GB2312" w:eastAsia="仿宋_GB2312" w:cs="仿宋_GB2312"/>
                <w:b/>
                <w:bCs/>
                <w:sz w:val="18"/>
                <w:szCs w:val="18"/>
                <w:shd w:val="clear" w:color="auto" w:fill="FFFFFF"/>
              </w:rPr>
              <w:t xml:space="preserve">】 </w:t>
            </w:r>
            <w:r>
              <w:rPr>
                <w:rFonts w:hint="eastAsia" w:ascii="仿宋_GB2312" w:hAnsi="仿宋_GB2312" w:eastAsia="仿宋_GB2312" w:cs="仿宋_GB2312"/>
                <w:b/>
                <w:bCs/>
                <w:sz w:val="18"/>
                <w:szCs w:val="18"/>
                <w:shd w:val="clear" w:color="auto" w:fill="FFFFFF"/>
                <w:lang w:val="en-US" w:eastAsia="zh-CN"/>
              </w:rPr>
              <w:t>《宁夏回族自治区安全生产条例》</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现场检查</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 xml:space="preserve">  </w:t>
            </w:r>
            <w:r>
              <w:rPr>
                <w:rFonts w:hint="eastAsia" w:ascii="宋体" w:hAnsi="宋体" w:eastAsia="宋体" w:cs="宋体"/>
                <w:color w:val="000000" w:themeColor="text1"/>
                <w:kern w:val="0"/>
                <w:sz w:val="16"/>
                <w:szCs w:val="16"/>
              </w:rPr>
              <w:t>≥50%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每年</w:t>
            </w:r>
            <w:r>
              <w:rPr>
                <w:rFonts w:hint="eastAsia" w:ascii="仿宋_GB2312" w:hAnsi="仿宋_GB2312" w:eastAsia="仿宋_GB2312" w:cs="仿宋_GB2312"/>
                <w:color w:val="000000" w:themeColor="text1"/>
                <w:szCs w:val="21"/>
                <w:lang w:val="en-US" w:eastAsia="zh-CN"/>
              </w:rPr>
              <w:t>4</w:t>
            </w:r>
            <w:r>
              <w:rPr>
                <w:rFonts w:hint="eastAsia" w:ascii="仿宋_GB2312" w:hAnsi="仿宋_GB2312" w:eastAsia="仿宋_GB2312" w:cs="仿宋_GB2312"/>
                <w:color w:val="000000" w:themeColor="text1"/>
                <w:szCs w:val="21"/>
              </w:rPr>
              <w:t>或</w:t>
            </w:r>
            <w:r>
              <w:rPr>
                <w:rFonts w:hint="eastAsia" w:ascii="仿宋_GB2312" w:hAnsi="仿宋_GB2312" w:eastAsia="仿宋_GB2312" w:cs="仿宋_GB2312"/>
                <w:color w:val="000000" w:themeColor="text1"/>
                <w:szCs w:val="21"/>
                <w:lang w:val="en-US" w:eastAsia="zh-CN"/>
              </w:rPr>
              <w:t>5</w:t>
            </w:r>
            <w:r>
              <w:rPr>
                <w:rFonts w:hint="eastAsia" w:ascii="仿宋_GB2312" w:hAnsi="仿宋_GB2312" w:eastAsia="仿宋_GB2312" w:cs="仿宋_GB2312"/>
                <w:color w:val="000000" w:themeColor="text1"/>
                <w:szCs w:val="21"/>
              </w:rPr>
              <w:t>次</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沙坡头区</w:t>
            </w:r>
            <w:bookmarkStart w:id="0" w:name="_GoBack"/>
            <w:bookmarkEnd w:id="0"/>
          </w:p>
          <w:p>
            <w:pPr>
              <w:widowControl/>
              <w:spacing w:line="400" w:lineRule="exact"/>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常乐镇人民政府</w:t>
            </w:r>
          </w:p>
        </w:tc>
      </w:tr>
    </w:tbl>
    <w:p/>
    <w:sectPr>
      <w:footerReference r:id="rId3" w:type="default"/>
      <w:pgSz w:w="16838" w:h="11906" w:orient="landscape"/>
      <w:pgMar w:top="1531" w:right="1701"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sz w:val="28"/>
        <w:szCs w:val="28"/>
      </w:rPr>
    </w:pPr>
    <w:sdt>
      <w:sdtPr>
        <w:rPr>
          <w:rFonts w:asciiTheme="minorEastAsia" w:hAnsiTheme="minorEastAsia"/>
          <w:sz w:val="28"/>
          <w:szCs w:val="28"/>
        </w:rPr>
        <w:id w:val="23794926"/>
      </w:sdtPr>
      <w:sdtEndPr>
        <w:rPr>
          <w:rFonts w:asciiTheme="minorEastAsia" w:hAnsiTheme="minorEastAsia"/>
          <w:sz w:val="28"/>
          <w:szCs w:val="28"/>
        </w:rPr>
      </w:sdtEndPr>
      <w:sdtContent>
        <w:r>
          <w:rPr>
            <w:rFonts w:hint="eastAsia" w:asciiTheme="minorEastAsia" w:hAnsiTheme="minor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4</w:t>
        </w:r>
        <w:r>
          <w:rPr>
            <w:rFonts w:asciiTheme="minorEastAsia" w:hAnsiTheme="minorEastAsia"/>
            <w:sz w:val="28"/>
            <w:szCs w:val="28"/>
          </w:rPr>
          <w:fldChar w:fldCharType="end"/>
        </w:r>
      </w:sdtContent>
    </w:sdt>
    <w:r>
      <w:rPr>
        <w:rFonts w:hint="eastAsia" w:asciiTheme="minorEastAsia" w:hAnsiTheme="minorEastAsia"/>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D6DDB"/>
    <w:multiLevelType w:val="singleLevel"/>
    <w:tmpl w:val="7A5D6DD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224E"/>
    <w:rsid w:val="000D151C"/>
    <w:rsid w:val="000E1F40"/>
    <w:rsid w:val="00125FF8"/>
    <w:rsid w:val="00146BAE"/>
    <w:rsid w:val="00252DA3"/>
    <w:rsid w:val="0029224E"/>
    <w:rsid w:val="002C49ED"/>
    <w:rsid w:val="004323DF"/>
    <w:rsid w:val="00466C51"/>
    <w:rsid w:val="004E089E"/>
    <w:rsid w:val="005947C7"/>
    <w:rsid w:val="005E1D2A"/>
    <w:rsid w:val="006D4AAB"/>
    <w:rsid w:val="007C0D6D"/>
    <w:rsid w:val="00823605"/>
    <w:rsid w:val="008E3BA8"/>
    <w:rsid w:val="0095720E"/>
    <w:rsid w:val="009D6CD1"/>
    <w:rsid w:val="00A162C8"/>
    <w:rsid w:val="00B5441D"/>
    <w:rsid w:val="00C3792B"/>
    <w:rsid w:val="00CB08BD"/>
    <w:rsid w:val="00DC04CA"/>
    <w:rsid w:val="00DF3E2E"/>
    <w:rsid w:val="00E05952"/>
    <w:rsid w:val="00E62BDD"/>
    <w:rsid w:val="00E84409"/>
    <w:rsid w:val="00E90B8A"/>
    <w:rsid w:val="00EA1356"/>
    <w:rsid w:val="00EC6244"/>
    <w:rsid w:val="00ED5733"/>
    <w:rsid w:val="00F537D4"/>
    <w:rsid w:val="00FA5A07"/>
    <w:rsid w:val="00FB78B9"/>
    <w:rsid w:val="07EB6AE8"/>
    <w:rsid w:val="10D73038"/>
    <w:rsid w:val="12DB5606"/>
    <w:rsid w:val="14523F2F"/>
    <w:rsid w:val="17CB4645"/>
    <w:rsid w:val="26E12DFC"/>
    <w:rsid w:val="44277995"/>
    <w:rsid w:val="4D8E0B3C"/>
    <w:rsid w:val="51C967C3"/>
    <w:rsid w:val="5CC14A19"/>
    <w:rsid w:val="61030CC6"/>
    <w:rsid w:val="740C1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ind w:firstLine="420"/>
      <w:jc w:val="left"/>
    </w:pPr>
    <w:rPr>
      <w:rFonts w:ascii="宋体" w:hAnsi="宋体" w:cs="Times New Roman"/>
      <w:kern w:val="0"/>
      <w:sz w:val="24"/>
    </w:rPr>
  </w:style>
  <w:style w:type="character" w:styleId="7">
    <w:name w:val="FollowedHyperlink"/>
    <w:basedOn w:val="6"/>
    <w:qFormat/>
    <w:uiPriority w:val="0"/>
    <w:rPr>
      <w:color w:val="800080"/>
      <w:u w:val="none"/>
    </w:rPr>
  </w:style>
  <w:style w:type="character" w:styleId="8">
    <w:name w:val="Hyperlink"/>
    <w:basedOn w:val="6"/>
    <w:qFormat/>
    <w:uiPriority w:val="0"/>
    <w:rPr>
      <w:color w:val="0000FF"/>
      <w:u w:val="none"/>
    </w:rPr>
  </w:style>
  <w:style w:type="character" w:customStyle="1" w:styleId="10">
    <w:name w:val="hover17"/>
    <w:basedOn w:val="6"/>
    <w:qFormat/>
    <w:uiPriority w:val="0"/>
    <w:rPr>
      <w:color w:val="557EE7"/>
    </w:rPr>
  </w:style>
  <w:style w:type="character" w:customStyle="1" w:styleId="11">
    <w:name w:val="批注框文本 Char"/>
    <w:basedOn w:val="6"/>
    <w:link w:val="2"/>
    <w:qFormat/>
    <w:uiPriority w:val="0"/>
    <w:rPr>
      <w:rFonts w:asciiTheme="minorHAnsi" w:hAnsiTheme="minorHAnsi" w:eastAsiaTheme="minorEastAsia" w:cstheme="minorBidi"/>
      <w:kern w:val="2"/>
      <w:sz w:val="18"/>
      <w:szCs w:val="18"/>
    </w:rPr>
  </w:style>
  <w:style w:type="character" w:customStyle="1" w:styleId="12">
    <w:name w:val="页眉 Char"/>
    <w:basedOn w:val="6"/>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455</Words>
  <Characters>2598</Characters>
  <Lines>21</Lines>
  <Paragraphs>6</Paragraphs>
  <TotalTime>4</TotalTime>
  <ScaleCrop>false</ScaleCrop>
  <LinksUpToDate>false</LinksUpToDate>
  <CharactersWithSpaces>3047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2019-07-31T06:49:00Z</cp:lastPrinted>
  <dcterms:modified xsi:type="dcterms:W3CDTF">2019-08-09T08:00:40Z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