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沙坡头区扶贫项目竣工决算公开公示表</w:t>
      </w:r>
    </w:p>
    <w:p>
      <w:pPr>
        <w:pStyle w:val="2"/>
        <w:rPr>
          <w:rFonts w:hint="default"/>
        </w:rPr>
      </w:pPr>
    </w:p>
    <w:tbl>
      <w:tblPr>
        <w:tblStyle w:val="4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490"/>
        <w:gridCol w:w="1910"/>
        <w:gridCol w:w="1402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项目概况</w:t>
            </w: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常乐镇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康乐村养殖园区维修改造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批复文号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卫沙发改发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〔2018〕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58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宁夏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贝隆建筑安装工程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建设单位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沙坡头区常乐镇人民政府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设计单位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中外建华诚城市建筑规划设计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监理单位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中鸿亿博集团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实施周期</w:t>
            </w:r>
          </w:p>
        </w:tc>
        <w:tc>
          <w:tcPr>
            <w:tcW w:w="5731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2018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2019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项目决算</w:t>
            </w:r>
          </w:p>
        </w:tc>
        <w:tc>
          <w:tcPr>
            <w:tcW w:w="149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批复金额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668.65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万元</w:t>
            </w:r>
          </w:p>
        </w:tc>
        <w:tc>
          <w:tcPr>
            <w:tcW w:w="140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中标金额</w:t>
            </w:r>
          </w:p>
        </w:tc>
        <w:tc>
          <w:tcPr>
            <w:tcW w:w="241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580.8964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审计决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算金额</w:t>
            </w: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直接工程费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521.442427万元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监理服务费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6.2573万元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设计服务费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18.2万元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审计造价费</w:t>
            </w:r>
          </w:p>
        </w:tc>
        <w:tc>
          <w:tcPr>
            <w:tcW w:w="382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1.3595万元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6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项目建设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完成内容</w:t>
            </w:r>
          </w:p>
        </w:tc>
        <w:tc>
          <w:tcPr>
            <w:tcW w:w="7221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600平方米草料棚1座，青储池地面硬化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127.04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平方米，新建青储池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806.4平米，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钢制铁艺大门2座，单列式棚改造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10080平米，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硬化主干路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1921.45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平方米，棚间路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1971.53平米，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堆粪场硬化2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053.6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eastAsia="zh-CN"/>
              </w:rPr>
              <w:t>平方米，饲料加工间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200平米，围墙1186.9米，堆粪棚2座。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</w:rPr>
        <w:t>项目办负责人：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val="en-US" w:eastAsia="zh-CN"/>
        </w:rPr>
        <w:t xml:space="preserve"> 狄多仁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</w:rPr>
        <w:t>分管领导：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eastAsia="zh-CN"/>
        </w:rPr>
        <w:t>李昱颉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36"/>
        </w:rPr>
        <w:t>领导：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single"/>
          <w:lang w:val="en-US" w:eastAsia="zh-CN"/>
        </w:rPr>
        <w:t>宋学强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36"/>
          <w:u w:val="none"/>
          <w:lang w:val="en-US" w:eastAsia="zh-CN"/>
        </w:rPr>
        <w:t xml:space="preserve"> </w:t>
      </w:r>
    </w:p>
    <w:p>
      <w:bookmarkStart w:id="0" w:name="_GoBack"/>
      <w:bookmarkEnd w:id="0"/>
    </w:p>
    <w:p>
      <w:pPr>
        <w:pStyle w:val="2"/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注：本表一式三份，竣工决算审计后填报区纪委监委备案，并在实施地点公示。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77489"/>
    <w:rsid w:val="1F177489"/>
    <w:rsid w:val="20851939"/>
    <w:rsid w:val="3FC018A2"/>
    <w:rsid w:val="48C06323"/>
    <w:rsid w:val="62DD55A9"/>
    <w:rsid w:val="63A148FC"/>
    <w:rsid w:val="73905251"/>
    <w:rsid w:val="75F025C3"/>
    <w:rsid w:val="7681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kern w:val="44"/>
      <w:sz w:val="32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2019-11-21T03:10:00Z</dcterms:created>
  <dc:creator>陌黎1413089863</dc:creator>
  <cp:lastModifiedBy>Administrator</cp:lastModifiedBy>
  <cp:lastPrinted>2020-04-05T11:47:04Z</cp:lastPrinted>
  <dcterms:modified xsi:type="dcterms:W3CDTF">2020-04-05T11:47:58Z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