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r>
        <w:rPr>
          <w:rFonts w:hint="eastAsia" w:ascii="宋体" w:hAnsi="宋体"/>
          <w:b/>
          <w:kern w:val="0"/>
          <w:sz w:val="44"/>
          <w:szCs w:val="44"/>
          <w:lang w:eastAsia="zh-CN"/>
        </w:rPr>
        <w:t>沙坡头</w:t>
      </w:r>
      <w:r>
        <w:rPr>
          <w:rFonts w:hint="eastAsia" w:ascii="宋体" w:hAnsi="宋体"/>
          <w:b/>
          <w:kern w:val="0"/>
          <w:sz w:val="44"/>
          <w:szCs w:val="44"/>
        </w:rPr>
        <w:t>区</w:t>
      </w:r>
      <w:r>
        <w:rPr>
          <w:rFonts w:hint="eastAsia" w:ascii="宋体" w:hAnsi="宋体"/>
          <w:b/>
          <w:kern w:val="0"/>
          <w:sz w:val="44"/>
          <w:szCs w:val="44"/>
          <w:lang w:eastAsia="zh-CN"/>
        </w:rPr>
        <w:t>滨河镇人民政府</w:t>
      </w:r>
      <w:r>
        <w:rPr>
          <w:rFonts w:hint="eastAsia" w:ascii="宋体" w:hAnsi="宋体"/>
          <w:b/>
          <w:kern w:val="0"/>
          <w:sz w:val="44"/>
          <w:szCs w:val="44"/>
          <w:lang w:val="en-US" w:eastAsia="zh-CN"/>
        </w:rPr>
        <w:t>2</w:t>
      </w:r>
      <w:r>
        <w:rPr>
          <w:rFonts w:ascii="宋体" w:hAnsi="宋体"/>
          <w:b/>
          <w:kern w:val="0"/>
          <w:sz w:val="44"/>
          <w:szCs w:val="44"/>
        </w:rPr>
        <w:t>01</w:t>
      </w:r>
      <w:r>
        <w:rPr>
          <w:rFonts w:hint="eastAsia" w:ascii="宋体" w:hAnsi="宋体"/>
          <w:b/>
          <w:kern w:val="0"/>
          <w:sz w:val="44"/>
          <w:szCs w:val="44"/>
        </w:rPr>
        <w:t>9年部门预算</w:t>
      </w: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jc w:val="center"/>
        <w:outlineLvl w:val="1"/>
        <w:rPr>
          <w:rFonts w:hint="eastAsia" w:ascii="宋体" w:hAnsi="宋体"/>
          <w:b/>
          <w:kern w:val="0"/>
          <w:sz w:val="44"/>
          <w:szCs w:val="44"/>
        </w:rPr>
      </w:pPr>
      <w:r>
        <w:rPr>
          <w:rFonts w:hint="eastAsia" w:ascii="宋体" w:hAnsi="宋体"/>
          <w:b/>
          <w:kern w:val="0"/>
          <w:sz w:val="44"/>
          <w:szCs w:val="44"/>
        </w:rPr>
        <w:t>目录</w:t>
      </w:r>
    </w:p>
    <w:p>
      <w:pPr>
        <w:widowControl/>
        <w:jc w:val="center"/>
        <w:outlineLvl w:val="1"/>
        <w:rPr>
          <w:rFonts w:hint="eastAsia" w:ascii="宋体" w:hAnsi="宋体"/>
          <w:b/>
          <w:kern w:val="0"/>
          <w:sz w:val="44"/>
          <w:szCs w:val="44"/>
        </w:rPr>
      </w:pPr>
    </w:p>
    <w:p>
      <w:pPr>
        <w:widowControl/>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一、主要职能</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二、部门预算单位构成</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第二部分  2019年部门预算表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一、财政拨款收支</w:t>
      </w:r>
      <w:r>
        <w:rPr>
          <w:rFonts w:hint="eastAsia" w:ascii="仿宋_GB2312" w:hAnsi="宋体" w:eastAsia="仿宋_GB2312"/>
          <w:kern w:val="0"/>
          <w:sz w:val="32"/>
          <w:szCs w:val="32"/>
          <w:lang w:eastAsia="zh-CN"/>
        </w:rPr>
        <w:t>总</w:t>
      </w:r>
      <w:r>
        <w:rPr>
          <w:rFonts w:hint="eastAsia" w:ascii="仿宋_GB2312" w:hAnsi="宋体" w:eastAsia="仿宋_GB2312"/>
          <w:kern w:val="0"/>
          <w:sz w:val="32"/>
          <w:szCs w:val="32"/>
        </w:rPr>
        <w:t>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二、财政拨款支出预算总表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三、一般公共预算支出表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四、一般公共预算基本支出表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五、一般公共预算“三公”经费支出表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六、政府性基金预算支出表</w:t>
      </w:r>
    </w:p>
    <w:p>
      <w:pPr>
        <w:widowControl/>
        <w:ind w:firstLine="640" w:firstLineChars="200"/>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七、部门收支总表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八</w:t>
      </w:r>
      <w:r>
        <w:rPr>
          <w:rFonts w:hint="eastAsia" w:ascii="仿宋_GB2312" w:hAnsi="宋体" w:eastAsia="仿宋_GB2312"/>
          <w:kern w:val="0"/>
          <w:sz w:val="32"/>
          <w:szCs w:val="32"/>
        </w:rPr>
        <w:t>、部门收入总表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九</w:t>
      </w:r>
      <w:r>
        <w:rPr>
          <w:rFonts w:hint="eastAsia" w:ascii="仿宋_GB2312" w:hAnsi="宋体" w:eastAsia="仿宋_GB2312"/>
          <w:kern w:val="0"/>
          <w:sz w:val="32"/>
          <w:szCs w:val="32"/>
        </w:rPr>
        <w:t>、部门支出总表</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第三部分  2019年部门预算情况说明</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before="156" w:beforeLines="50"/>
        <w:ind w:firstLine="643" w:firstLineChars="200"/>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jc w:val="center"/>
        <w:outlineLvl w:val="1"/>
        <w:rPr>
          <w:rFonts w:eastAsia="仿宋_GB2312"/>
          <w:b/>
          <w:kern w:val="0"/>
          <w:sz w:val="36"/>
          <w:szCs w:val="36"/>
        </w:rPr>
      </w:pPr>
      <w:r>
        <w:rPr>
          <w:rFonts w:hint="eastAsia" w:eastAsia="仿宋_GB2312"/>
          <w:b/>
          <w:kern w:val="0"/>
          <w:sz w:val="36"/>
          <w:szCs w:val="36"/>
          <w:lang w:eastAsia="zh-CN"/>
        </w:rPr>
        <w:t>滨河镇人民政府</w:t>
      </w:r>
      <w:r>
        <w:rPr>
          <w:rFonts w:eastAsia="仿宋_GB2312"/>
          <w:b/>
          <w:kern w:val="0"/>
          <w:sz w:val="36"/>
          <w:szCs w:val="36"/>
        </w:rPr>
        <w:t>201</w:t>
      </w:r>
      <w:r>
        <w:rPr>
          <w:rFonts w:hint="eastAsia" w:eastAsia="仿宋_GB2312"/>
          <w:b/>
          <w:kern w:val="0"/>
          <w:sz w:val="36"/>
          <w:szCs w:val="36"/>
          <w:lang w:val="en-US" w:eastAsia="zh-CN"/>
        </w:rPr>
        <w:t>9年部</w:t>
      </w:r>
      <w:r>
        <w:rPr>
          <w:rFonts w:eastAsia="仿宋_GB2312"/>
          <w:b/>
          <w:kern w:val="0"/>
          <w:sz w:val="36"/>
          <w:szCs w:val="36"/>
        </w:rPr>
        <w:t>门预算——单位概况</w:t>
      </w:r>
    </w:p>
    <w:p>
      <w:pPr>
        <w:widowControl/>
        <w:jc w:val="center"/>
        <w:outlineLvl w:val="1"/>
        <w:rPr>
          <w:b/>
          <w:kern w:val="0"/>
          <w:sz w:val="32"/>
          <w:szCs w:val="32"/>
        </w:rPr>
      </w:pPr>
    </w:p>
    <w:p>
      <w:pPr>
        <w:widowControl/>
        <w:spacing w:line="560" w:lineRule="exact"/>
        <w:ind w:firstLine="480"/>
        <w:jc w:val="left"/>
        <w:rPr>
          <w:rFonts w:eastAsia="黑体"/>
          <w:b/>
          <w:bCs/>
          <w:kern w:val="0"/>
          <w:sz w:val="32"/>
          <w:szCs w:val="32"/>
        </w:rPr>
      </w:pPr>
      <w:r>
        <w:rPr>
          <w:rFonts w:eastAsia="仿宋_GB2312"/>
          <w:kern w:val="0"/>
          <w:sz w:val="32"/>
          <w:szCs w:val="32"/>
        </w:rPr>
        <w:t>　</w:t>
      </w:r>
      <w:r>
        <w:rPr>
          <w:rFonts w:hAnsi="黑体" w:eastAsia="黑体"/>
          <w:b/>
          <w:bCs/>
          <w:kern w:val="0"/>
          <w:sz w:val="32"/>
          <w:szCs w:val="32"/>
        </w:rPr>
        <w:t>一、</w:t>
      </w:r>
      <w:r>
        <w:rPr>
          <w:rFonts w:hAnsi="黑体" w:eastAsia="黑体"/>
          <w:bCs/>
          <w:kern w:val="0"/>
          <w:sz w:val="32"/>
          <w:szCs w:val="32"/>
        </w:rPr>
        <w:t>主要职能</w:t>
      </w:r>
    </w:p>
    <w:p>
      <w:pPr>
        <w:spacing w:line="600" w:lineRule="exact"/>
        <w:ind w:firstLine="640" w:firstLineChars="200"/>
        <w:rPr>
          <w:rFonts w:eastAsia="仿宋_GB2312"/>
          <w:kern w:val="0"/>
          <w:sz w:val="32"/>
          <w:szCs w:val="32"/>
        </w:rPr>
      </w:pPr>
      <w:r>
        <w:rPr>
          <w:rFonts w:eastAsia="黑体"/>
          <w:bCs/>
          <w:kern w:val="0"/>
          <w:sz w:val="32"/>
          <w:szCs w:val="32"/>
        </w:rPr>
        <w:t xml:space="preserve">   </w:t>
      </w:r>
      <w:r>
        <w:rPr>
          <w:rFonts w:eastAsia="仿宋_GB2312"/>
          <w:bCs/>
          <w:kern w:val="0"/>
          <w:sz w:val="32"/>
          <w:szCs w:val="32"/>
        </w:rPr>
        <w:t xml:space="preserve"> </w:t>
      </w:r>
      <w:r>
        <w:rPr>
          <w:rFonts w:hint="eastAsia" w:eastAsia="仿宋_GB2312"/>
          <w:b/>
          <w:kern w:val="0"/>
          <w:sz w:val="32"/>
          <w:szCs w:val="32"/>
          <w:lang w:val="en-US" w:eastAsia="zh-CN"/>
        </w:rPr>
        <w:t>(一)</w:t>
      </w:r>
      <w:r>
        <w:rPr>
          <w:rFonts w:eastAsia="仿宋_GB2312"/>
          <w:b/>
          <w:kern w:val="0"/>
          <w:sz w:val="32"/>
          <w:szCs w:val="32"/>
        </w:rPr>
        <w:t>社会管理职能：1</w:t>
      </w:r>
      <w:r>
        <w:rPr>
          <w:rFonts w:hint="eastAsia" w:eastAsia="仿宋_GB2312"/>
          <w:b/>
          <w:kern w:val="0"/>
          <w:sz w:val="32"/>
          <w:szCs w:val="32"/>
          <w:lang w:eastAsia="zh-CN"/>
        </w:rPr>
        <w:t>、</w:t>
      </w:r>
      <w:r>
        <w:rPr>
          <w:rFonts w:eastAsia="仿宋_GB2312"/>
          <w:kern w:val="0"/>
          <w:sz w:val="32"/>
          <w:szCs w:val="32"/>
        </w:rPr>
        <w:t>贯彻执行上级的各项方针政策，保障公民享有宪法规定的经济、政治和文化权利；</w:t>
      </w:r>
      <w:r>
        <w:rPr>
          <w:rFonts w:hint="eastAsia" w:eastAsia="仿宋_GB2312"/>
          <w:kern w:val="0"/>
          <w:sz w:val="32"/>
          <w:szCs w:val="32"/>
          <w:lang w:val="en-US" w:eastAsia="zh-CN"/>
        </w:rPr>
        <w:t>2、</w:t>
      </w:r>
      <w:r>
        <w:rPr>
          <w:rFonts w:eastAsia="仿宋_GB2312"/>
          <w:kern w:val="0"/>
          <w:sz w:val="32"/>
          <w:szCs w:val="32"/>
        </w:rPr>
        <w:t>加强综合治理，维护社会稳定，妥善处理突发性、群体性事件，调节和处理好各种利益矛盾和</w:t>
      </w:r>
      <w:r>
        <w:rPr>
          <w:rFonts w:hint="eastAsia" w:eastAsia="仿宋_GB2312"/>
          <w:kern w:val="0"/>
          <w:sz w:val="32"/>
          <w:szCs w:val="32"/>
        </w:rPr>
        <w:t>纠纷</w:t>
      </w:r>
      <w:r>
        <w:rPr>
          <w:rFonts w:eastAsia="仿宋_GB2312"/>
          <w:kern w:val="0"/>
          <w:sz w:val="32"/>
          <w:szCs w:val="32"/>
        </w:rPr>
        <w:t>；</w:t>
      </w:r>
      <w:r>
        <w:rPr>
          <w:rFonts w:hint="eastAsia" w:eastAsia="仿宋_GB2312"/>
          <w:kern w:val="0"/>
          <w:sz w:val="32"/>
          <w:szCs w:val="32"/>
          <w:lang w:val="en-US" w:eastAsia="zh-CN"/>
        </w:rPr>
        <w:t>3、</w:t>
      </w:r>
      <w:r>
        <w:rPr>
          <w:rFonts w:eastAsia="仿宋_GB2312"/>
          <w:kern w:val="0"/>
          <w:sz w:val="32"/>
          <w:szCs w:val="32"/>
        </w:rPr>
        <w:t>根据乡村社会的需要，组织制定和推动落实经农民认可的乡规民约，构建和谐的乡村社会等。</w:t>
      </w:r>
    </w:p>
    <w:p>
      <w:pPr>
        <w:spacing w:line="600" w:lineRule="exact"/>
        <w:ind w:firstLine="643" w:firstLineChars="200"/>
        <w:rPr>
          <w:rFonts w:eastAsia="仿宋_GB2312"/>
          <w:kern w:val="0"/>
          <w:sz w:val="32"/>
          <w:szCs w:val="32"/>
        </w:rPr>
      </w:pPr>
      <w:r>
        <w:rPr>
          <w:rFonts w:hint="eastAsia" w:eastAsia="仿宋_GB2312"/>
          <w:b/>
          <w:kern w:val="0"/>
          <w:sz w:val="32"/>
          <w:szCs w:val="32"/>
          <w:lang w:val="en-US" w:eastAsia="zh-CN"/>
        </w:rPr>
        <w:t>(二)</w:t>
      </w:r>
      <w:r>
        <w:rPr>
          <w:rFonts w:eastAsia="仿宋_GB2312"/>
          <w:b/>
          <w:kern w:val="0"/>
          <w:sz w:val="32"/>
          <w:szCs w:val="32"/>
        </w:rPr>
        <w:t>发展经济职能：</w:t>
      </w:r>
      <w:r>
        <w:rPr>
          <w:rFonts w:hint="eastAsia" w:eastAsia="仿宋_GB2312"/>
          <w:kern w:val="0"/>
          <w:sz w:val="32"/>
          <w:szCs w:val="32"/>
          <w:lang w:val="en-US" w:eastAsia="zh-CN"/>
        </w:rPr>
        <w:t>1、</w:t>
      </w:r>
      <w:r>
        <w:rPr>
          <w:rFonts w:eastAsia="仿宋_GB2312"/>
          <w:kern w:val="0"/>
          <w:sz w:val="32"/>
          <w:szCs w:val="32"/>
        </w:rPr>
        <w:t>组织制定本乡镇产业发展规划，指导产业结构调整，形成地域产业特色；</w:t>
      </w:r>
      <w:r>
        <w:rPr>
          <w:rFonts w:hint="eastAsia" w:eastAsia="仿宋_GB2312"/>
          <w:kern w:val="0"/>
          <w:sz w:val="32"/>
          <w:szCs w:val="32"/>
          <w:lang w:val="en-US" w:eastAsia="zh-CN"/>
        </w:rPr>
        <w:t>2、</w:t>
      </w:r>
      <w:r>
        <w:rPr>
          <w:rFonts w:eastAsia="仿宋_GB2312"/>
          <w:kern w:val="0"/>
          <w:sz w:val="32"/>
          <w:szCs w:val="32"/>
        </w:rPr>
        <w:t>组织营造良好的投资环境，包括政策环境、硬件环境、社会环境，加大招商引资力度；</w:t>
      </w:r>
      <w:r>
        <w:rPr>
          <w:rFonts w:hint="eastAsia" w:eastAsia="仿宋_GB2312"/>
          <w:kern w:val="0"/>
          <w:sz w:val="32"/>
          <w:szCs w:val="32"/>
          <w:lang w:val="en-US" w:eastAsia="zh-CN"/>
        </w:rPr>
        <w:t>3、</w:t>
      </w:r>
      <w:r>
        <w:rPr>
          <w:rFonts w:eastAsia="仿宋_GB2312"/>
          <w:kern w:val="0"/>
          <w:sz w:val="32"/>
          <w:szCs w:val="32"/>
        </w:rPr>
        <w:t>通过推动和引导农村经济合作组织的发展，指导农村生产，提高农村生产组织化程度；</w:t>
      </w:r>
      <w:r>
        <w:rPr>
          <w:rFonts w:hint="eastAsia" w:eastAsia="仿宋_GB2312"/>
          <w:kern w:val="0"/>
          <w:sz w:val="32"/>
          <w:szCs w:val="32"/>
          <w:lang w:val="en-US" w:eastAsia="zh-CN"/>
        </w:rPr>
        <w:t>4、</w:t>
      </w:r>
      <w:r>
        <w:rPr>
          <w:rFonts w:eastAsia="仿宋_GB2312"/>
          <w:kern w:val="0"/>
          <w:sz w:val="32"/>
          <w:szCs w:val="32"/>
        </w:rPr>
        <w:t xml:space="preserve">加强信息服务，密切本地农产品的市场衔接，促进农业新技术的推广。 </w:t>
      </w:r>
    </w:p>
    <w:p>
      <w:pPr>
        <w:spacing w:line="600" w:lineRule="exact"/>
        <w:ind w:firstLine="643" w:firstLineChars="200"/>
        <w:rPr>
          <w:rFonts w:eastAsia="仿宋_GB2312"/>
          <w:kern w:val="0"/>
          <w:sz w:val="32"/>
          <w:szCs w:val="32"/>
        </w:rPr>
      </w:pPr>
      <w:r>
        <w:rPr>
          <w:rFonts w:hint="eastAsia" w:eastAsia="仿宋_GB2312"/>
          <w:b/>
          <w:kern w:val="0"/>
          <w:sz w:val="32"/>
          <w:szCs w:val="32"/>
          <w:lang w:val="en-US" w:eastAsia="zh-CN"/>
        </w:rPr>
        <w:t>(三)</w:t>
      </w:r>
      <w:r>
        <w:rPr>
          <w:rFonts w:eastAsia="仿宋_GB2312"/>
          <w:b/>
          <w:kern w:val="0"/>
          <w:sz w:val="32"/>
          <w:szCs w:val="32"/>
        </w:rPr>
        <w:t>公共服务职能：</w:t>
      </w:r>
      <w:r>
        <w:rPr>
          <w:rFonts w:eastAsia="仿宋_GB2312"/>
          <w:kern w:val="0"/>
          <w:sz w:val="32"/>
          <w:szCs w:val="32"/>
        </w:rPr>
        <w:t xml:space="preserve">普及义务教育，计划生育，积极发展农村卫生事业，繁荣农村文化，建立农村社会保障制度，加强社会公德建设，加强农民思想道德教育，倡导健康文明新风尚等，组织好农村公共产品的供应， 逐步实现向公共服务型政府的转变。 </w:t>
      </w:r>
    </w:p>
    <w:p>
      <w:pPr>
        <w:spacing w:line="600" w:lineRule="exact"/>
        <w:ind w:firstLine="643" w:firstLineChars="200"/>
        <w:rPr>
          <w:rFonts w:eastAsia="仿宋_GB2312"/>
          <w:bCs/>
          <w:kern w:val="0"/>
          <w:sz w:val="32"/>
          <w:szCs w:val="32"/>
        </w:rPr>
      </w:pPr>
      <w:r>
        <w:rPr>
          <w:rFonts w:hint="eastAsia" w:eastAsia="仿宋_GB2312"/>
          <w:b/>
          <w:kern w:val="0"/>
          <w:sz w:val="32"/>
          <w:szCs w:val="32"/>
          <w:lang w:val="en-US" w:eastAsia="zh-CN"/>
        </w:rPr>
        <w:t>(四)</w:t>
      </w:r>
      <w:r>
        <w:rPr>
          <w:rFonts w:eastAsia="仿宋_GB2312"/>
          <w:b/>
          <w:kern w:val="0"/>
          <w:sz w:val="32"/>
          <w:szCs w:val="32"/>
        </w:rPr>
        <w:t>基层建设职能：</w:t>
      </w:r>
      <w:r>
        <w:rPr>
          <w:rFonts w:hint="eastAsia" w:eastAsia="仿宋_GB2312"/>
          <w:kern w:val="0"/>
          <w:sz w:val="32"/>
          <w:szCs w:val="32"/>
          <w:lang w:val="en-US" w:eastAsia="zh-CN"/>
        </w:rPr>
        <w:t>1、</w:t>
      </w:r>
      <w:r>
        <w:rPr>
          <w:rFonts w:eastAsia="仿宋_GB2312"/>
          <w:kern w:val="0"/>
          <w:sz w:val="32"/>
          <w:szCs w:val="32"/>
        </w:rPr>
        <w:t>抓好农村党组织建设，包括乡镇党委、村党支部领导班子的推荐与选配，农村党员的发展和管理，党员干部队伍思想作风建设等；</w:t>
      </w:r>
      <w:r>
        <w:rPr>
          <w:rFonts w:hint="eastAsia" w:eastAsia="仿宋_GB2312"/>
          <w:kern w:val="0"/>
          <w:sz w:val="32"/>
          <w:szCs w:val="32"/>
          <w:lang w:val="en-US" w:eastAsia="zh-CN"/>
        </w:rPr>
        <w:t>2、</w:t>
      </w:r>
      <w:r>
        <w:rPr>
          <w:rFonts w:eastAsia="仿宋_GB2312"/>
          <w:kern w:val="0"/>
          <w:sz w:val="32"/>
          <w:szCs w:val="32"/>
        </w:rPr>
        <w:t>抓好村委会班子建设，依法指导和帮助组织好乡村基层组织和社区自治，为落实公民在选举、决策、管理和监督等方面的民主权利创造条件；</w:t>
      </w:r>
      <w:r>
        <w:rPr>
          <w:rFonts w:hint="eastAsia" w:eastAsia="仿宋_GB2312"/>
          <w:kern w:val="0"/>
          <w:sz w:val="32"/>
          <w:szCs w:val="32"/>
          <w:lang w:val="en-US" w:eastAsia="zh-CN"/>
        </w:rPr>
        <w:t>3、</w:t>
      </w:r>
      <w:r>
        <w:rPr>
          <w:rFonts w:eastAsia="仿宋_GB2312"/>
          <w:kern w:val="0"/>
          <w:sz w:val="32"/>
          <w:szCs w:val="32"/>
        </w:rPr>
        <w:t>抓好农村思想建设，加强农村思想政治工作和社会主义精神文明建设，倡导乡村社会文明新风；</w:t>
      </w:r>
      <w:r>
        <w:rPr>
          <w:rFonts w:hint="eastAsia" w:eastAsia="仿宋_GB2312"/>
          <w:kern w:val="0"/>
          <w:sz w:val="32"/>
          <w:szCs w:val="32"/>
          <w:lang w:val="en-US" w:eastAsia="zh-CN"/>
        </w:rPr>
        <w:t>4、</w:t>
      </w:r>
      <w:r>
        <w:rPr>
          <w:rFonts w:eastAsia="仿宋_GB2312"/>
          <w:kern w:val="0"/>
          <w:sz w:val="32"/>
          <w:szCs w:val="32"/>
        </w:rPr>
        <w:t>抓好民主集中制建设，敞开群众表达意愿的渠道，建立民主决策、科学决策的程序和机制。</w:t>
      </w:r>
    </w:p>
    <w:p>
      <w:pPr>
        <w:widowControl/>
        <w:spacing w:line="560" w:lineRule="exact"/>
        <w:ind w:firstLine="480"/>
        <w:jc w:val="left"/>
        <w:rPr>
          <w:rFonts w:hAnsi="黑体" w:eastAsia="黑体"/>
          <w:bCs/>
          <w:kern w:val="0"/>
          <w:sz w:val="32"/>
          <w:szCs w:val="32"/>
        </w:rPr>
      </w:pPr>
      <w:r>
        <w:rPr>
          <w:rFonts w:hAnsi="黑体" w:eastAsia="黑体"/>
          <w:b/>
          <w:bCs/>
          <w:kern w:val="0"/>
          <w:sz w:val="32"/>
          <w:szCs w:val="32"/>
        </w:rPr>
        <w:t>二、</w:t>
      </w:r>
      <w:r>
        <w:rPr>
          <w:rFonts w:hAnsi="黑体" w:eastAsia="黑体"/>
          <w:bCs/>
          <w:kern w:val="0"/>
          <w:sz w:val="32"/>
          <w:szCs w:val="32"/>
        </w:rPr>
        <w:t>部门预算单位构成</w:t>
      </w:r>
    </w:p>
    <w:p>
      <w:pPr>
        <w:widowControl/>
        <w:spacing w:line="560" w:lineRule="exact"/>
        <w:ind w:firstLine="480"/>
        <w:jc w:val="left"/>
        <w:rPr>
          <w:rFonts w:hint="eastAsia" w:ascii="仿宋_GB2312" w:hAnsi="宋体" w:eastAsia="仿宋_GB2312"/>
          <w:b/>
          <w:sz w:val="32"/>
          <w:szCs w:val="32"/>
        </w:rPr>
      </w:pPr>
      <w:r>
        <w:rPr>
          <w:rFonts w:hint="eastAsia" w:ascii="仿宋_GB2312" w:hAnsi="宋体" w:eastAsia="仿宋_GB2312"/>
          <w:b/>
          <w:sz w:val="32"/>
          <w:szCs w:val="32"/>
        </w:rPr>
        <w:t>（</w:t>
      </w:r>
      <w:r>
        <w:rPr>
          <w:rFonts w:hint="eastAsia" w:ascii="仿宋_GB2312" w:hAnsi="宋体" w:eastAsia="仿宋_GB2312"/>
          <w:b/>
          <w:sz w:val="32"/>
          <w:szCs w:val="32"/>
          <w:lang w:eastAsia="zh-CN"/>
        </w:rPr>
        <w:t>一</w:t>
      </w:r>
      <w:r>
        <w:rPr>
          <w:rFonts w:hint="eastAsia" w:ascii="仿宋_GB2312" w:hAnsi="宋体" w:eastAsia="仿宋_GB2312"/>
          <w:b/>
          <w:sz w:val="32"/>
          <w:szCs w:val="32"/>
        </w:rPr>
        <w:t>）机构设置</w:t>
      </w:r>
    </w:p>
    <w:p>
      <w:pPr>
        <w:autoSpaceDE w:val="0"/>
        <w:autoSpaceDN w:val="0"/>
        <w:adjustRightInd w:val="0"/>
        <w:spacing w:line="580" w:lineRule="exact"/>
        <w:ind w:firstLine="640" w:firstLineChars="200"/>
        <w:jc w:val="left"/>
        <w:rPr>
          <w:rFonts w:hint="eastAsia" w:ascii="仿宋_GB2312" w:hAnsi="宋体" w:eastAsia="仿宋_GB2312"/>
          <w:b/>
          <w:sz w:val="32"/>
          <w:szCs w:val="32"/>
        </w:rPr>
      </w:pPr>
      <w:r>
        <w:rPr>
          <w:rFonts w:eastAsia="仿宋_GB2312"/>
          <w:kern w:val="0"/>
          <w:sz w:val="32"/>
          <w:szCs w:val="32"/>
        </w:rPr>
        <w:t>从预算单位构成看，</w:t>
      </w:r>
      <w:r>
        <w:rPr>
          <w:rFonts w:hint="eastAsia" w:eastAsia="仿宋_GB2312"/>
          <w:kern w:val="0"/>
          <w:sz w:val="32"/>
          <w:szCs w:val="32"/>
          <w:lang w:val="en-US" w:eastAsia="zh-CN"/>
        </w:rPr>
        <w:t>滨河</w:t>
      </w:r>
      <w:r>
        <w:rPr>
          <w:rFonts w:eastAsia="仿宋_GB2312"/>
          <w:kern w:val="0"/>
          <w:sz w:val="32"/>
          <w:szCs w:val="32"/>
          <w:lang w:val="en-US" w:eastAsia="zh-CN"/>
        </w:rPr>
        <w:t>镇是财政独立核算一级预算单位，部门预算是1个独立编制机构的国家政府行政机关单位</w:t>
      </w:r>
      <w:r>
        <w:rPr>
          <w:rFonts w:hint="eastAsia" w:eastAsia="仿宋_GB2312"/>
          <w:kern w:val="0"/>
          <w:sz w:val="32"/>
          <w:szCs w:val="32"/>
          <w:lang w:val="en-US" w:eastAsia="zh-CN"/>
        </w:rPr>
        <w:t>。</w:t>
      </w:r>
      <w:r>
        <w:rPr>
          <w:rFonts w:hint="eastAsia" w:ascii="仿宋_GB2312" w:hAnsi="宋体" w:eastAsia="仿宋_GB2312"/>
          <w:sz w:val="32"/>
          <w:szCs w:val="32"/>
        </w:rPr>
        <w:t>机构设置无增减变动</w:t>
      </w:r>
      <w:r>
        <w:rPr>
          <w:rFonts w:hint="eastAsia" w:ascii="仿宋_GB2312" w:hAnsi="宋体" w:eastAsia="仿宋_GB2312"/>
          <w:sz w:val="32"/>
          <w:szCs w:val="32"/>
          <w:lang w:eastAsia="zh-CN"/>
        </w:rPr>
        <w:t>，</w:t>
      </w:r>
      <w:r>
        <w:rPr>
          <w:rFonts w:eastAsia="仿宋_GB2312"/>
          <w:kern w:val="0"/>
          <w:sz w:val="32"/>
          <w:szCs w:val="32"/>
          <w:lang w:val="en-US" w:eastAsia="zh-CN"/>
        </w:rPr>
        <w:t>内部下设党政办、综治维稳办公室、综合执法大队、农业科技推广服务中心、经济发展综合服务中心、民生服务中心等6个职能机构。</w:t>
      </w:r>
      <w:r>
        <w:rPr>
          <w:rFonts w:eastAsia="仿宋_GB2312"/>
          <w:kern w:val="0"/>
          <w:sz w:val="32"/>
          <w:szCs w:val="32"/>
          <w:lang w:val="en-US" w:eastAsia="zh-CN"/>
        </w:rPr>
        <w:br w:type="textWrapping"/>
      </w:r>
      <w:r>
        <w:rPr>
          <w:rFonts w:hint="eastAsia" w:eastAsia="仿宋_GB2312"/>
          <w:kern w:val="0"/>
          <w:sz w:val="32"/>
          <w:szCs w:val="32"/>
          <w:lang w:val="en-US" w:eastAsia="zh-CN"/>
        </w:rPr>
        <w:t xml:space="preserve">    </w:t>
      </w:r>
      <w:r>
        <w:rPr>
          <w:rFonts w:hint="eastAsia" w:ascii="仿宋_GB2312" w:hAnsi="宋体" w:eastAsia="仿宋_GB2312"/>
          <w:b/>
          <w:sz w:val="32"/>
          <w:szCs w:val="32"/>
        </w:rPr>
        <w:t>（</w:t>
      </w:r>
      <w:r>
        <w:rPr>
          <w:rFonts w:hint="eastAsia" w:ascii="仿宋_GB2312" w:hAnsi="宋体" w:eastAsia="仿宋_GB2312"/>
          <w:b/>
          <w:sz w:val="32"/>
          <w:szCs w:val="32"/>
          <w:lang w:eastAsia="zh-CN"/>
        </w:rPr>
        <w:t>二</w:t>
      </w:r>
      <w:r>
        <w:rPr>
          <w:rFonts w:hint="eastAsia" w:ascii="仿宋_GB2312" w:hAnsi="宋体" w:eastAsia="仿宋_GB2312"/>
          <w:b/>
          <w:sz w:val="32"/>
          <w:szCs w:val="32"/>
        </w:rPr>
        <w:t>）人员情况</w:t>
      </w:r>
    </w:p>
    <w:p>
      <w:pPr>
        <w:spacing w:line="600" w:lineRule="exact"/>
        <w:ind w:firstLine="640" w:firstLineChars="200"/>
        <w:rPr>
          <w:rFonts w:eastAsia="仿宋_GB2312"/>
          <w:sz w:val="32"/>
          <w:szCs w:val="32"/>
        </w:rPr>
      </w:pPr>
      <w:r>
        <w:rPr>
          <w:rFonts w:eastAsia="仿宋_GB2312"/>
          <w:sz w:val="32"/>
          <w:szCs w:val="32"/>
        </w:rPr>
        <w:t>201</w:t>
      </w:r>
      <w:r>
        <w:rPr>
          <w:rFonts w:hint="eastAsia" w:eastAsia="仿宋_GB2312"/>
          <w:sz w:val="32"/>
          <w:szCs w:val="32"/>
          <w:lang w:val="en-US" w:eastAsia="zh-CN"/>
        </w:rPr>
        <w:t>8</w:t>
      </w:r>
      <w:r>
        <w:rPr>
          <w:rFonts w:eastAsia="仿宋_GB2312"/>
          <w:sz w:val="32"/>
          <w:szCs w:val="32"/>
        </w:rPr>
        <w:t>年，全镇共有人员编制数4</w:t>
      </w:r>
      <w:r>
        <w:rPr>
          <w:rFonts w:hint="eastAsia" w:eastAsia="仿宋_GB2312"/>
          <w:sz w:val="32"/>
          <w:szCs w:val="32"/>
          <w:lang w:val="en-US" w:eastAsia="zh-CN"/>
        </w:rPr>
        <w:t>4</w:t>
      </w:r>
      <w:r>
        <w:rPr>
          <w:rFonts w:eastAsia="仿宋_GB2312"/>
          <w:sz w:val="32"/>
          <w:szCs w:val="32"/>
        </w:rPr>
        <w:t>人，其中:行政人员编制数2</w:t>
      </w:r>
      <w:r>
        <w:rPr>
          <w:rFonts w:hint="eastAsia" w:eastAsia="仿宋_GB2312"/>
          <w:sz w:val="32"/>
          <w:szCs w:val="32"/>
          <w:lang w:val="en-US" w:eastAsia="zh-CN"/>
        </w:rPr>
        <w:t>4</w:t>
      </w:r>
      <w:r>
        <w:rPr>
          <w:rFonts w:eastAsia="仿宋_GB2312"/>
          <w:sz w:val="32"/>
          <w:szCs w:val="32"/>
        </w:rPr>
        <w:t>人，事业人员编制数</w:t>
      </w:r>
      <w:r>
        <w:rPr>
          <w:rFonts w:hint="eastAsia" w:eastAsia="仿宋_GB2312"/>
          <w:sz w:val="32"/>
          <w:szCs w:val="32"/>
          <w:lang w:val="en-US" w:eastAsia="zh-CN"/>
        </w:rPr>
        <w:t>20</w:t>
      </w:r>
      <w:r>
        <w:rPr>
          <w:rFonts w:eastAsia="仿宋_GB2312"/>
          <w:sz w:val="32"/>
          <w:szCs w:val="32"/>
        </w:rPr>
        <w:t>人</w:t>
      </w:r>
      <w:r>
        <w:rPr>
          <w:rFonts w:hint="eastAsia" w:eastAsia="仿宋_GB2312"/>
          <w:sz w:val="32"/>
          <w:szCs w:val="32"/>
        </w:rPr>
        <w:t>。</w:t>
      </w:r>
      <w:r>
        <w:rPr>
          <w:rFonts w:eastAsia="仿宋_GB2312"/>
          <w:sz w:val="32"/>
          <w:szCs w:val="32"/>
        </w:rPr>
        <w:t>201</w:t>
      </w:r>
      <w:r>
        <w:rPr>
          <w:rFonts w:hint="eastAsia" w:eastAsia="仿宋_GB2312"/>
          <w:sz w:val="32"/>
          <w:szCs w:val="32"/>
          <w:lang w:val="en-US" w:eastAsia="zh-CN"/>
        </w:rPr>
        <w:t>8</w:t>
      </w:r>
      <w:r>
        <w:rPr>
          <w:rFonts w:eastAsia="仿宋_GB2312"/>
          <w:sz w:val="32"/>
          <w:szCs w:val="32"/>
        </w:rPr>
        <w:t>年</w:t>
      </w:r>
      <w:r>
        <w:rPr>
          <w:rFonts w:hint="eastAsia" w:eastAsia="仿宋_GB2312"/>
          <w:sz w:val="32"/>
          <w:szCs w:val="32"/>
          <w:lang w:eastAsia="zh-CN"/>
        </w:rPr>
        <w:t>底实有</w:t>
      </w:r>
      <w:r>
        <w:rPr>
          <w:rFonts w:eastAsia="仿宋_GB2312"/>
          <w:sz w:val="32"/>
          <w:szCs w:val="32"/>
        </w:rPr>
        <w:t>人数</w:t>
      </w:r>
      <w:r>
        <w:rPr>
          <w:rFonts w:hint="eastAsia" w:eastAsia="仿宋_GB2312"/>
          <w:sz w:val="32"/>
          <w:szCs w:val="32"/>
          <w:lang w:val="en-US" w:eastAsia="zh-CN"/>
        </w:rPr>
        <w:t>62</w:t>
      </w:r>
      <w:r>
        <w:rPr>
          <w:rFonts w:eastAsia="仿宋_GB2312"/>
          <w:sz w:val="32"/>
          <w:szCs w:val="32"/>
        </w:rPr>
        <w:t>人，其中：</w:t>
      </w:r>
      <w:r>
        <w:rPr>
          <w:rFonts w:hint="eastAsia" w:eastAsia="仿宋_GB2312"/>
          <w:sz w:val="32"/>
          <w:szCs w:val="32"/>
          <w:lang w:eastAsia="zh-CN"/>
        </w:rPr>
        <w:t>在编</w:t>
      </w:r>
      <w:r>
        <w:rPr>
          <w:rFonts w:eastAsia="仿宋_GB2312"/>
          <w:sz w:val="32"/>
          <w:szCs w:val="32"/>
        </w:rPr>
        <w:t>在职</w:t>
      </w:r>
      <w:r>
        <w:rPr>
          <w:rFonts w:hint="eastAsia" w:eastAsia="仿宋_GB2312"/>
          <w:sz w:val="32"/>
          <w:szCs w:val="32"/>
          <w:lang w:val="en-US" w:eastAsia="zh-CN"/>
        </w:rPr>
        <w:t>42</w:t>
      </w:r>
      <w:r>
        <w:rPr>
          <w:rFonts w:eastAsia="仿宋_GB2312"/>
          <w:sz w:val="32"/>
          <w:szCs w:val="32"/>
        </w:rPr>
        <w:t>人</w:t>
      </w:r>
      <w:r>
        <w:rPr>
          <w:rFonts w:hint="eastAsia" w:eastAsia="仿宋_GB2312"/>
          <w:sz w:val="32"/>
          <w:szCs w:val="32"/>
        </w:rPr>
        <w:t>（行政人员</w:t>
      </w:r>
      <w:r>
        <w:rPr>
          <w:rFonts w:hint="eastAsia" w:eastAsia="仿宋_GB2312"/>
          <w:sz w:val="32"/>
          <w:szCs w:val="32"/>
          <w:lang w:val="en-US" w:eastAsia="zh-CN"/>
        </w:rPr>
        <w:t>22</w:t>
      </w:r>
      <w:r>
        <w:rPr>
          <w:rFonts w:hint="eastAsia" w:eastAsia="仿宋_GB2312"/>
          <w:sz w:val="32"/>
          <w:szCs w:val="32"/>
        </w:rPr>
        <w:t>人，事业人员</w:t>
      </w:r>
      <w:r>
        <w:rPr>
          <w:rFonts w:hint="eastAsia" w:eastAsia="仿宋_GB2312"/>
          <w:sz w:val="32"/>
          <w:szCs w:val="32"/>
          <w:lang w:val="en-US" w:eastAsia="zh-CN"/>
        </w:rPr>
        <w:t>20</w:t>
      </w:r>
      <w:r>
        <w:rPr>
          <w:rFonts w:hint="eastAsia" w:eastAsia="仿宋_GB2312"/>
          <w:sz w:val="32"/>
          <w:szCs w:val="32"/>
        </w:rPr>
        <w:t>人），</w:t>
      </w:r>
      <w:r>
        <w:rPr>
          <w:rFonts w:eastAsia="仿宋_GB2312"/>
          <w:sz w:val="32"/>
          <w:szCs w:val="32"/>
        </w:rPr>
        <w:t>退休</w:t>
      </w:r>
      <w:r>
        <w:rPr>
          <w:rFonts w:hint="eastAsia" w:eastAsia="仿宋_GB2312"/>
          <w:sz w:val="32"/>
          <w:szCs w:val="32"/>
          <w:lang w:val="en-US" w:eastAsia="zh-CN"/>
        </w:rPr>
        <w:t>20</w:t>
      </w:r>
      <w:r>
        <w:rPr>
          <w:rFonts w:eastAsia="仿宋_GB2312"/>
          <w:sz w:val="32"/>
          <w:szCs w:val="32"/>
        </w:rPr>
        <w:t>人</w:t>
      </w:r>
      <w:r>
        <w:rPr>
          <w:rFonts w:hint="eastAsia" w:eastAsia="仿宋_GB2312"/>
          <w:sz w:val="32"/>
          <w:szCs w:val="32"/>
        </w:rPr>
        <w:t>。</w:t>
      </w:r>
      <w:r>
        <w:rPr>
          <w:rFonts w:eastAsia="仿宋_GB2312"/>
          <w:sz w:val="32"/>
          <w:szCs w:val="32"/>
        </w:rPr>
        <w:t xml:space="preserve"> </w:t>
      </w:r>
    </w:p>
    <w:p>
      <w:pPr>
        <w:spacing w:line="600" w:lineRule="exact"/>
        <w:ind w:firstLine="640" w:firstLineChars="200"/>
        <w:rPr>
          <w:rFonts w:eastAsia="仿宋_GB2312"/>
          <w:sz w:val="32"/>
          <w:szCs w:val="32"/>
        </w:rPr>
      </w:pPr>
    </w:p>
    <w:p>
      <w:pPr>
        <w:widowControl/>
        <w:spacing w:line="560" w:lineRule="exact"/>
        <w:ind w:firstLine="480"/>
        <w:jc w:val="left"/>
        <w:rPr>
          <w:rFonts w:eastAsia="仿宋_GB2312"/>
          <w:kern w:val="0"/>
          <w:sz w:val="32"/>
          <w:szCs w:val="32"/>
        </w:rPr>
      </w:pPr>
    </w:p>
    <w:p>
      <w:pPr>
        <w:widowControl/>
        <w:spacing w:line="560" w:lineRule="exact"/>
        <w:jc w:val="left"/>
        <w:rPr>
          <w:rFonts w:eastAsia="仿宋_GB2312"/>
          <w:kern w:val="0"/>
          <w:sz w:val="32"/>
          <w:szCs w:val="32"/>
        </w:rPr>
      </w:pPr>
    </w:p>
    <w:p>
      <w:pPr>
        <w:widowControl/>
        <w:spacing w:line="560" w:lineRule="exact"/>
        <w:ind w:firstLine="480"/>
        <w:jc w:val="left"/>
        <w:rPr>
          <w:rFonts w:eastAsia="仿宋_GB2312"/>
          <w:kern w:val="0"/>
          <w:sz w:val="32"/>
          <w:szCs w:val="32"/>
        </w:rPr>
        <w:sectPr>
          <w:footerReference r:id="rId3" w:type="default"/>
          <w:pgSz w:w="11906" w:h="16838"/>
          <w:pgMar w:top="1440" w:right="1797" w:bottom="1440" w:left="1797" w:header="851" w:footer="992" w:gutter="0"/>
          <w:pgNumType w:fmt="numberInDash" w:start="1"/>
          <w:cols w:space="720" w:num="1"/>
          <w:docGrid w:type="lines" w:linePitch="312" w:charSpace="0"/>
        </w:sectPr>
      </w:pPr>
    </w:p>
    <w:p>
      <w:pPr>
        <w:widowControl/>
        <w:jc w:val="left"/>
        <w:outlineLvl w:val="1"/>
        <w:rPr>
          <w:rFonts w:eastAsia="仿宋_GB2312"/>
          <w:b/>
          <w:kern w:val="0"/>
          <w:sz w:val="36"/>
          <w:szCs w:val="36"/>
        </w:rPr>
      </w:pPr>
      <w:r>
        <w:rPr>
          <w:rFonts w:hint="eastAsia" w:eastAsia="仿宋_GB2312"/>
          <w:b/>
          <w:kern w:val="0"/>
          <w:sz w:val="36"/>
          <w:szCs w:val="36"/>
          <w:lang w:eastAsia="zh-CN"/>
        </w:rPr>
        <w:t>滨河镇人民政府</w:t>
      </w:r>
      <w:r>
        <w:rPr>
          <w:rFonts w:eastAsia="仿宋_GB2312"/>
          <w:b/>
          <w:kern w:val="0"/>
          <w:sz w:val="36"/>
          <w:szCs w:val="36"/>
        </w:rPr>
        <w:t>201</w:t>
      </w:r>
      <w:r>
        <w:rPr>
          <w:rFonts w:hint="eastAsia" w:eastAsia="仿宋_GB2312"/>
          <w:b/>
          <w:kern w:val="0"/>
          <w:sz w:val="36"/>
          <w:szCs w:val="36"/>
          <w:lang w:val="en-US" w:eastAsia="zh-CN"/>
        </w:rPr>
        <w:t>9</w:t>
      </w:r>
      <w:r>
        <w:rPr>
          <w:rFonts w:eastAsia="仿宋_GB2312"/>
          <w:b/>
          <w:kern w:val="0"/>
          <w:sz w:val="36"/>
          <w:szCs w:val="36"/>
        </w:rPr>
        <w:t>年部门预算——预算表</w:t>
      </w:r>
    </w:p>
    <w:p>
      <w:pPr>
        <w:widowControl/>
        <w:jc w:val="left"/>
        <w:outlineLvl w:val="1"/>
        <w:rPr>
          <w:rFonts w:eastAsia="仿宋_GB2312"/>
          <w:b/>
          <w:kern w:val="0"/>
          <w:sz w:val="36"/>
          <w:szCs w:val="36"/>
        </w:rPr>
      </w:pPr>
    </w:p>
    <w:p>
      <w:pPr>
        <w:widowControl/>
        <w:ind w:firstLine="643" w:firstLineChars="200"/>
        <w:outlineLvl w:val="1"/>
        <w:rPr>
          <w:rFonts w:hint="eastAsia" w:ascii="黑体" w:hAnsi="宋体" w:eastAsia="黑体" w:cs="Times New Roman"/>
          <w:b/>
          <w:kern w:val="0"/>
          <w:sz w:val="32"/>
          <w:szCs w:val="32"/>
        </w:rPr>
      </w:pPr>
      <w:r>
        <w:rPr>
          <w:rFonts w:hint="eastAsia" w:ascii="黑体" w:hAnsi="宋体" w:eastAsia="黑体" w:cs="Times New Roman"/>
          <w:b/>
          <w:kern w:val="0"/>
          <w:sz w:val="32"/>
          <w:szCs w:val="32"/>
        </w:rPr>
        <w:t>一、财政拨款收支预算总表</w:t>
      </w:r>
    </w:p>
    <w:p>
      <w:pPr>
        <w:widowControl/>
        <w:ind w:firstLine="643" w:firstLineChars="200"/>
        <w:jc w:val="center"/>
        <w:outlineLvl w:val="1"/>
        <w:rPr>
          <w:rFonts w:hint="eastAsia" w:ascii="黑体" w:hAnsi="宋体" w:eastAsia="黑体" w:cs="Times New Roman"/>
          <w:b/>
          <w:kern w:val="0"/>
          <w:sz w:val="32"/>
          <w:szCs w:val="32"/>
        </w:rPr>
      </w:pPr>
      <w:r>
        <w:rPr>
          <w:rFonts w:hint="eastAsia" w:ascii="黑体" w:hAnsi="宋体" w:eastAsia="黑体" w:cs="Times New Roman"/>
          <w:b/>
          <w:kern w:val="0"/>
          <w:sz w:val="32"/>
          <w:szCs w:val="32"/>
        </w:rPr>
        <w:t>财政拨款收支预算总表</w:t>
      </w:r>
    </w:p>
    <w:p>
      <w:pPr>
        <w:widowControl/>
        <w:ind w:firstLine="640" w:firstLineChars="200"/>
        <w:outlineLvl w:val="1"/>
        <w:rPr>
          <w:rFonts w:eastAsia="仿宋_GB2312"/>
          <w:kern w:val="0"/>
          <w:sz w:val="32"/>
          <w:szCs w:val="32"/>
        </w:rPr>
      </w:pPr>
      <w:r>
        <w:rPr>
          <w:rFonts w:eastAsia="仿宋_GB2312"/>
          <w:kern w:val="0"/>
          <w:sz w:val="32"/>
          <w:szCs w:val="32"/>
        </w:rPr>
        <w:t xml:space="preserve">                                                                 单位：万元</w:t>
      </w:r>
    </w:p>
    <w:tbl>
      <w:tblPr>
        <w:tblStyle w:val="6"/>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Layout w:type="fixed"/>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Layout w:type="fixed"/>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Layout w:type="fixed"/>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1356.59</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1356.59</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1356.59</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1356.59</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319.20</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319.20</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431.59</w:t>
            </w:r>
          </w:p>
        </w:tc>
        <w:tc>
          <w:tcPr>
            <w:tcW w:w="1360"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431.59</w:t>
            </w:r>
          </w:p>
        </w:tc>
        <w:tc>
          <w:tcPr>
            <w:tcW w:w="1360" w:type="dxa"/>
            <w:tcBorders>
              <w:top w:val="single" w:color="auto" w:sz="4" w:space="0"/>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81.44</w:t>
            </w:r>
          </w:p>
        </w:tc>
        <w:tc>
          <w:tcPr>
            <w:tcW w:w="1360" w:type="dxa"/>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81.44</w:t>
            </w:r>
          </w:p>
        </w:tc>
        <w:tc>
          <w:tcPr>
            <w:tcW w:w="1360" w:type="dxa"/>
            <w:tcBorders>
              <w:top w:val="single" w:color="auto" w:sz="4" w:space="0"/>
              <w:left w:val="nil"/>
              <w:bottom w:val="single" w:color="000000"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auto"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auto"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auto" w:sz="4"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460.29</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460.29</w:t>
            </w:r>
          </w:p>
        </w:tc>
        <w:tc>
          <w:tcPr>
            <w:tcW w:w="1360" w:type="dxa"/>
            <w:tcBorders>
              <w:top w:val="nil"/>
              <w:left w:val="nil"/>
              <w:bottom w:val="single" w:color="000000"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auto" w:sz="4" w:space="0"/>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33.86</w:t>
            </w:r>
          </w:p>
        </w:tc>
        <w:tc>
          <w:tcPr>
            <w:tcW w:w="13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33.86</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rPr>
            </w:pP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rPr>
            </w:pPr>
          </w:p>
        </w:tc>
        <w:tc>
          <w:tcPr>
            <w:tcW w:w="3860"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1356.59</w:t>
            </w:r>
          </w:p>
        </w:tc>
        <w:tc>
          <w:tcPr>
            <w:tcW w:w="7940" w:type="dxa"/>
            <w:gridSpan w:val="4"/>
            <w:tcBorders>
              <w:top w:val="single" w:color="000000" w:sz="4" w:space="0"/>
              <w:left w:val="nil"/>
              <w:bottom w:val="single" w:color="000000" w:sz="8" w:space="0"/>
              <w:right w:val="single" w:color="000000" w:sz="4" w:space="0"/>
            </w:tcBorders>
            <w:noWrap w:val="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r>
              <w:rPr>
                <w:rFonts w:hint="eastAsia" w:ascii="宋体" w:hAnsi="宋体" w:eastAsia="宋体" w:cs="宋体"/>
                <w:i w:val="0"/>
                <w:color w:val="000000"/>
                <w:kern w:val="0"/>
                <w:sz w:val="22"/>
                <w:szCs w:val="22"/>
                <w:u w:val="none"/>
                <w:lang w:val="en-US" w:eastAsia="zh-CN" w:bidi="ar"/>
              </w:rPr>
              <w:t>1356.59</w:t>
            </w:r>
          </w:p>
        </w:tc>
      </w:tr>
    </w:tbl>
    <w:p>
      <w:pPr>
        <w:widowControl/>
        <w:outlineLvl w:val="1"/>
        <w:rPr>
          <w:rFonts w:eastAsia="黑体"/>
          <w:kern w:val="0"/>
          <w:sz w:val="32"/>
          <w:szCs w:val="32"/>
        </w:rPr>
      </w:pPr>
      <w:r>
        <w:rPr>
          <w:rFonts w:eastAsia="仿宋_GB2312"/>
          <w:kern w:val="0"/>
          <w:sz w:val="32"/>
          <w:szCs w:val="32"/>
        </w:rPr>
        <w:t>注：支出预算功能科目各单位根据本单位实际据实填写，其他科目删除。</w:t>
      </w:r>
    </w:p>
    <w:p>
      <w:pPr>
        <w:widowControl/>
        <w:outlineLvl w:val="1"/>
        <w:rPr>
          <w:rFonts w:eastAsia="黑体"/>
          <w:kern w:val="0"/>
          <w:sz w:val="32"/>
          <w:szCs w:val="32"/>
        </w:rPr>
      </w:pPr>
    </w:p>
    <w:p>
      <w:pPr>
        <w:widowControl/>
        <w:ind w:firstLine="640" w:firstLineChars="200"/>
        <w:outlineLvl w:val="1"/>
        <w:rPr>
          <w:rFonts w:eastAsia="黑体"/>
          <w:kern w:val="0"/>
          <w:sz w:val="32"/>
          <w:szCs w:val="32"/>
        </w:rPr>
      </w:pPr>
    </w:p>
    <w:p>
      <w:pPr>
        <w:widowControl/>
        <w:ind w:firstLine="640" w:firstLineChars="200"/>
        <w:outlineLvl w:val="1"/>
        <w:rPr>
          <w:rFonts w:eastAsia="黑体"/>
          <w:kern w:val="0"/>
          <w:sz w:val="32"/>
          <w:szCs w:val="32"/>
        </w:rPr>
      </w:pPr>
      <w:r>
        <w:rPr>
          <w:rFonts w:eastAsia="黑体"/>
          <w:kern w:val="0"/>
          <w:sz w:val="32"/>
          <w:szCs w:val="32"/>
        </w:rPr>
        <w:t>二、财政拨款支出预算总表</w:t>
      </w:r>
    </w:p>
    <w:p>
      <w:pPr>
        <w:widowControl/>
        <w:ind w:firstLine="723" w:firstLineChars="200"/>
        <w:jc w:val="center"/>
        <w:outlineLvl w:val="1"/>
        <w:rPr>
          <w:rFonts w:eastAsia="仿宋_GB2312"/>
          <w:b/>
          <w:kern w:val="0"/>
          <w:sz w:val="36"/>
          <w:szCs w:val="36"/>
        </w:rPr>
      </w:pPr>
    </w:p>
    <w:p>
      <w:pPr>
        <w:widowControl/>
        <w:ind w:firstLine="723" w:firstLineChars="200"/>
        <w:jc w:val="center"/>
        <w:outlineLvl w:val="1"/>
        <w:rPr>
          <w:rFonts w:eastAsia="仿宋_GB2312"/>
          <w:b/>
          <w:kern w:val="0"/>
          <w:sz w:val="36"/>
          <w:szCs w:val="36"/>
        </w:rPr>
      </w:pPr>
      <w:r>
        <w:rPr>
          <w:rFonts w:eastAsia="仿宋_GB2312"/>
          <w:b/>
          <w:kern w:val="0"/>
          <w:sz w:val="36"/>
          <w:szCs w:val="36"/>
        </w:rPr>
        <w:t>财政拨款支出预算总表</w:t>
      </w:r>
    </w:p>
    <w:p>
      <w:pPr>
        <w:widowControl/>
        <w:ind w:firstLine="735"/>
        <w:jc w:val="left"/>
        <w:outlineLvl w:val="1"/>
        <w:rPr>
          <w:rFonts w:eastAsia="仿宋_GB2312"/>
          <w:kern w:val="0"/>
          <w:sz w:val="32"/>
          <w:szCs w:val="32"/>
        </w:rPr>
      </w:pPr>
      <w:r>
        <w:rPr>
          <w:rFonts w:eastAsia="仿宋_GB2312"/>
          <w:kern w:val="0"/>
          <w:sz w:val="32"/>
          <w:szCs w:val="32"/>
        </w:rPr>
        <w:t xml:space="preserve">                                                                   单位：万元</w:t>
      </w:r>
    </w:p>
    <w:tbl>
      <w:tblPr>
        <w:tblStyle w:val="6"/>
        <w:tblW w:w="13537" w:type="dxa"/>
        <w:tblInd w:w="91" w:type="dxa"/>
        <w:tblLayout w:type="fixed"/>
        <w:tblCellMar>
          <w:top w:w="0" w:type="dxa"/>
          <w:left w:w="108" w:type="dxa"/>
          <w:bottom w:w="0" w:type="dxa"/>
          <w:right w:w="108" w:type="dxa"/>
        </w:tblCellMar>
      </w:tblPr>
      <w:tblGrid>
        <w:gridCol w:w="1457"/>
        <w:gridCol w:w="2700"/>
        <w:gridCol w:w="1340"/>
        <w:gridCol w:w="1340"/>
        <w:gridCol w:w="1340"/>
        <w:gridCol w:w="1340"/>
        <w:gridCol w:w="1340"/>
        <w:gridCol w:w="1340"/>
        <w:gridCol w:w="1340"/>
      </w:tblGrid>
      <w:tr>
        <w:tblPrEx>
          <w:tblLayout w:type="fixed"/>
          <w:tblCellMar>
            <w:top w:w="0" w:type="dxa"/>
            <w:left w:w="108" w:type="dxa"/>
            <w:bottom w:w="0" w:type="dxa"/>
            <w:right w:w="108" w:type="dxa"/>
          </w:tblCellMar>
        </w:tblPrEx>
        <w:trPr>
          <w:trHeight w:val="555" w:hRule="atLeast"/>
        </w:trPr>
        <w:tc>
          <w:tcPr>
            <w:tcW w:w="41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功能分类科目</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b/>
                <w:bCs/>
                <w:kern w:val="0"/>
                <w:sz w:val="22"/>
                <w:szCs w:val="22"/>
              </w:rPr>
              <w:t>201</w:t>
            </w:r>
            <w:r>
              <w:rPr>
                <w:rFonts w:hint="eastAsia"/>
                <w:b/>
                <w:bCs/>
                <w:kern w:val="0"/>
                <w:sz w:val="22"/>
                <w:szCs w:val="22"/>
                <w:lang w:val="en-US" w:eastAsia="zh-CN"/>
              </w:rPr>
              <w:t>9</w:t>
            </w:r>
            <w:r>
              <w:rPr>
                <w:rFonts w:hAnsi="宋体"/>
                <w:b/>
                <w:bCs/>
                <w:kern w:val="0"/>
                <w:sz w:val="22"/>
                <w:szCs w:val="22"/>
              </w:rPr>
              <w:t>年预算安排总计</w:t>
            </w:r>
          </w:p>
        </w:tc>
        <w:tc>
          <w:tcPr>
            <w:tcW w:w="67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公共财政预算拨款</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政府性基金</w:t>
            </w:r>
          </w:p>
        </w:tc>
      </w:tr>
      <w:tr>
        <w:tblPrEx>
          <w:tblLayout w:type="fixed"/>
          <w:tblCellMar>
            <w:top w:w="0" w:type="dxa"/>
            <w:left w:w="108" w:type="dxa"/>
            <w:bottom w:w="0" w:type="dxa"/>
            <w:right w:w="108" w:type="dxa"/>
          </w:tblCellMar>
        </w:tblPrEx>
        <w:trPr>
          <w:trHeight w:val="90"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科目编码</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科目名称</w:t>
            </w: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小计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经费拨款</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纳入预算管理的行政性收费安排的拨款</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中央专项转移支付</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中央一般性转移支付</w:t>
            </w: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2"/>
                <w:szCs w:val="22"/>
              </w:rPr>
            </w:pPr>
          </w:p>
        </w:tc>
      </w:tr>
      <w:tr>
        <w:tblPrEx>
          <w:tblLayout w:type="fixed"/>
          <w:tblCellMar>
            <w:top w:w="0" w:type="dxa"/>
            <w:left w:w="108" w:type="dxa"/>
            <w:bottom w:w="0" w:type="dxa"/>
            <w:right w:w="108" w:type="dxa"/>
          </w:tblCellMar>
        </w:tblPrEx>
        <w:trPr>
          <w:trHeight w:val="495" w:hRule="atLeast"/>
        </w:trPr>
        <w:tc>
          <w:tcPr>
            <w:tcW w:w="415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hAnsi="宋体" w:eastAsia="宋体"/>
                <w:b/>
                <w:bCs/>
                <w:kern w:val="0"/>
                <w:sz w:val="22"/>
                <w:szCs w:val="22"/>
                <w:lang w:eastAsia="zh-CN"/>
              </w:rPr>
            </w:pPr>
            <w:r>
              <w:rPr>
                <w:rFonts w:hint="eastAsia" w:hAnsi="宋体"/>
                <w:b/>
                <w:bCs/>
                <w:kern w:val="0"/>
                <w:sz w:val="22"/>
                <w:szCs w:val="22"/>
                <w:lang w:eastAsia="zh-CN"/>
              </w:rPr>
              <w:t>合计</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eastAsia="宋体"/>
                <w:b/>
                <w:bCs/>
                <w:kern w:val="0"/>
                <w:sz w:val="22"/>
                <w:szCs w:val="22"/>
                <w:lang w:val="en-US" w:eastAsia="zh-CN"/>
              </w:rPr>
            </w:pPr>
            <w:r>
              <w:rPr>
                <w:rFonts w:hint="eastAsia" w:ascii="宋体" w:hAnsi="宋体" w:eastAsia="宋体" w:cs="宋体"/>
                <w:b/>
                <w:i w:val="0"/>
                <w:color w:val="000000"/>
                <w:kern w:val="0"/>
                <w:sz w:val="22"/>
                <w:szCs w:val="22"/>
                <w:u w:val="none"/>
                <w:lang w:val="en-US" w:eastAsia="zh-CN" w:bidi="ar"/>
              </w:rPr>
              <w:t>1356.59</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Ansi="宋体"/>
                <w:b/>
                <w:bCs/>
                <w:kern w:val="0"/>
                <w:sz w:val="22"/>
                <w:szCs w:val="22"/>
              </w:rPr>
            </w:pPr>
            <w:r>
              <w:rPr>
                <w:rFonts w:hint="eastAsia" w:ascii="宋体" w:hAnsi="宋体" w:eastAsia="宋体" w:cs="宋体"/>
                <w:b/>
                <w:i w:val="0"/>
                <w:color w:val="000000"/>
                <w:kern w:val="0"/>
                <w:sz w:val="22"/>
                <w:szCs w:val="22"/>
                <w:u w:val="none"/>
                <w:lang w:val="en-US" w:eastAsia="zh-CN" w:bidi="ar"/>
              </w:rPr>
              <w:t>1356.59</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Ansi="宋体"/>
                <w:b/>
                <w:bCs/>
                <w:kern w:val="0"/>
                <w:sz w:val="22"/>
                <w:szCs w:val="22"/>
              </w:rPr>
            </w:pPr>
            <w:r>
              <w:rPr>
                <w:rFonts w:hint="eastAsia" w:ascii="宋体" w:hAnsi="宋体" w:eastAsia="宋体" w:cs="宋体"/>
                <w:b/>
                <w:i w:val="0"/>
                <w:color w:val="000000"/>
                <w:kern w:val="0"/>
                <w:sz w:val="22"/>
                <w:szCs w:val="22"/>
                <w:u w:val="none"/>
                <w:lang w:val="en-US" w:eastAsia="zh-CN" w:bidi="ar"/>
              </w:rPr>
              <w:t>1356.59</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Ansi="宋体"/>
                <w:b/>
                <w:bCs/>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Ansi="宋体"/>
                <w:b/>
                <w:bCs/>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Ansi="宋体"/>
                <w:b/>
                <w:bCs/>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2010301</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行政运行</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319.20</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319.20</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319.20</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2080208</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基层政权和社区建设</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323.45</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323.45</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323.45</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2080504</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未归口管理的行政单位离退休</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34.20</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34.20</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34.20</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2080505</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机关事业单位基本养老保险缴费支出</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29.76</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29.76</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29.76</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2082602</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财政对城乡居民基本养老保险基金的补助</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17.52</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17.52</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17.52</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2101101</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行政单位医疗</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11.90</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11.90</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11.90</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2101103</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公务员医疗补助</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12.96</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12.96</w:t>
            </w:r>
          </w:p>
        </w:tc>
        <w:tc>
          <w:tcPr>
            <w:tcW w:w="13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12.96</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2101199</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其他行政事业单位医疗支出</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18.17</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18.17</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18.17</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2130705</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299.28</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299.28</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299.28</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住房公积金</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17.86</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17.86</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color w:val="000000"/>
                <w:kern w:val="0"/>
                <w:sz w:val="22"/>
                <w:szCs w:val="22"/>
                <w:u w:val="none"/>
                <w:lang w:val="en-US" w:eastAsia="zh-CN" w:bidi="ar"/>
              </w:rPr>
              <w:t>17.86</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2080505</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20.12</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20.12</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20.12</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行政单位医疗</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12.07</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12.07</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12.07</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2130104</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事业运行</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161.01</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161.01</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161.01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住房公积金</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12.07</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12.07</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12.07</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2070109</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群众文化</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30.21</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30.21</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2080505</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3.70</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3.70</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3.70</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行政单位医疗</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住房公积金</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2080505</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2.84</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2.84</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2.84</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2100716</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计划生育机构</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22.41</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22.41</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行政单位医疗</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1.71</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1.71</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住房公积金</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1.71</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1.71</w:t>
            </w:r>
          </w:p>
        </w:tc>
        <w:tc>
          <w:tcPr>
            <w:tcW w:w="1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1.71</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p>
        </w:tc>
      </w:tr>
    </w:tbl>
    <w:p>
      <w:pPr>
        <w:widowControl/>
        <w:ind w:firstLine="640" w:firstLineChars="200"/>
        <w:outlineLvl w:val="1"/>
        <w:rPr>
          <w:rFonts w:eastAsia="黑体"/>
          <w:kern w:val="0"/>
          <w:sz w:val="32"/>
          <w:szCs w:val="32"/>
        </w:rPr>
      </w:pPr>
    </w:p>
    <w:p>
      <w:pPr>
        <w:widowControl/>
        <w:outlineLvl w:val="1"/>
        <w:rPr>
          <w:rFonts w:eastAsia="黑体"/>
          <w:kern w:val="0"/>
          <w:sz w:val="32"/>
          <w:szCs w:val="32"/>
        </w:rPr>
      </w:pPr>
    </w:p>
    <w:p>
      <w:pPr>
        <w:widowControl/>
        <w:ind w:firstLine="640" w:firstLineChars="200"/>
        <w:outlineLvl w:val="1"/>
        <w:rPr>
          <w:rFonts w:eastAsia="黑体"/>
          <w:kern w:val="0"/>
          <w:sz w:val="32"/>
          <w:szCs w:val="32"/>
        </w:rPr>
      </w:pPr>
      <w:r>
        <w:rPr>
          <w:rFonts w:eastAsia="黑体"/>
          <w:kern w:val="0"/>
          <w:sz w:val="32"/>
          <w:szCs w:val="32"/>
        </w:rPr>
        <w:t>三、一般公共预算支出表</w:t>
      </w:r>
    </w:p>
    <w:p>
      <w:pPr>
        <w:widowControl/>
        <w:ind w:firstLine="723" w:firstLineChars="200"/>
        <w:jc w:val="center"/>
        <w:outlineLvl w:val="1"/>
        <w:rPr>
          <w:rFonts w:eastAsia="仿宋_GB2312"/>
          <w:b/>
          <w:kern w:val="0"/>
          <w:sz w:val="36"/>
          <w:szCs w:val="36"/>
        </w:rPr>
      </w:pPr>
    </w:p>
    <w:p>
      <w:pPr>
        <w:widowControl/>
        <w:ind w:firstLine="723" w:firstLineChars="200"/>
        <w:jc w:val="center"/>
        <w:outlineLvl w:val="1"/>
        <w:rPr>
          <w:rFonts w:eastAsia="仿宋_GB2312"/>
          <w:b/>
          <w:kern w:val="0"/>
          <w:sz w:val="36"/>
          <w:szCs w:val="36"/>
        </w:rPr>
      </w:pPr>
      <w:r>
        <w:rPr>
          <w:rFonts w:eastAsia="仿宋_GB2312"/>
          <w:b/>
          <w:kern w:val="0"/>
          <w:sz w:val="36"/>
          <w:szCs w:val="36"/>
        </w:rPr>
        <w:t>一般公共预算支出表</w:t>
      </w:r>
    </w:p>
    <w:p>
      <w:pPr>
        <w:widowControl/>
        <w:ind w:firstLine="735"/>
        <w:jc w:val="left"/>
        <w:outlineLvl w:val="1"/>
        <w:rPr>
          <w:rFonts w:eastAsia="仿宋_GB2312"/>
          <w:kern w:val="0"/>
          <w:sz w:val="32"/>
          <w:szCs w:val="32"/>
        </w:rPr>
      </w:pPr>
      <w:r>
        <w:rPr>
          <w:rFonts w:eastAsia="仿宋_GB2312"/>
          <w:kern w:val="0"/>
          <w:sz w:val="32"/>
          <w:szCs w:val="32"/>
        </w:rPr>
        <w:t xml:space="preserve">                                                                   单位：万元</w:t>
      </w:r>
    </w:p>
    <w:tbl>
      <w:tblPr>
        <w:tblStyle w:val="6"/>
        <w:tblW w:w="13113" w:type="dxa"/>
        <w:tblInd w:w="91" w:type="dxa"/>
        <w:tblLayout w:type="fixed"/>
        <w:tblCellMar>
          <w:top w:w="0" w:type="dxa"/>
          <w:left w:w="108" w:type="dxa"/>
          <w:bottom w:w="0" w:type="dxa"/>
          <w:right w:w="108" w:type="dxa"/>
        </w:tblCellMar>
      </w:tblPr>
      <w:tblGrid>
        <w:gridCol w:w="1589"/>
        <w:gridCol w:w="2153"/>
        <w:gridCol w:w="1590"/>
        <w:gridCol w:w="1545"/>
        <w:gridCol w:w="1755"/>
        <w:gridCol w:w="1847"/>
        <w:gridCol w:w="1223"/>
        <w:gridCol w:w="1411"/>
      </w:tblGrid>
      <w:tr>
        <w:tblPrEx>
          <w:tblLayout w:type="fixed"/>
          <w:tblCellMar>
            <w:top w:w="0" w:type="dxa"/>
            <w:left w:w="108" w:type="dxa"/>
            <w:bottom w:w="0" w:type="dxa"/>
            <w:right w:w="108" w:type="dxa"/>
          </w:tblCellMar>
        </w:tblPrEx>
        <w:trPr>
          <w:trHeight w:val="317" w:hRule="atLeast"/>
        </w:trPr>
        <w:tc>
          <w:tcPr>
            <w:tcW w:w="37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功能分类科目</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b/>
                <w:bCs/>
                <w:kern w:val="0"/>
                <w:sz w:val="22"/>
                <w:szCs w:val="22"/>
              </w:rPr>
              <w:t>201</w:t>
            </w:r>
            <w:r>
              <w:rPr>
                <w:rFonts w:hint="eastAsia"/>
                <w:b/>
                <w:bCs/>
                <w:kern w:val="0"/>
                <w:sz w:val="22"/>
                <w:szCs w:val="22"/>
                <w:lang w:val="en-US" w:eastAsia="zh-CN"/>
              </w:rPr>
              <w:t>8</w:t>
            </w:r>
            <w:r>
              <w:rPr>
                <w:rFonts w:hAnsi="宋体"/>
                <w:b/>
                <w:bCs/>
                <w:kern w:val="0"/>
                <w:sz w:val="22"/>
                <w:szCs w:val="22"/>
              </w:rPr>
              <w:t>年执行数</w:t>
            </w:r>
          </w:p>
          <w:p>
            <w:pPr>
              <w:jc w:val="center"/>
              <w:rPr>
                <w:b/>
                <w:bCs/>
                <w:kern w:val="0"/>
                <w:sz w:val="22"/>
                <w:szCs w:val="22"/>
              </w:rPr>
            </w:pPr>
          </w:p>
        </w:tc>
        <w:tc>
          <w:tcPr>
            <w:tcW w:w="51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b/>
                <w:bCs/>
                <w:kern w:val="0"/>
                <w:sz w:val="22"/>
                <w:szCs w:val="22"/>
              </w:rPr>
              <w:t>201</w:t>
            </w:r>
            <w:r>
              <w:rPr>
                <w:rFonts w:hint="eastAsia"/>
                <w:b/>
                <w:bCs/>
                <w:kern w:val="0"/>
                <w:sz w:val="22"/>
                <w:szCs w:val="22"/>
                <w:lang w:val="en-US" w:eastAsia="zh-CN"/>
              </w:rPr>
              <w:t>9</w:t>
            </w:r>
            <w:r>
              <w:rPr>
                <w:rFonts w:hAnsi="宋体"/>
                <w:b/>
                <w:bCs/>
                <w:kern w:val="0"/>
                <w:sz w:val="22"/>
                <w:szCs w:val="22"/>
              </w:rPr>
              <w:t>年预算数</w:t>
            </w:r>
          </w:p>
        </w:tc>
        <w:tc>
          <w:tcPr>
            <w:tcW w:w="26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b/>
                <w:bCs/>
                <w:kern w:val="0"/>
                <w:sz w:val="22"/>
                <w:szCs w:val="22"/>
              </w:rPr>
              <w:t>201</w:t>
            </w:r>
            <w:r>
              <w:rPr>
                <w:rFonts w:hint="eastAsia"/>
                <w:b/>
                <w:bCs/>
                <w:kern w:val="0"/>
                <w:sz w:val="22"/>
                <w:szCs w:val="22"/>
                <w:lang w:val="en-US" w:eastAsia="zh-CN"/>
              </w:rPr>
              <w:t>9</w:t>
            </w:r>
            <w:r>
              <w:rPr>
                <w:rFonts w:hAnsi="宋体"/>
                <w:b/>
                <w:bCs/>
                <w:kern w:val="0"/>
                <w:sz w:val="22"/>
                <w:szCs w:val="22"/>
              </w:rPr>
              <w:t>年预算数与</w:t>
            </w:r>
            <w:r>
              <w:rPr>
                <w:b/>
                <w:bCs/>
                <w:kern w:val="0"/>
                <w:sz w:val="22"/>
                <w:szCs w:val="22"/>
              </w:rPr>
              <w:t>201</w:t>
            </w:r>
            <w:r>
              <w:rPr>
                <w:rFonts w:hint="eastAsia"/>
                <w:b/>
                <w:bCs/>
                <w:kern w:val="0"/>
                <w:sz w:val="22"/>
                <w:szCs w:val="22"/>
                <w:lang w:val="en-US" w:eastAsia="zh-CN"/>
              </w:rPr>
              <w:t>8</w:t>
            </w:r>
            <w:r>
              <w:rPr>
                <w:rFonts w:hAnsi="宋体"/>
                <w:b/>
                <w:bCs/>
                <w:kern w:val="0"/>
                <w:sz w:val="22"/>
                <w:szCs w:val="22"/>
              </w:rPr>
              <w:t>年执行数</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科目编码</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科目名称</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合计</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基本支出</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2"/>
                <w:szCs w:val="22"/>
              </w:rPr>
            </w:pPr>
            <w:r>
              <w:rPr>
                <w:rFonts w:hAnsi="宋体"/>
                <w:b/>
                <w:bCs/>
                <w:kern w:val="0"/>
                <w:sz w:val="22"/>
                <w:szCs w:val="22"/>
              </w:rPr>
              <w:t>项目支出</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2"/>
                <w:szCs w:val="22"/>
              </w:rPr>
            </w:pPr>
            <w:r>
              <w:rPr>
                <w:rFonts w:hAnsi="宋体"/>
                <w:b/>
                <w:bCs/>
                <w:kern w:val="0"/>
                <w:sz w:val="22"/>
                <w:szCs w:val="22"/>
              </w:rPr>
              <w:t>增减额</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增减</w:t>
            </w:r>
            <w:r>
              <w:rPr>
                <w:b/>
                <w:bCs/>
                <w:kern w:val="0"/>
                <w:sz w:val="22"/>
                <w:szCs w:val="22"/>
              </w:rPr>
              <w:t>%</w:t>
            </w:r>
          </w:p>
        </w:tc>
      </w:tr>
      <w:tr>
        <w:tblPrEx>
          <w:tblLayout w:type="fixed"/>
          <w:tblCellMar>
            <w:top w:w="0" w:type="dxa"/>
            <w:left w:w="108" w:type="dxa"/>
            <w:bottom w:w="0" w:type="dxa"/>
            <w:right w:w="108" w:type="dxa"/>
          </w:tblCellMar>
        </w:tblPrEx>
        <w:trPr>
          <w:trHeight w:val="317" w:hRule="atLeast"/>
        </w:trPr>
        <w:tc>
          <w:tcPr>
            <w:tcW w:w="37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hAnsi="宋体" w:eastAsia="宋体"/>
                <w:b/>
                <w:bCs/>
                <w:kern w:val="0"/>
                <w:sz w:val="22"/>
                <w:szCs w:val="22"/>
                <w:lang w:eastAsia="zh-CN"/>
              </w:rPr>
            </w:pPr>
            <w:r>
              <w:rPr>
                <w:rFonts w:hint="eastAsia" w:hAnsi="宋体"/>
                <w:b/>
                <w:bCs/>
                <w:kern w:val="0"/>
                <w:sz w:val="22"/>
                <w:szCs w:val="22"/>
                <w:lang w:eastAsia="zh-CN"/>
              </w:rPr>
              <w:t>合计</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1345.48</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Ansi="宋体"/>
                <w:b/>
                <w:bCs/>
                <w:kern w:val="0"/>
                <w:sz w:val="22"/>
                <w:szCs w:val="22"/>
              </w:rPr>
            </w:pPr>
            <w:r>
              <w:rPr>
                <w:rFonts w:hint="eastAsia" w:ascii="宋体" w:hAnsi="宋体" w:eastAsia="宋体" w:cs="宋体"/>
                <w:b/>
                <w:i w:val="0"/>
                <w:color w:val="000000"/>
                <w:kern w:val="0"/>
                <w:sz w:val="22"/>
                <w:szCs w:val="22"/>
                <w:u w:val="none"/>
                <w:lang w:val="en-US" w:eastAsia="zh-CN" w:bidi="ar"/>
              </w:rPr>
              <w:t>1356.59</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宋体" w:eastAsia="宋体"/>
                <w:b/>
                <w:bCs/>
                <w:kern w:val="0"/>
                <w:sz w:val="22"/>
                <w:szCs w:val="22"/>
                <w:lang w:val="en-US" w:eastAsia="zh-CN"/>
              </w:rPr>
            </w:pPr>
            <w:r>
              <w:rPr>
                <w:rFonts w:hint="eastAsia" w:ascii="宋体" w:hAnsi="宋体" w:eastAsia="宋体" w:cs="宋体"/>
                <w:b/>
                <w:i w:val="0"/>
                <w:color w:val="000000"/>
                <w:kern w:val="0"/>
                <w:sz w:val="22"/>
                <w:szCs w:val="22"/>
                <w:u w:val="none"/>
                <w:lang w:val="en-US" w:eastAsia="zh-CN" w:bidi="ar"/>
              </w:rPr>
              <w:t>1356.59</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b/>
                <w:bCs/>
                <w:kern w:val="0"/>
                <w:sz w:val="22"/>
                <w:szCs w:val="22"/>
              </w:rPr>
            </w:pPr>
          </w:p>
        </w:tc>
        <w:tc>
          <w:tcPr>
            <w:tcW w:w="12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hAnsi="宋体" w:eastAsia="宋体"/>
                <w:b/>
                <w:bCs/>
                <w:kern w:val="0"/>
                <w:sz w:val="22"/>
                <w:szCs w:val="22"/>
                <w:lang w:val="en-US" w:eastAsia="zh-CN"/>
              </w:rPr>
            </w:pPr>
            <w:r>
              <w:rPr>
                <w:rFonts w:hint="eastAsia" w:ascii="宋体" w:hAnsi="宋体" w:eastAsia="宋体" w:cs="宋体"/>
                <w:i w:val="0"/>
                <w:color w:val="000000"/>
                <w:kern w:val="0"/>
                <w:sz w:val="22"/>
                <w:szCs w:val="22"/>
                <w:u w:val="none"/>
                <w:lang w:val="en-US" w:eastAsia="zh-CN" w:bidi="ar"/>
              </w:rPr>
              <w:t>11.11</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Ansi="宋体"/>
                <w:b/>
                <w:bCs/>
                <w:kern w:val="0"/>
                <w:sz w:val="22"/>
                <w:szCs w:val="22"/>
              </w:rPr>
            </w:pPr>
            <w:r>
              <w:rPr>
                <w:rFonts w:hint="eastAsia" w:ascii="宋体" w:hAnsi="宋体" w:eastAsia="宋体" w:cs="宋体"/>
                <w:i w:val="0"/>
                <w:color w:val="000000"/>
                <w:kern w:val="0"/>
                <w:sz w:val="22"/>
                <w:szCs w:val="22"/>
                <w:u w:val="none"/>
                <w:lang w:val="en-US" w:eastAsia="zh-CN" w:bidi="ar"/>
              </w:rPr>
              <w:t xml:space="preserve">0.83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hAnsi="宋体"/>
                <w:kern w:val="0"/>
                <w:sz w:val="20"/>
                <w:szCs w:val="20"/>
              </w:rPr>
              <w:t>2010301</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hAnsi="宋体"/>
                <w:kern w:val="0"/>
                <w:sz w:val="20"/>
                <w:szCs w:val="20"/>
              </w:rPr>
              <w:t>行政运行</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317.56</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319.20</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319.20</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1.64</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0.52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kern w:val="0"/>
                <w:sz w:val="20"/>
                <w:szCs w:val="20"/>
              </w:rPr>
              <w:t>2080208</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kern w:val="0"/>
                <w:sz w:val="20"/>
                <w:szCs w:val="20"/>
              </w:rPr>
              <w:t>基层政权和社区建设</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318.96</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323.45</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323.45</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4.49</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1.41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hAnsi="宋体"/>
                <w:kern w:val="0"/>
                <w:sz w:val="20"/>
                <w:szCs w:val="20"/>
              </w:rPr>
              <w:t>2080504</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hAnsi="宋体"/>
                <w:kern w:val="0"/>
                <w:sz w:val="20"/>
                <w:szCs w:val="20"/>
              </w:rPr>
              <w:t>未归口管理的行政单位离退休</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10.8</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34.20</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34.20</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23.4</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216.67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hAnsi="宋体"/>
                <w:kern w:val="0"/>
                <w:sz w:val="20"/>
                <w:szCs w:val="20"/>
              </w:rPr>
              <w:t>2080505</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hAnsi="宋体"/>
                <w:kern w:val="0"/>
                <w:sz w:val="20"/>
                <w:szCs w:val="20"/>
              </w:rPr>
              <w:t>机关事业单位基本养老保险缴费支出</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51.1</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lang w:val="en-US"/>
              </w:rPr>
            </w:pPr>
            <w:r>
              <w:rPr>
                <w:rFonts w:hint="eastAsia" w:ascii="宋体" w:hAnsi="宋体" w:cs="宋体"/>
                <w:i w:val="0"/>
                <w:color w:val="000000"/>
                <w:kern w:val="0"/>
                <w:sz w:val="22"/>
                <w:szCs w:val="22"/>
                <w:u w:val="none"/>
                <w:lang w:val="en-US" w:eastAsia="zh-CN" w:bidi="ar"/>
              </w:rPr>
              <w:t>56.42</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eastAsia" w:ascii="宋体" w:hAnsi="宋体" w:cs="宋体"/>
                <w:i w:val="0"/>
                <w:color w:val="000000"/>
                <w:kern w:val="0"/>
                <w:sz w:val="22"/>
                <w:szCs w:val="22"/>
                <w:u w:val="none"/>
                <w:lang w:val="en-US" w:eastAsia="zh-CN" w:bidi="ar"/>
              </w:rPr>
              <w:t>56.42</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5.32</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10.41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hAnsi="宋体"/>
                <w:kern w:val="0"/>
                <w:sz w:val="20"/>
                <w:szCs w:val="20"/>
              </w:rPr>
              <w:t>2082602</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hAnsi="宋体"/>
                <w:kern w:val="0"/>
                <w:sz w:val="20"/>
                <w:szCs w:val="20"/>
              </w:rPr>
              <w:t>财政对城乡居民基本养老保险基金</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17.53</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bCs/>
                <w:kern w:val="0"/>
                <w:sz w:val="20"/>
                <w:szCs w:val="20"/>
              </w:rPr>
            </w:pPr>
            <w:r>
              <w:rPr>
                <w:rFonts w:hint="eastAsia" w:ascii="宋体" w:hAnsi="宋体" w:eastAsia="宋体" w:cs="宋体"/>
                <w:i w:val="0"/>
                <w:color w:val="000000"/>
                <w:kern w:val="0"/>
                <w:sz w:val="22"/>
                <w:szCs w:val="22"/>
                <w:u w:val="none"/>
                <w:lang w:val="en-US" w:eastAsia="zh-CN" w:bidi="ar"/>
              </w:rPr>
              <w:t>17.52</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17.52</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-0.01</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-0.06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hAnsi="宋体"/>
                <w:kern w:val="0"/>
                <w:sz w:val="20"/>
                <w:szCs w:val="20"/>
              </w:rPr>
              <w:t>2101101</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hAnsi="宋体"/>
                <w:kern w:val="0"/>
                <w:sz w:val="20"/>
                <w:szCs w:val="20"/>
              </w:rPr>
              <w:t>行政单位医疗</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25.62</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bCs/>
                <w:kern w:val="0"/>
                <w:sz w:val="20"/>
                <w:szCs w:val="20"/>
                <w:lang w:val="en-US"/>
              </w:rPr>
            </w:pPr>
            <w:r>
              <w:rPr>
                <w:rFonts w:hint="eastAsia" w:ascii="宋体" w:hAnsi="宋体" w:cs="宋体"/>
                <w:i w:val="0"/>
                <w:color w:val="000000"/>
                <w:kern w:val="0"/>
                <w:sz w:val="22"/>
                <w:szCs w:val="22"/>
                <w:u w:val="none"/>
                <w:lang w:val="en-US" w:eastAsia="zh-CN" w:bidi="ar"/>
              </w:rPr>
              <w:t>27.9</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宋体"/>
                <w:kern w:val="0"/>
                <w:sz w:val="20"/>
                <w:szCs w:val="20"/>
                <w:lang w:val="en-US" w:eastAsia="zh-CN"/>
              </w:rPr>
            </w:pPr>
            <w:r>
              <w:rPr>
                <w:rFonts w:hint="eastAsia" w:ascii="宋体" w:hAnsi="宋体" w:cs="宋体"/>
                <w:i w:val="0"/>
                <w:color w:val="000000"/>
                <w:kern w:val="0"/>
                <w:sz w:val="22"/>
                <w:szCs w:val="22"/>
                <w:u w:val="none"/>
                <w:lang w:val="en-US" w:eastAsia="zh-CN" w:bidi="ar"/>
              </w:rPr>
              <w:t>27.9</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2.28</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8.90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2101103</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公务员医疗补助</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8.41</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Ansi="宋体"/>
                <w:kern w:val="0"/>
                <w:sz w:val="20"/>
                <w:szCs w:val="20"/>
              </w:rPr>
            </w:pPr>
            <w:r>
              <w:rPr>
                <w:rFonts w:hint="eastAsia" w:ascii="宋体" w:hAnsi="宋体" w:eastAsia="宋体" w:cs="宋体"/>
                <w:i w:val="0"/>
                <w:color w:val="000000"/>
                <w:kern w:val="0"/>
                <w:sz w:val="22"/>
                <w:szCs w:val="22"/>
                <w:u w:val="none"/>
                <w:lang w:val="en-US" w:eastAsia="zh-CN" w:bidi="ar"/>
              </w:rPr>
              <w:t>12.96</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宋体" w:eastAsia="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12.96</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4.55</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54.10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hAnsi="宋体" w:eastAsia="宋体"/>
                <w:kern w:val="0"/>
                <w:sz w:val="20"/>
                <w:szCs w:val="20"/>
                <w:lang w:val="en-US" w:eastAsia="zh-CN"/>
              </w:rPr>
            </w:pPr>
            <w:r>
              <w:rPr>
                <w:rFonts w:hint="eastAsia" w:hAnsi="宋体"/>
                <w:kern w:val="0"/>
                <w:sz w:val="20"/>
                <w:szCs w:val="20"/>
                <w:lang w:val="en-US" w:eastAsia="zh-CN"/>
              </w:rPr>
              <w:t>2101199</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hAnsi="宋体"/>
                <w:kern w:val="0"/>
                <w:sz w:val="20"/>
                <w:szCs w:val="20"/>
              </w:rPr>
            </w:pPr>
            <w:r>
              <w:rPr>
                <w:rFonts w:hint="eastAsia" w:hAnsi="宋体"/>
                <w:kern w:val="0"/>
                <w:sz w:val="20"/>
                <w:szCs w:val="20"/>
              </w:rPr>
              <w:t xml:space="preserve">  其他行政事业单位医疗支出</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16.93</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Ansi="宋体"/>
                <w:kern w:val="0"/>
                <w:sz w:val="20"/>
                <w:szCs w:val="20"/>
              </w:rPr>
            </w:pPr>
            <w:r>
              <w:rPr>
                <w:rFonts w:hint="eastAsia" w:ascii="宋体" w:hAnsi="宋体" w:eastAsia="宋体" w:cs="宋体"/>
                <w:i w:val="0"/>
                <w:color w:val="000000"/>
                <w:kern w:val="0"/>
                <w:sz w:val="22"/>
                <w:szCs w:val="22"/>
                <w:u w:val="none"/>
                <w:lang w:val="en-US" w:eastAsia="zh-CN" w:bidi="ar"/>
              </w:rPr>
              <w:t>18.17</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hAnsi="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18.17</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1.24</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7.32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2130705</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对村民委员会和村党支部的补助</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323.13</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0"/>
                <w:szCs w:val="20"/>
              </w:rPr>
            </w:pPr>
            <w:r>
              <w:rPr>
                <w:rFonts w:hint="eastAsia" w:ascii="宋体" w:hAnsi="宋体" w:eastAsia="宋体" w:cs="宋体"/>
                <w:i w:val="0"/>
                <w:color w:val="000000"/>
                <w:kern w:val="0"/>
                <w:sz w:val="22"/>
                <w:szCs w:val="22"/>
                <w:u w:val="none"/>
                <w:lang w:val="en-US" w:eastAsia="zh-CN" w:bidi="ar"/>
              </w:rPr>
              <w:t>299.28</w:t>
            </w:r>
          </w:p>
        </w:tc>
        <w:tc>
          <w:tcPr>
            <w:tcW w:w="17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hAnsi="宋体" w:eastAsia="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299.28</w:t>
            </w:r>
          </w:p>
        </w:tc>
        <w:tc>
          <w:tcPr>
            <w:tcW w:w="1847" w:type="dxa"/>
            <w:tcBorders>
              <w:top w:val="single" w:color="auto" w:sz="4" w:space="0"/>
              <w:left w:val="single" w:color="auto" w:sz="4" w:space="0"/>
              <w:bottom w:val="single" w:color="auto" w:sz="4" w:space="0"/>
              <w:right w:val="single" w:color="auto" w:sz="4" w:space="0"/>
            </w:tcBorders>
          </w:tcPr>
          <w:p>
            <w:pPr>
              <w:widowControl/>
              <w:jc w:val="center"/>
              <w:rPr>
                <w:rFonts w:hAnsi="宋体"/>
                <w:kern w:val="0"/>
                <w:sz w:val="20"/>
                <w:szCs w:val="20"/>
              </w:rPr>
            </w:pPr>
          </w:p>
        </w:tc>
        <w:tc>
          <w:tcPr>
            <w:tcW w:w="12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-23.85</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-7.38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2210201</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住房公积金</w:t>
            </w:r>
          </w:p>
        </w:tc>
        <w:tc>
          <w:tcPr>
            <w:tcW w:w="15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31.71</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b/>
                <w:bCs/>
                <w:kern w:val="0"/>
                <w:sz w:val="20"/>
                <w:szCs w:val="20"/>
                <w:lang w:val="en-US"/>
              </w:rPr>
            </w:pPr>
            <w:r>
              <w:rPr>
                <w:rFonts w:hint="eastAsia" w:ascii="宋体" w:hAnsi="宋体" w:cs="宋体"/>
                <w:i w:val="0"/>
                <w:color w:val="000000"/>
                <w:kern w:val="0"/>
                <w:sz w:val="22"/>
                <w:szCs w:val="22"/>
                <w:u w:val="none"/>
                <w:lang w:val="en-US" w:eastAsia="zh-CN" w:bidi="ar"/>
              </w:rPr>
              <w:t>33.86</w:t>
            </w:r>
          </w:p>
        </w:tc>
        <w:tc>
          <w:tcPr>
            <w:tcW w:w="17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hAnsi="宋体" w:eastAsia="宋体"/>
                <w:kern w:val="0"/>
                <w:sz w:val="20"/>
                <w:szCs w:val="20"/>
                <w:lang w:val="en-US" w:eastAsia="zh-CN"/>
              </w:rPr>
            </w:pPr>
            <w:r>
              <w:rPr>
                <w:rFonts w:hint="eastAsia" w:ascii="宋体" w:hAnsi="宋体" w:cs="宋体"/>
                <w:i w:val="0"/>
                <w:color w:val="000000"/>
                <w:kern w:val="0"/>
                <w:sz w:val="22"/>
                <w:szCs w:val="22"/>
                <w:u w:val="none"/>
                <w:lang w:val="en-US" w:eastAsia="zh-CN" w:bidi="ar"/>
              </w:rPr>
              <w:t>33.86</w:t>
            </w:r>
          </w:p>
        </w:tc>
        <w:tc>
          <w:tcPr>
            <w:tcW w:w="1847" w:type="dxa"/>
            <w:tcBorders>
              <w:top w:val="single" w:color="auto" w:sz="4" w:space="0"/>
              <w:left w:val="single" w:color="auto" w:sz="4" w:space="0"/>
              <w:bottom w:val="single" w:color="auto" w:sz="4" w:space="0"/>
              <w:right w:val="single" w:color="auto" w:sz="4" w:space="0"/>
            </w:tcBorders>
          </w:tcPr>
          <w:p>
            <w:pPr>
              <w:widowControl/>
              <w:jc w:val="center"/>
              <w:rPr>
                <w:rFonts w:hAnsi="宋体"/>
                <w:kern w:val="0"/>
                <w:sz w:val="20"/>
                <w:szCs w:val="20"/>
              </w:rPr>
            </w:pPr>
          </w:p>
        </w:tc>
        <w:tc>
          <w:tcPr>
            <w:tcW w:w="12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2.15</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6.78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2130104</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事业运行</w:t>
            </w:r>
          </w:p>
        </w:tc>
        <w:tc>
          <w:tcPr>
            <w:tcW w:w="15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152.91</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0"/>
                <w:szCs w:val="20"/>
              </w:rPr>
            </w:pPr>
            <w:r>
              <w:rPr>
                <w:rFonts w:hint="eastAsia" w:ascii="宋体" w:hAnsi="宋体" w:eastAsia="宋体" w:cs="宋体"/>
                <w:i w:val="0"/>
                <w:color w:val="000000"/>
                <w:kern w:val="0"/>
                <w:sz w:val="22"/>
                <w:szCs w:val="22"/>
                <w:u w:val="none"/>
                <w:lang w:val="en-US" w:eastAsia="zh-CN" w:bidi="ar"/>
              </w:rPr>
              <w:t>161.01</w:t>
            </w:r>
          </w:p>
        </w:tc>
        <w:tc>
          <w:tcPr>
            <w:tcW w:w="17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hAnsi="宋体" w:eastAsia="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161.01</w:t>
            </w:r>
          </w:p>
        </w:tc>
        <w:tc>
          <w:tcPr>
            <w:tcW w:w="1847" w:type="dxa"/>
            <w:tcBorders>
              <w:top w:val="single" w:color="auto" w:sz="4" w:space="0"/>
              <w:left w:val="single" w:color="auto" w:sz="4" w:space="0"/>
              <w:bottom w:val="single" w:color="auto" w:sz="4" w:space="0"/>
              <w:right w:val="single" w:color="auto" w:sz="4" w:space="0"/>
            </w:tcBorders>
          </w:tcPr>
          <w:p>
            <w:pPr>
              <w:widowControl/>
              <w:jc w:val="center"/>
              <w:rPr>
                <w:rFonts w:hAnsi="宋体"/>
                <w:kern w:val="0"/>
                <w:sz w:val="20"/>
                <w:szCs w:val="20"/>
              </w:rPr>
            </w:pPr>
          </w:p>
        </w:tc>
        <w:tc>
          <w:tcPr>
            <w:tcW w:w="12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8.1</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5.30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2070109</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群众文化</w:t>
            </w:r>
          </w:p>
        </w:tc>
        <w:tc>
          <w:tcPr>
            <w:tcW w:w="15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27.83</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0"/>
                <w:szCs w:val="20"/>
              </w:rPr>
            </w:pPr>
            <w:r>
              <w:rPr>
                <w:rFonts w:hint="eastAsia" w:ascii="宋体" w:hAnsi="宋体" w:eastAsia="宋体" w:cs="宋体"/>
                <w:i w:val="0"/>
                <w:color w:val="000000"/>
                <w:kern w:val="0"/>
                <w:sz w:val="22"/>
                <w:szCs w:val="22"/>
                <w:u w:val="none"/>
                <w:lang w:val="en-US" w:eastAsia="zh-CN" w:bidi="ar"/>
              </w:rPr>
              <w:t>30.21</w:t>
            </w:r>
          </w:p>
        </w:tc>
        <w:tc>
          <w:tcPr>
            <w:tcW w:w="17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hAnsi="宋体" w:eastAsia="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30.21</w:t>
            </w:r>
          </w:p>
        </w:tc>
        <w:tc>
          <w:tcPr>
            <w:tcW w:w="1847" w:type="dxa"/>
            <w:tcBorders>
              <w:top w:val="single" w:color="auto" w:sz="4" w:space="0"/>
              <w:left w:val="single" w:color="auto" w:sz="4" w:space="0"/>
              <w:bottom w:val="single" w:color="auto" w:sz="4" w:space="0"/>
              <w:right w:val="single" w:color="auto" w:sz="4" w:space="0"/>
            </w:tcBorders>
          </w:tcPr>
          <w:p>
            <w:pPr>
              <w:widowControl/>
              <w:jc w:val="center"/>
              <w:rPr>
                <w:rFonts w:hAnsi="宋体"/>
                <w:kern w:val="0"/>
                <w:sz w:val="20"/>
                <w:szCs w:val="20"/>
              </w:rPr>
            </w:pPr>
          </w:p>
        </w:tc>
        <w:tc>
          <w:tcPr>
            <w:tcW w:w="12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2.38</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8.55 </w:t>
            </w:r>
          </w:p>
        </w:tc>
      </w:tr>
      <w:tr>
        <w:tblPrEx>
          <w:tblLayout w:type="fixed"/>
          <w:tblCellMar>
            <w:top w:w="0" w:type="dxa"/>
            <w:left w:w="108" w:type="dxa"/>
            <w:bottom w:w="0" w:type="dxa"/>
            <w:right w:w="108" w:type="dxa"/>
          </w:tblCellMar>
        </w:tblPrEx>
        <w:trPr>
          <w:trHeight w:val="317" w:hRule="atLeas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2100716</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kern w:val="0"/>
                <w:sz w:val="20"/>
                <w:szCs w:val="20"/>
              </w:rPr>
            </w:pPr>
            <w:r>
              <w:rPr>
                <w:rFonts w:hint="eastAsia" w:hAnsi="宋体"/>
                <w:kern w:val="0"/>
                <w:sz w:val="20"/>
                <w:szCs w:val="20"/>
              </w:rPr>
              <w:t>计划生育机构</w:t>
            </w:r>
          </w:p>
        </w:tc>
        <w:tc>
          <w:tcPr>
            <w:tcW w:w="15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42.99</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0"/>
                <w:szCs w:val="20"/>
              </w:rPr>
            </w:pPr>
            <w:r>
              <w:rPr>
                <w:rFonts w:hint="eastAsia" w:ascii="宋体" w:hAnsi="宋体" w:eastAsia="宋体" w:cs="宋体"/>
                <w:i w:val="0"/>
                <w:color w:val="000000"/>
                <w:kern w:val="0"/>
                <w:sz w:val="22"/>
                <w:szCs w:val="22"/>
                <w:u w:val="none"/>
                <w:lang w:val="en-US" w:eastAsia="zh-CN" w:bidi="ar"/>
              </w:rPr>
              <w:t>22.41</w:t>
            </w:r>
          </w:p>
        </w:tc>
        <w:tc>
          <w:tcPr>
            <w:tcW w:w="17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hAnsi="宋体" w:eastAsia="宋体"/>
                <w:kern w:val="0"/>
                <w:sz w:val="20"/>
                <w:szCs w:val="20"/>
                <w:lang w:val="en-US" w:eastAsia="zh-CN"/>
              </w:rPr>
            </w:pPr>
            <w:r>
              <w:rPr>
                <w:rFonts w:hint="eastAsia" w:ascii="宋体" w:hAnsi="宋体" w:eastAsia="宋体" w:cs="宋体"/>
                <w:i w:val="0"/>
                <w:color w:val="000000"/>
                <w:kern w:val="0"/>
                <w:sz w:val="22"/>
                <w:szCs w:val="22"/>
                <w:u w:val="none"/>
                <w:lang w:val="en-US" w:eastAsia="zh-CN" w:bidi="ar"/>
              </w:rPr>
              <w:t>22.41</w:t>
            </w:r>
          </w:p>
        </w:tc>
        <w:tc>
          <w:tcPr>
            <w:tcW w:w="1847" w:type="dxa"/>
            <w:tcBorders>
              <w:top w:val="single" w:color="auto" w:sz="4" w:space="0"/>
              <w:left w:val="single" w:color="auto" w:sz="4" w:space="0"/>
              <w:bottom w:val="single" w:color="auto" w:sz="4" w:space="0"/>
              <w:right w:val="single" w:color="auto" w:sz="4" w:space="0"/>
            </w:tcBorders>
          </w:tcPr>
          <w:p>
            <w:pPr>
              <w:widowControl/>
              <w:jc w:val="center"/>
              <w:rPr>
                <w:rFonts w:hAnsi="宋体"/>
                <w:kern w:val="0"/>
                <w:sz w:val="20"/>
                <w:szCs w:val="20"/>
              </w:rPr>
            </w:pPr>
          </w:p>
        </w:tc>
        <w:tc>
          <w:tcPr>
            <w:tcW w:w="12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-20.58</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0"/>
                <w:szCs w:val="20"/>
              </w:rPr>
            </w:pPr>
            <w:r>
              <w:rPr>
                <w:rFonts w:hint="eastAsia" w:ascii="宋体" w:hAnsi="宋体" w:eastAsia="宋体" w:cs="宋体"/>
                <w:i w:val="0"/>
                <w:color w:val="000000"/>
                <w:kern w:val="0"/>
                <w:sz w:val="22"/>
                <w:szCs w:val="22"/>
                <w:u w:val="none"/>
                <w:lang w:val="en-US" w:eastAsia="zh-CN" w:bidi="ar"/>
              </w:rPr>
              <w:t xml:space="preserve">-47.87 </w:t>
            </w:r>
          </w:p>
        </w:tc>
      </w:tr>
    </w:tbl>
    <w:p>
      <w:pPr>
        <w:widowControl/>
        <w:tabs>
          <w:tab w:val="left" w:pos="406"/>
        </w:tabs>
        <w:outlineLvl w:val="1"/>
        <w:rPr>
          <w:rFonts w:hint="eastAsia" w:eastAsia="黑体"/>
          <w:kern w:val="0"/>
          <w:sz w:val="32"/>
          <w:szCs w:val="32"/>
          <w:lang w:eastAsia="zh-CN"/>
        </w:rPr>
      </w:pPr>
    </w:p>
    <w:p>
      <w:pPr>
        <w:widowControl/>
        <w:tabs>
          <w:tab w:val="left" w:pos="406"/>
        </w:tabs>
        <w:ind w:firstLine="640" w:firstLineChars="200"/>
        <w:outlineLvl w:val="1"/>
        <w:rPr>
          <w:rFonts w:eastAsia="黑体"/>
          <w:kern w:val="0"/>
          <w:sz w:val="32"/>
          <w:szCs w:val="32"/>
        </w:rPr>
      </w:pPr>
      <w:r>
        <w:rPr>
          <w:rFonts w:eastAsia="黑体"/>
          <w:kern w:val="0"/>
          <w:sz w:val="32"/>
          <w:szCs w:val="32"/>
        </w:rPr>
        <w:t>四、一般公共预算基本支出表</w:t>
      </w:r>
    </w:p>
    <w:p>
      <w:pPr>
        <w:widowControl/>
        <w:ind w:firstLine="723" w:firstLineChars="200"/>
        <w:jc w:val="center"/>
        <w:outlineLvl w:val="1"/>
        <w:rPr>
          <w:rFonts w:eastAsia="仿宋_GB2312"/>
          <w:b/>
          <w:kern w:val="0"/>
          <w:sz w:val="36"/>
          <w:szCs w:val="36"/>
        </w:rPr>
      </w:pPr>
      <w:r>
        <w:rPr>
          <w:rFonts w:eastAsia="仿宋_GB2312"/>
          <w:b/>
          <w:kern w:val="0"/>
          <w:sz w:val="36"/>
          <w:szCs w:val="36"/>
        </w:rPr>
        <w:t>一般公共预算基本支出表</w:t>
      </w:r>
    </w:p>
    <w:p>
      <w:pPr>
        <w:widowControl/>
        <w:ind w:firstLine="735"/>
        <w:jc w:val="left"/>
        <w:outlineLvl w:val="1"/>
        <w:rPr>
          <w:rFonts w:eastAsia="仿宋_GB2312"/>
          <w:kern w:val="0"/>
          <w:sz w:val="32"/>
          <w:szCs w:val="32"/>
        </w:rPr>
      </w:pPr>
      <w:r>
        <w:rPr>
          <w:rFonts w:eastAsia="仿宋_GB2312"/>
          <w:kern w:val="0"/>
          <w:sz w:val="32"/>
          <w:szCs w:val="32"/>
        </w:rPr>
        <w:t xml:space="preserve">                                                                   单位：万元</w:t>
      </w:r>
    </w:p>
    <w:tbl>
      <w:tblPr>
        <w:tblStyle w:val="6"/>
        <w:tblpPr w:leftFromText="180" w:rightFromText="180" w:vertAnchor="text" w:tblpY="1"/>
        <w:tblOverlap w:val="never"/>
        <w:tblW w:w="13697" w:type="dxa"/>
        <w:tblInd w:w="91" w:type="dxa"/>
        <w:tblLayout w:type="fixed"/>
        <w:tblCellMar>
          <w:top w:w="0" w:type="dxa"/>
          <w:left w:w="108" w:type="dxa"/>
          <w:bottom w:w="0" w:type="dxa"/>
          <w:right w:w="108" w:type="dxa"/>
        </w:tblCellMar>
      </w:tblPr>
      <w:tblGrid>
        <w:gridCol w:w="2357"/>
        <w:gridCol w:w="3600"/>
        <w:gridCol w:w="2520"/>
        <w:gridCol w:w="2700"/>
        <w:gridCol w:w="2520"/>
      </w:tblGrid>
      <w:tr>
        <w:tblPrEx>
          <w:tblLayout w:type="fixed"/>
          <w:tblCellMar>
            <w:top w:w="0" w:type="dxa"/>
            <w:left w:w="108" w:type="dxa"/>
            <w:bottom w:w="0" w:type="dxa"/>
            <w:right w:w="108" w:type="dxa"/>
          </w:tblCellMar>
        </w:tblPrEx>
        <w:trPr>
          <w:trHeight w:val="380" w:hRule="atLeast"/>
          <w:tblHeader/>
        </w:trPr>
        <w:tc>
          <w:tcPr>
            <w:tcW w:w="59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auto"/>
                <w:sz w:val="22"/>
                <w:szCs w:val="22"/>
              </w:rPr>
            </w:pPr>
            <w:r>
              <w:rPr>
                <w:rFonts w:hAnsi="宋体"/>
                <w:b/>
                <w:bCs/>
                <w:color w:val="auto"/>
                <w:sz w:val="22"/>
                <w:szCs w:val="22"/>
              </w:rPr>
              <w:t>经济科目</w:t>
            </w:r>
          </w:p>
        </w:tc>
        <w:tc>
          <w:tcPr>
            <w:tcW w:w="7740" w:type="dxa"/>
            <w:gridSpan w:val="3"/>
            <w:tcBorders>
              <w:top w:val="single" w:color="auto" w:sz="4" w:space="0"/>
              <w:left w:val="nil"/>
              <w:bottom w:val="single" w:color="auto" w:sz="4" w:space="0"/>
              <w:right w:val="single" w:color="auto" w:sz="4" w:space="0"/>
            </w:tcBorders>
            <w:shd w:val="clear" w:color="auto" w:fill="auto"/>
            <w:vAlign w:val="center"/>
          </w:tcPr>
          <w:p>
            <w:pPr>
              <w:jc w:val="center"/>
              <w:rPr>
                <w:b/>
                <w:bCs/>
                <w:color w:val="auto"/>
                <w:sz w:val="22"/>
                <w:szCs w:val="22"/>
              </w:rPr>
            </w:pPr>
            <w:r>
              <w:rPr>
                <w:rFonts w:hAnsi="宋体"/>
                <w:b/>
                <w:bCs/>
                <w:color w:val="auto"/>
                <w:sz w:val="22"/>
                <w:szCs w:val="22"/>
              </w:rPr>
              <w:t>基本支出预算</w:t>
            </w:r>
          </w:p>
        </w:tc>
      </w:tr>
      <w:tr>
        <w:tblPrEx>
          <w:tblLayout w:type="fixed"/>
          <w:tblCellMar>
            <w:top w:w="0" w:type="dxa"/>
            <w:left w:w="108" w:type="dxa"/>
            <w:bottom w:w="0" w:type="dxa"/>
            <w:right w:w="108" w:type="dxa"/>
          </w:tblCellMar>
        </w:tblPrEx>
        <w:trPr>
          <w:trHeight w:val="39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jc w:val="center"/>
              <w:rPr>
                <w:b/>
                <w:bCs/>
                <w:color w:val="auto"/>
                <w:sz w:val="22"/>
                <w:szCs w:val="22"/>
              </w:rPr>
            </w:pPr>
            <w:r>
              <w:rPr>
                <w:b/>
                <w:bCs/>
                <w:color w:val="auto"/>
                <w:sz w:val="22"/>
                <w:szCs w:val="22"/>
              </w:rPr>
              <w:t>科目编码</w:t>
            </w:r>
          </w:p>
        </w:tc>
        <w:tc>
          <w:tcPr>
            <w:tcW w:w="3600" w:type="dxa"/>
            <w:tcBorders>
              <w:top w:val="nil"/>
              <w:left w:val="nil"/>
              <w:bottom w:val="single" w:color="auto" w:sz="4" w:space="0"/>
              <w:right w:val="single" w:color="auto" w:sz="4" w:space="0"/>
            </w:tcBorders>
            <w:shd w:val="clear" w:color="auto" w:fill="auto"/>
            <w:vAlign w:val="center"/>
          </w:tcPr>
          <w:p>
            <w:pPr>
              <w:jc w:val="center"/>
              <w:rPr>
                <w:b/>
                <w:bCs/>
                <w:color w:val="auto"/>
                <w:sz w:val="22"/>
                <w:szCs w:val="22"/>
              </w:rPr>
            </w:pPr>
            <w:r>
              <w:rPr>
                <w:rFonts w:hAnsi="宋体"/>
                <w:b/>
                <w:bCs/>
                <w:color w:val="auto"/>
                <w:sz w:val="22"/>
                <w:szCs w:val="22"/>
              </w:rPr>
              <w:t>科目名称</w:t>
            </w:r>
          </w:p>
        </w:tc>
        <w:tc>
          <w:tcPr>
            <w:tcW w:w="2520" w:type="dxa"/>
            <w:tcBorders>
              <w:top w:val="nil"/>
              <w:left w:val="nil"/>
              <w:bottom w:val="single" w:color="auto" w:sz="4" w:space="0"/>
              <w:right w:val="single" w:color="auto" w:sz="4" w:space="0"/>
            </w:tcBorders>
            <w:shd w:val="clear" w:color="auto" w:fill="auto"/>
            <w:vAlign w:val="center"/>
          </w:tcPr>
          <w:p>
            <w:pPr>
              <w:jc w:val="center"/>
              <w:rPr>
                <w:b/>
                <w:bCs/>
                <w:color w:val="auto"/>
                <w:sz w:val="22"/>
                <w:szCs w:val="22"/>
              </w:rPr>
            </w:pPr>
            <w:r>
              <w:rPr>
                <w:rFonts w:hAnsi="宋体"/>
                <w:b/>
                <w:bCs/>
                <w:color w:val="auto"/>
                <w:sz w:val="22"/>
                <w:szCs w:val="22"/>
              </w:rPr>
              <w:t>合计</w:t>
            </w:r>
          </w:p>
        </w:tc>
        <w:tc>
          <w:tcPr>
            <w:tcW w:w="2700" w:type="dxa"/>
            <w:tcBorders>
              <w:top w:val="nil"/>
              <w:left w:val="nil"/>
              <w:bottom w:val="single" w:color="auto" w:sz="4" w:space="0"/>
              <w:right w:val="single" w:color="auto" w:sz="4" w:space="0"/>
            </w:tcBorders>
            <w:shd w:val="clear" w:color="auto" w:fill="auto"/>
            <w:vAlign w:val="center"/>
          </w:tcPr>
          <w:p>
            <w:pPr>
              <w:jc w:val="center"/>
              <w:rPr>
                <w:b/>
                <w:bCs/>
                <w:color w:val="auto"/>
                <w:sz w:val="22"/>
                <w:szCs w:val="22"/>
              </w:rPr>
            </w:pPr>
            <w:r>
              <w:rPr>
                <w:rFonts w:hAnsi="宋体"/>
                <w:b/>
                <w:bCs/>
                <w:color w:val="auto"/>
                <w:sz w:val="22"/>
                <w:szCs w:val="22"/>
              </w:rPr>
              <w:t>人员支出</w:t>
            </w:r>
          </w:p>
        </w:tc>
        <w:tc>
          <w:tcPr>
            <w:tcW w:w="2520" w:type="dxa"/>
            <w:tcBorders>
              <w:top w:val="nil"/>
              <w:left w:val="nil"/>
              <w:bottom w:val="single" w:color="auto" w:sz="4" w:space="0"/>
              <w:right w:val="single" w:color="auto" w:sz="4" w:space="0"/>
            </w:tcBorders>
            <w:shd w:val="clear" w:color="auto" w:fill="auto"/>
            <w:vAlign w:val="center"/>
          </w:tcPr>
          <w:p>
            <w:pPr>
              <w:jc w:val="center"/>
              <w:rPr>
                <w:b/>
                <w:bCs/>
                <w:color w:val="auto"/>
                <w:sz w:val="22"/>
                <w:szCs w:val="22"/>
              </w:rPr>
            </w:pPr>
            <w:r>
              <w:rPr>
                <w:rFonts w:hAnsi="宋体"/>
                <w:b/>
                <w:bCs/>
                <w:color w:val="auto"/>
                <w:sz w:val="22"/>
                <w:szCs w:val="22"/>
              </w:rPr>
              <w:t>日常公用支出</w:t>
            </w:r>
          </w:p>
        </w:tc>
      </w:tr>
      <w:tr>
        <w:tblPrEx>
          <w:tblLayout w:type="fixed"/>
          <w:tblCellMar>
            <w:top w:w="0" w:type="dxa"/>
            <w:left w:w="108" w:type="dxa"/>
            <w:bottom w:w="0" w:type="dxa"/>
            <w:right w:w="108" w:type="dxa"/>
          </w:tblCellMar>
        </w:tblPrEx>
        <w:trPr>
          <w:trHeight w:val="380" w:hRule="atLeast"/>
          <w:tblHeader/>
        </w:trPr>
        <w:tc>
          <w:tcPr>
            <w:tcW w:w="595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spacing w:line="360" w:lineRule="exact"/>
              <w:jc w:val="center"/>
              <w:rPr>
                <w:b/>
                <w:bCs/>
                <w:color w:val="auto"/>
                <w:sz w:val="22"/>
                <w:szCs w:val="22"/>
              </w:rPr>
            </w:pPr>
            <w:r>
              <w:rPr>
                <w:rFonts w:hAnsi="宋体"/>
                <w:b/>
                <w:bCs/>
                <w:color w:val="auto"/>
                <w:sz w:val="22"/>
                <w:szCs w:val="22"/>
              </w:rPr>
              <w:t>总计</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b/>
                <w:bCs/>
                <w:color w:val="auto"/>
                <w:sz w:val="22"/>
                <w:szCs w:val="22"/>
              </w:rPr>
            </w:pPr>
            <w:r>
              <w:rPr>
                <w:rFonts w:hint="eastAsia" w:ascii="宋体" w:hAnsi="宋体" w:eastAsia="宋体" w:cs="宋体"/>
                <w:b/>
                <w:i w:val="0"/>
                <w:color w:val="auto"/>
                <w:kern w:val="0"/>
                <w:sz w:val="22"/>
                <w:szCs w:val="22"/>
                <w:u w:val="none"/>
                <w:lang w:val="en-US" w:eastAsia="zh-CN" w:bidi="ar"/>
              </w:rPr>
              <w:t>1356.59</w:t>
            </w:r>
          </w:p>
        </w:tc>
        <w:tc>
          <w:tcPr>
            <w:tcW w:w="2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宋体"/>
                <w:b/>
                <w:bCs/>
                <w:color w:val="auto"/>
                <w:sz w:val="22"/>
                <w:szCs w:val="22"/>
                <w:lang w:val="en-US" w:eastAsia="zh-CN"/>
              </w:rPr>
            </w:pPr>
            <w:r>
              <w:rPr>
                <w:rFonts w:hint="eastAsia"/>
                <w:b/>
                <w:bCs/>
                <w:color w:val="auto"/>
                <w:sz w:val="22"/>
                <w:szCs w:val="22"/>
                <w:lang w:val="en-US" w:eastAsia="zh-CN"/>
              </w:rPr>
              <w:t>1146.06</w:t>
            </w:r>
          </w:p>
        </w:tc>
        <w:tc>
          <w:tcPr>
            <w:tcW w:w="2520" w:type="dxa"/>
            <w:tcBorders>
              <w:top w:val="nil"/>
              <w:left w:val="nil"/>
              <w:bottom w:val="single" w:color="auto" w:sz="4" w:space="0"/>
              <w:right w:val="single" w:color="auto" w:sz="4" w:space="0"/>
            </w:tcBorders>
            <w:shd w:val="clear" w:color="auto" w:fill="auto"/>
            <w:vAlign w:val="center"/>
          </w:tcPr>
          <w:p>
            <w:pPr>
              <w:jc w:val="center"/>
              <w:rPr>
                <w:rFonts w:hint="eastAsia" w:eastAsia="宋体"/>
                <w:color w:val="auto"/>
                <w:sz w:val="22"/>
                <w:szCs w:val="22"/>
                <w:lang w:val="en-US" w:eastAsia="zh-CN"/>
              </w:rPr>
            </w:pPr>
            <w:r>
              <w:rPr>
                <w:rFonts w:hint="eastAsia"/>
                <w:b/>
                <w:bCs/>
                <w:color w:val="auto"/>
                <w:sz w:val="22"/>
                <w:szCs w:val="22"/>
                <w:lang w:val="en-US" w:eastAsia="zh-CN"/>
              </w:rPr>
              <w:t>210.53</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b/>
                <w:bCs/>
                <w:color w:val="auto"/>
                <w:sz w:val="22"/>
                <w:szCs w:val="22"/>
              </w:rPr>
            </w:pPr>
            <w:r>
              <w:rPr>
                <w:rFonts w:hAnsi="宋体"/>
                <w:b/>
                <w:bCs/>
                <w:color w:val="auto"/>
                <w:sz w:val="22"/>
                <w:szCs w:val="22"/>
              </w:rPr>
              <w:t>一、工资福利支出</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auto"/>
                <w:sz w:val="22"/>
                <w:szCs w:val="22"/>
                <w:lang w:val="en-US"/>
              </w:rPr>
            </w:pPr>
            <w:r>
              <w:rPr>
                <w:rFonts w:hint="eastAsia" w:ascii="Calibri" w:hAnsi="Calibri" w:cs="Calibri"/>
                <w:i w:val="0"/>
                <w:color w:val="auto"/>
                <w:kern w:val="0"/>
                <w:sz w:val="22"/>
                <w:szCs w:val="22"/>
                <w:u w:val="none"/>
                <w:lang w:val="en-US" w:eastAsia="zh-CN" w:bidi="ar"/>
              </w:rPr>
              <w:t>663.5</w:t>
            </w:r>
          </w:p>
        </w:tc>
        <w:tc>
          <w:tcPr>
            <w:tcW w:w="2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auto"/>
                <w:sz w:val="22"/>
                <w:szCs w:val="22"/>
              </w:rPr>
            </w:pPr>
            <w:r>
              <w:rPr>
                <w:rFonts w:hint="eastAsia" w:ascii="Calibri" w:hAnsi="Calibri" w:cs="Calibri"/>
                <w:i w:val="0"/>
                <w:color w:val="auto"/>
                <w:kern w:val="0"/>
                <w:sz w:val="22"/>
                <w:szCs w:val="22"/>
                <w:u w:val="none"/>
                <w:lang w:val="en-US" w:eastAsia="zh-CN" w:bidi="ar"/>
              </w:rPr>
              <w:t>663.5</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基本工资</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156</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156</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津贴补贴</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166.7</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166.7</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奖金</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82.22</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82.22</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3010</w:t>
            </w:r>
            <w:r>
              <w:rPr>
                <w:rFonts w:hint="eastAsia"/>
                <w:color w:val="auto"/>
                <w:sz w:val="22"/>
                <w:szCs w:val="22"/>
              </w:rPr>
              <w:t>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伙食补助费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3010</w:t>
            </w:r>
            <w:r>
              <w:rPr>
                <w:rFonts w:hint="eastAsia"/>
                <w:color w:val="auto"/>
                <w:sz w:val="22"/>
                <w:szCs w:val="22"/>
              </w:rPr>
              <w:t>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绩效工资</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15.27</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15.27</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9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3010</w:t>
            </w:r>
            <w:r>
              <w:rPr>
                <w:rFonts w:hint="eastAsia"/>
                <w:color w:val="auto"/>
                <w:sz w:val="22"/>
                <w:szCs w:val="22"/>
              </w:rPr>
              <w:t>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int="eastAsia" w:hAnsi="宋体"/>
                <w:color w:val="auto"/>
                <w:sz w:val="22"/>
                <w:szCs w:val="22"/>
              </w:rPr>
              <w:t>机关事业单位基本养老保险缴费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56.42</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56.42</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w:t>
            </w:r>
            <w:r>
              <w:rPr>
                <w:rFonts w:hint="eastAsia"/>
                <w:color w:val="auto"/>
                <w:sz w:val="22"/>
                <w:szCs w:val="22"/>
              </w:rPr>
              <w:t>09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int="eastAsia" w:hAnsi="宋体"/>
                <w:color w:val="auto"/>
                <w:sz w:val="22"/>
                <w:szCs w:val="22"/>
              </w:rPr>
              <w:t>职业年金缴费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w:t>
            </w:r>
            <w:r>
              <w:rPr>
                <w:rFonts w:hint="eastAsia"/>
                <w:color w:val="auto"/>
                <w:sz w:val="22"/>
                <w:szCs w:val="22"/>
              </w:rPr>
              <w:t>10</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int="eastAsia" w:hAnsi="宋体"/>
                <w:color w:val="auto"/>
                <w:sz w:val="22"/>
                <w:szCs w:val="22"/>
              </w:rPr>
              <w:t>职工基本医疗保险缴费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27.9</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27.9</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w:t>
            </w:r>
            <w:r>
              <w:rPr>
                <w:rFonts w:hint="eastAsia"/>
                <w:color w:val="auto"/>
                <w:sz w:val="22"/>
                <w:szCs w:val="22"/>
              </w:rPr>
              <w:t>11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int="eastAsia" w:hAnsi="宋体"/>
                <w:color w:val="auto"/>
                <w:sz w:val="22"/>
                <w:szCs w:val="22"/>
              </w:rPr>
              <w:t>公务员医疗补助缴费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5.95</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5.95</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w:t>
            </w:r>
            <w:r>
              <w:rPr>
                <w:rFonts w:hint="eastAsia"/>
                <w:color w:val="auto"/>
                <w:sz w:val="22"/>
                <w:szCs w:val="22"/>
              </w:rPr>
              <w:t>12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int="eastAsia" w:hAnsi="宋体"/>
                <w:color w:val="auto"/>
                <w:sz w:val="22"/>
                <w:szCs w:val="22"/>
              </w:rPr>
              <w:t>其他社会保障缴费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93.98</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93.98</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w:t>
            </w:r>
            <w:r>
              <w:rPr>
                <w:rFonts w:hint="eastAsia"/>
                <w:color w:val="auto"/>
                <w:sz w:val="22"/>
                <w:szCs w:val="22"/>
              </w:rPr>
              <w:t>13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int="eastAsia" w:hAnsi="宋体"/>
                <w:color w:val="auto"/>
                <w:sz w:val="22"/>
                <w:szCs w:val="22"/>
              </w:rPr>
              <w:t>住房公积金</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33.86</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33.86</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w:t>
            </w:r>
            <w:r>
              <w:rPr>
                <w:rFonts w:hint="eastAsia"/>
                <w:color w:val="auto"/>
                <w:sz w:val="22"/>
                <w:szCs w:val="22"/>
              </w:rPr>
              <w:t>14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int="eastAsia" w:hAnsi="宋体"/>
                <w:color w:val="auto"/>
                <w:sz w:val="22"/>
                <w:szCs w:val="22"/>
              </w:rPr>
              <w:t>医疗费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301</w:t>
            </w:r>
            <w:r>
              <w:rPr>
                <w:rFonts w:hint="eastAsia"/>
                <w:color w:val="auto"/>
                <w:sz w:val="22"/>
                <w:szCs w:val="22"/>
              </w:rPr>
              <w:t>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其他工资福利支出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25.2</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25.2</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b/>
                <w:bCs/>
                <w:color w:val="auto"/>
                <w:sz w:val="22"/>
                <w:szCs w:val="22"/>
              </w:rPr>
            </w:pPr>
            <w:r>
              <w:rPr>
                <w:rFonts w:hAnsi="宋体"/>
                <w:b/>
                <w:bCs/>
                <w:color w:val="auto"/>
                <w:sz w:val="22"/>
                <w:szCs w:val="22"/>
              </w:rPr>
              <w:t>二、商品和服务支出</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auto"/>
                <w:sz w:val="22"/>
                <w:szCs w:val="22"/>
                <w:lang w:val="en-US"/>
              </w:rPr>
            </w:pPr>
            <w:r>
              <w:rPr>
                <w:rFonts w:hint="default" w:ascii="Calibri" w:hAnsi="Calibri" w:eastAsia="宋体" w:cs="Calibri"/>
                <w:i w:val="0"/>
                <w:color w:val="auto"/>
                <w:kern w:val="0"/>
                <w:sz w:val="22"/>
                <w:szCs w:val="22"/>
                <w:u w:val="none"/>
                <w:lang w:val="en-US" w:eastAsia="zh-CN" w:bidi="ar"/>
              </w:rPr>
              <w:t>210.</w:t>
            </w:r>
            <w:r>
              <w:rPr>
                <w:rFonts w:hint="eastAsia" w:ascii="Calibri" w:hAnsi="Calibri" w:cs="Calibri"/>
                <w:i w:val="0"/>
                <w:color w:val="auto"/>
                <w:kern w:val="0"/>
                <w:sz w:val="22"/>
                <w:szCs w:val="22"/>
                <w:u w:val="none"/>
                <w:lang w:val="en-US" w:eastAsia="zh-CN" w:bidi="ar"/>
              </w:rPr>
              <w:t>53</w:t>
            </w:r>
          </w:p>
        </w:tc>
        <w:tc>
          <w:tcPr>
            <w:tcW w:w="2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auto"/>
                <w:sz w:val="22"/>
                <w:szCs w:val="22"/>
              </w:rPr>
            </w:pPr>
            <w:r>
              <w:rPr>
                <w:rFonts w:hint="default" w:ascii="Calibri" w:hAnsi="Calibri" w:eastAsia="宋体" w:cs="Calibri"/>
                <w:i w:val="0"/>
                <w:color w:val="auto"/>
                <w:kern w:val="0"/>
                <w:sz w:val="22"/>
                <w:szCs w:val="22"/>
                <w:u w:val="none"/>
                <w:lang w:val="en-US" w:eastAsia="zh-CN" w:bidi="ar"/>
              </w:rPr>
              <w:t>210.</w:t>
            </w:r>
            <w:r>
              <w:rPr>
                <w:rFonts w:hint="eastAsia" w:ascii="Calibri" w:hAnsi="Calibri" w:cs="Calibri"/>
                <w:i w:val="0"/>
                <w:color w:val="auto"/>
                <w:kern w:val="0"/>
                <w:sz w:val="22"/>
                <w:szCs w:val="22"/>
                <w:u w:val="none"/>
                <w:lang w:val="en-US" w:eastAsia="zh-CN" w:bidi="ar"/>
              </w:rPr>
              <w:t>53</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办公费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178.55</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178.55</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印刷费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0.8</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0.8</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咨询费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9</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9</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30204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手续费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0.8</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0.8</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30205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水费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2</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2</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30206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电费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3.5</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3.5</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30207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邮电费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2.5</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2.5</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30208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取暖费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9.62</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9.62</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30209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物业管理费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30211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差旅费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6.46</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6.46</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30212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因公出国（境）费用</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hAnsi="宋体"/>
                <w:color w:val="auto"/>
                <w:sz w:val="22"/>
                <w:szCs w:val="22"/>
                <w:lang w:val="en-US" w:eastAsia="zh-CN"/>
              </w:rPr>
              <w:t>0</w:t>
            </w:r>
            <w:r>
              <w:rPr>
                <w:rFonts w:hAnsi="宋体"/>
                <w:color w:val="auto"/>
                <w:sz w:val="22"/>
                <w:szCs w:val="22"/>
              </w:rPr>
              <w:t>　</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hAnsi="宋体"/>
                <w:color w:val="auto"/>
                <w:sz w:val="22"/>
                <w:szCs w:val="22"/>
                <w:lang w:val="en-US" w:eastAsia="zh-CN"/>
              </w:rPr>
              <w:t>0</w:t>
            </w:r>
            <w:r>
              <w:rPr>
                <w:rFonts w:hAnsi="宋体"/>
                <w:color w:val="auto"/>
                <w:sz w:val="22"/>
                <w:szCs w:val="22"/>
              </w:rPr>
              <w:t>　</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30213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维修（护）费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3.2</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3.2</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30214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租赁费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30215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会议费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1.5</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1.5</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30216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培训费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1</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1</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30217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公务接待费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30218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专用材料费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30224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被装购置费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30225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专用燃料费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30226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劳务费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30227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委托业务费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30228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工会经费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7.4</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7.4</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30229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福利费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30231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公务用车运行维护费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4.5</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4.5</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30239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其他交通费用</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17.86</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17.86</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30240</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税金及附加费用</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30299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其他商品和服务支出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4.24</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4.24</w:t>
            </w: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b/>
                <w:bCs/>
                <w:color w:val="auto"/>
                <w:sz w:val="22"/>
                <w:szCs w:val="22"/>
              </w:rPr>
            </w:pPr>
            <w:r>
              <w:rPr>
                <w:rFonts w:hAnsi="宋体"/>
                <w:b/>
                <w:bCs/>
                <w:color w:val="auto"/>
                <w:sz w:val="22"/>
                <w:szCs w:val="22"/>
              </w:rPr>
              <w:t>三、对个人和家庭的补助</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auto"/>
                <w:sz w:val="22"/>
                <w:szCs w:val="22"/>
                <w:lang w:val="en-US"/>
              </w:rPr>
            </w:pPr>
            <w:r>
              <w:rPr>
                <w:rFonts w:hint="eastAsia" w:ascii="Calibri" w:hAnsi="Calibri" w:cs="Calibri"/>
                <w:i w:val="0"/>
                <w:color w:val="auto"/>
                <w:kern w:val="0"/>
                <w:sz w:val="22"/>
                <w:szCs w:val="22"/>
                <w:u w:val="none"/>
                <w:lang w:val="en-US" w:eastAsia="zh-CN" w:bidi="ar"/>
              </w:rPr>
              <w:t>482.56</w:t>
            </w:r>
          </w:p>
        </w:tc>
        <w:tc>
          <w:tcPr>
            <w:tcW w:w="27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auto"/>
                <w:sz w:val="22"/>
                <w:szCs w:val="22"/>
                <w:lang w:val="en-US"/>
              </w:rPr>
            </w:pPr>
            <w:r>
              <w:rPr>
                <w:rFonts w:hint="eastAsia" w:ascii="Calibri" w:hAnsi="Calibri" w:cs="Calibri"/>
                <w:i w:val="0"/>
                <w:color w:val="auto"/>
                <w:kern w:val="0"/>
                <w:sz w:val="22"/>
                <w:szCs w:val="22"/>
                <w:u w:val="none"/>
                <w:lang w:val="en-US" w:eastAsia="zh-CN" w:bidi="ar"/>
              </w:rPr>
              <w:t>482.56</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离休费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退休费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34.2</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lang w:val="en-US"/>
              </w:rPr>
            </w:pPr>
            <w:r>
              <w:rPr>
                <w:rFonts w:hint="eastAsia"/>
                <w:color w:val="auto"/>
                <w:sz w:val="22"/>
                <w:szCs w:val="22"/>
                <w:lang w:val="en-US" w:eastAsia="zh-CN"/>
              </w:rPr>
              <w:t>34.2</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退职（役）费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30304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抚恤金</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30305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生活补助</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448.36</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lang w:val="en-US"/>
              </w:rPr>
            </w:pPr>
            <w:r>
              <w:rPr>
                <w:rFonts w:hint="eastAsia"/>
                <w:color w:val="auto"/>
                <w:sz w:val="22"/>
                <w:szCs w:val="22"/>
                <w:lang w:val="en-US" w:eastAsia="zh-CN"/>
              </w:rPr>
              <w:t>448.36</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30306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救济费</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30307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医疗费</w:t>
            </w:r>
            <w:r>
              <w:rPr>
                <w:rFonts w:hint="eastAsia" w:hAnsi="宋体"/>
                <w:color w:val="auto"/>
                <w:sz w:val="22"/>
                <w:szCs w:val="22"/>
              </w:rPr>
              <w:t>补助</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30308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助学金</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30309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奖励金</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30310</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int="eastAsia" w:hAnsi="宋体"/>
                <w:color w:val="auto"/>
                <w:sz w:val="22"/>
                <w:szCs w:val="22"/>
              </w:rPr>
              <w:t>个人农业</w:t>
            </w:r>
            <w:r>
              <w:rPr>
                <w:rFonts w:hAnsi="宋体"/>
                <w:color w:val="auto"/>
                <w:sz w:val="22"/>
                <w:szCs w:val="22"/>
              </w:rPr>
              <w:t>生产补贴</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30399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其他对个人和家庭的补助支出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310</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b/>
                <w:bCs/>
                <w:color w:val="auto"/>
                <w:sz w:val="22"/>
                <w:szCs w:val="22"/>
              </w:rPr>
            </w:pPr>
            <w:r>
              <w:rPr>
                <w:rFonts w:hAnsi="宋体"/>
                <w:b/>
                <w:bCs/>
                <w:color w:val="auto"/>
                <w:sz w:val="22"/>
                <w:szCs w:val="22"/>
              </w:rPr>
              <w:t>四、资本性支出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w:t>
            </w:r>
            <w:r>
              <w:rPr>
                <w:rFonts w:hint="eastAsia"/>
                <w:color w:val="auto"/>
                <w:sz w:val="22"/>
                <w:szCs w:val="22"/>
              </w:rPr>
              <w:t>10</w:t>
            </w:r>
            <w:r>
              <w:rPr>
                <w:color w:val="auto"/>
                <w:sz w:val="22"/>
                <w:szCs w:val="22"/>
              </w:rPr>
              <w:t>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办公设备购置</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w:t>
            </w:r>
            <w:r>
              <w:rPr>
                <w:rFonts w:hint="eastAsia"/>
                <w:color w:val="auto"/>
                <w:sz w:val="22"/>
                <w:szCs w:val="22"/>
              </w:rPr>
              <w:t>10</w:t>
            </w:r>
            <w:r>
              <w:rPr>
                <w:color w:val="auto"/>
                <w:sz w:val="22"/>
                <w:szCs w:val="22"/>
              </w:rPr>
              <w:t>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专用设备购置</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w:t>
            </w:r>
            <w:r>
              <w:rPr>
                <w:rFonts w:hint="eastAsia"/>
                <w:color w:val="auto"/>
                <w:sz w:val="22"/>
                <w:szCs w:val="22"/>
              </w:rPr>
              <w:t>10</w:t>
            </w:r>
            <w:r>
              <w:rPr>
                <w:color w:val="auto"/>
                <w:sz w:val="22"/>
                <w:szCs w:val="22"/>
              </w:rPr>
              <w:t>07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信息网络及软件购置更新</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eastAsia="宋体"/>
                <w:color w:val="auto"/>
                <w:sz w:val="22"/>
                <w:szCs w:val="22"/>
                <w:lang w:val="en-US" w:eastAsia="zh-CN"/>
              </w:rPr>
            </w:pPr>
            <w:r>
              <w:rPr>
                <w:rFonts w:hint="eastAsia"/>
                <w:color w:val="auto"/>
                <w:sz w:val="22"/>
                <w:szCs w:val="22"/>
                <w:lang w:val="en-US" w:eastAsia="zh-CN"/>
              </w:rPr>
              <w:t>0</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color w:val="auto"/>
                <w:sz w:val="22"/>
                <w:szCs w:val="22"/>
                <w:lang w:val="en-US" w:eastAsia="zh-CN"/>
              </w:rPr>
              <w:t>0</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p>
        </w:tc>
      </w:tr>
      <w:tr>
        <w:tblPrEx>
          <w:tblLayout w:type="fixed"/>
          <w:tblCellMar>
            <w:top w:w="0" w:type="dxa"/>
            <w:left w:w="108" w:type="dxa"/>
            <w:bottom w:w="0" w:type="dxa"/>
            <w:right w:w="108" w:type="dxa"/>
          </w:tblCellMar>
        </w:tblPrEx>
        <w:trPr>
          <w:trHeight w:val="38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color w:val="auto"/>
                <w:sz w:val="22"/>
                <w:szCs w:val="22"/>
              </w:rPr>
            </w:pPr>
            <w:r>
              <w:rPr>
                <w:color w:val="auto"/>
                <w:sz w:val="22"/>
                <w:szCs w:val="22"/>
              </w:rPr>
              <w:t>3</w:t>
            </w:r>
            <w:r>
              <w:rPr>
                <w:rFonts w:hint="eastAsia"/>
                <w:color w:val="auto"/>
                <w:sz w:val="22"/>
                <w:szCs w:val="22"/>
              </w:rPr>
              <w:t>10</w:t>
            </w:r>
            <w:r>
              <w:rPr>
                <w:color w:val="auto"/>
                <w:sz w:val="22"/>
                <w:szCs w:val="22"/>
              </w:rPr>
              <w:t>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color w:val="auto"/>
                <w:sz w:val="22"/>
                <w:szCs w:val="22"/>
              </w:rPr>
            </w:pPr>
            <w:r>
              <w:rPr>
                <w:rFonts w:hAnsi="宋体"/>
                <w:color w:val="auto"/>
                <w:sz w:val="22"/>
                <w:szCs w:val="22"/>
              </w:rPr>
              <w:t>其他资本性支出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hAnsi="宋体"/>
                <w:color w:val="auto"/>
                <w:sz w:val="22"/>
                <w:szCs w:val="22"/>
                <w:lang w:val="en-US" w:eastAsia="zh-CN"/>
              </w:rPr>
              <w:t>0</w:t>
            </w:r>
            <w:r>
              <w:rPr>
                <w:rFonts w:hAnsi="宋体"/>
                <w:color w:val="auto"/>
                <w:sz w:val="22"/>
                <w:szCs w:val="22"/>
              </w:rPr>
              <w:t>　</w:t>
            </w:r>
          </w:p>
        </w:tc>
        <w:tc>
          <w:tcPr>
            <w:tcW w:w="2700" w:type="dxa"/>
            <w:tcBorders>
              <w:top w:val="nil"/>
              <w:left w:val="nil"/>
              <w:bottom w:val="single" w:color="auto" w:sz="4" w:space="0"/>
              <w:right w:val="single" w:color="auto" w:sz="4" w:space="0"/>
            </w:tcBorders>
            <w:shd w:val="clear" w:color="auto" w:fill="auto"/>
            <w:vAlign w:val="center"/>
          </w:tcPr>
          <w:p>
            <w:pPr>
              <w:spacing w:line="360" w:lineRule="exact"/>
              <w:jc w:val="center"/>
              <w:rPr>
                <w:color w:val="auto"/>
                <w:sz w:val="22"/>
                <w:szCs w:val="22"/>
              </w:rPr>
            </w:pPr>
            <w:r>
              <w:rPr>
                <w:rFonts w:hint="eastAsia" w:hAnsi="宋体"/>
                <w:color w:val="auto"/>
                <w:sz w:val="22"/>
                <w:szCs w:val="22"/>
                <w:lang w:val="en-US" w:eastAsia="zh-CN"/>
              </w:rPr>
              <w:t>0</w:t>
            </w:r>
            <w:r>
              <w:rPr>
                <w:rFonts w:hAnsi="宋体"/>
                <w:color w:val="auto"/>
                <w:sz w:val="22"/>
                <w:szCs w:val="22"/>
              </w:rPr>
              <w:t>　</w:t>
            </w:r>
          </w:p>
        </w:tc>
        <w:tc>
          <w:tcPr>
            <w:tcW w:w="2520" w:type="dxa"/>
            <w:tcBorders>
              <w:top w:val="nil"/>
              <w:left w:val="nil"/>
              <w:bottom w:val="single" w:color="auto" w:sz="4" w:space="0"/>
              <w:right w:val="single" w:color="auto" w:sz="4" w:space="0"/>
            </w:tcBorders>
            <w:shd w:val="clear" w:color="auto" w:fill="auto"/>
            <w:vAlign w:val="center"/>
          </w:tcPr>
          <w:p>
            <w:pPr>
              <w:rPr>
                <w:color w:val="auto"/>
                <w:sz w:val="22"/>
                <w:szCs w:val="22"/>
              </w:rPr>
            </w:pPr>
            <w:r>
              <w:rPr>
                <w:color w:val="auto"/>
                <w:sz w:val="22"/>
                <w:szCs w:val="22"/>
              </w:rPr>
              <w:t>　</w:t>
            </w:r>
          </w:p>
        </w:tc>
      </w:tr>
    </w:tbl>
    <w:p>
      <w:pPr>
        <w:widowControl/>
        <w:ind w:firstLine="640" w:firstLineChars="200"/>
        <w:outlineLvl w:val="1"/>
        <w:rPr>
          <w:rFonts w:eastAsia="黑体"/>
          <w:kern w:val="0"/>
          <w:sz w:val="32"/>
          <w:szCs w:val="32"/>
        </w:rPr>
      </w:pPr>
      <w:r>
        <w:rPr>
          <w:rFonts w:eastAsia="黑体"/>
          <w:kern w:val="0"/>
          <w:sz w:val="32"/>
          <w:szCs w:val="32"/>
        </w:rPr>
        <w:t>五、一般公共预算“三公”经费支出表</w:t>
      </w:r>
    </w:p>
    <w:p>
      <w:pPr>
        <w:widowControl/>
        <w:ind w:firstLine="723" w:firstLineChars="200"/>
        <w:jc w:val="center"/>
        <w:outlineLvl w:val="1"/>
        <w:rPr>
          <w:rFonts w:eastAsia="仿宋_GB2312"/>
          <w:b/>
          <w:kern w:val="0"/>
          <w:sz w:val="36"/>
          <w:szCs w:val="36"/>
        </w:rPr>
      </w:pPr>
      <w:r>
        <w:rPr>
          <w:rFonts w:eastAsia="仿宋_GB2312"/>
          <w:b/>
          <w:kern w:val="0"/>
          <w:sz w:val="36"/>
          <w:szCs w:val="36"/>
        </w:rPr>
        <w:t>一般公共预算“三公”经费支出表</w:t>
      </w:r>
    </w:p>
    <w:p>
      <w:pPr>
        <w:widowControl/>
        <w:ind w:firstLine="735"/>
        <w:jc w:val="left"/>
        <w:outlineLvl w:val="1"/>
        <w:rPr>
          <w:rFonts w:eastAsia="仿宋_GB2312"/>
          <w:kern w:val="0"/>
          <w:sz w:val="32"/>
          <w:szCs w:val="32"/>
        </w:rPr>
      </w:pPr>
      <w:r>
        <w:rPr>
          <w:rFonts w:eastAsia="仿宋_GB2312"/>
          <w:kern w:val="0"/>
          <w:sz w:val="32"/>
          <w:szCs w:val="32"/>
        </w:rPr>
        <w:t xml:space="preserve">                                                                   单位：万元</w:t>
      </w:r>
    </w:p>
    <w:tbl>
      <w:tblPr>
        <w:tblStyle w:val="6"/>
        <w:tblW w:w="14637" w:type="dxa"/>
        <w:tblInd w:w="91" w:type="dxa"/>
        <w:tblLayout w:type="fixed"/>
        <w:tblCellMar>
          <w:top w:w="0" w:type="dxa"/>
          <w:left w:w="108" w:type="dxa"/>
          <w:bottom w:w="0" w:type="dxa"/>
          <w:right w:w="108" w:type="dxa"/>
        </w:tblCellMar>
      </w:tblPr>
      <w:tblGrid>
        <w:gridCol w:w="800"/>
        <w:gridCol w:w="879"/>
        <w:gridCol w:w="800"/>
        <w:gridCol w:w="800"/>
        <w:gridCol w:w="800"/>
        <w:gridCol w:w="800"/>
        <w:gridCol w:w="800"/>
        <w:gridCol w:w="879"/>
        <w:gridCol w:w="800"/>
        <w:gridCol w:w="800"/>
        <w:gridCol w:w="800"/>
        <w:gridCol w:w="800"/>
        <w:gridCol w:w="800"/>
        <w:gridCol w:w="879"/>
        <w:gridCol w:w="800"/>
        <w:gridCol w:w="800"/>
        <w:gridCol w:w="800"/>
        <w:gridCol w:w="800"/>
      </w:tblGrid>
      <w:tr>
        <w:tblPrEx>
          <w:tblLayout w:type="fixed"/>
          <w:tblCellMar>
            <w:top w:w="0" w:type="dxa"/>
            <w:left w:w="108" w:type="dxa"/>
            <w:bottom w:w="0" w:type="dxa"/>
            <w:right w:w="108" w:type="dxa"/>
          </w:tblCellMar>
        </w:tblPrEx>
        <w:trPr>
          <w:trHeight w:val="555" w:hRule="atLeast"/>
        </w:trPr>
        <w:tc>
          <w:tcPr>
            <w:tcW w:w="48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b/>
                <w:bCs/>
                <w:kern w:val="0"/>
                <w:sz w:val="22"/>
                <w:szCs w:val="22"/>
              </w:rPr>
              <w:t>201</w:t>
            </w:r>
            <w:r>
              <w:rPr>
                <w:rFonts w:hint="eastAsia"/>
                <w:b/>
                <w:bCs/>
                <w:kern w:val="0"/>
                <w:sz w:val="22"/>
                <w:szCs w:val="22"/>
                <w:lang w:val="en-US" w:eastAsia="zh-CN"/>
              </w:rPr>
              <w:t>8</w:t>
            </w:r>
            <w:r>
              <w:rPr>
                <w:rFonts w:hAnsi="宋体"/>
                <w:b/>
                <w:bCs/>
                <w:kern w:val="0"/>
                <w:sz w:val="22"/>
                <w:szCs w:val="22"/>
              </w:rPr>
              <w:t>年预算数</w:t>
            </w:r>
          </w:p>
        </w:tc>
        <w:tc>
          <w:tcPr>
            <w:tcW w:w="487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 w:val="22"/>
                <w:szCs w:val="22"/>
              </w:rPr>
            </w:pPr>
            <w:r>
              <w:rPr>
                <w:b/>
                <w:bCs/>
                <w:kern w:val="0"/>
                <w:sz w:val="22"/>
                <w:szCs w:val="22"/>
              </w:rPr>
              <w:t>201</w:t>
            </w:r>
            <w:r>
              <w:rPr>
                <w:rFonts w:hint="eastAsia"/>
                <w:b/>
                <w:bCs/>
                <w:kern w:val="0"/>
                <w:sz w:val="22"/>
                <w:szCs w:val="22"/>
                <w:lang w:val="en-US" w:eastAsia="zh-CN"/>
              </w:rPr>
              <w:t>8</w:t>
            </w:r>
            <w:r>
              <w:rPr>
                <w:rFonts w:hAnsi="宋体"/>
                <w:b/>
                <w:bCs/>
                <w:kern w:val="0"/>
                <w:sz w:val="22"/>
                <w:szCs w:val="22"/>
              </w:rPr>
              <w:t>年执行数</w:t>
            </w:r>
          </w:p>
        </w:tc>
        <w:tc>
          <w:tcPr>
            <w:tcW w:w="487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 w:val="22"/>
                <w:szCs w:val="22"/>
              </w:rPr>
            </w:pPr>
            <w:r>
              <w:rPr>
                <w:b/>
                <w:bCs/>
                <w:kern w:val="0"/>
                <w:sz w:val="22"/>
                <w:szCs w:val="22"/>
              </w:rPr>
              <w:t>201</w:t>
            </w:r>
            <w:r>
              <w:rPr>
                <w:rFonts w:hint="eastAsia"/>
                <w:b/>
                <w:bCs/>
                <w:kern w:val="0"/>
                <w:sz w:val="22"/>
                <w:szCs w:val="22"/>
                <w:lang w:val="en-US" w:eastAsia="zh-CN"/>
              </w:rPr>
              <w:t>9</w:t>
            </w:r>
            <w:r>
              <w:rPr>
                <w:rFonts w:hAnsi="宋体"/>
                <w:b/>
                <w:bCs/>
                <w:kern w:val="0"/>
                <w:sz w:val="22"/>
                <w:szCs w:val="22"/>
              </w:rPr>
              <w:t>年预算数</w:t>
            </w:r>
          </w:p>
        </w:tc>
      </w:tr>
      <w:tr>
        <w:tblPrEx>
          <w:tblLayout w:type="fixed"/>
          <w:tblCellMar>
            <w:top w:w="0" w:type="dxa"/>
            <w:left w:w="108" w:type="dxa"/>
            <w:bottom w:w="0" w:type="dxa"/>
            <w:right w:w="108" w:type="dxa"/>
          </w:tblCellMar>
        </w:tblPrEx>
        <w:trPr>
          <w:trHeight w:val="1170" w:hRule="atLeast"/>
        </w:trPr>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公务接待费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公务接待费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公务接待费</w:t>
            </w:r>
          </w:p>
        </w:tc>
      </w:tr>
      <w:tr>
        <w:tblPrEx>
          <w:tblLayout w:type="fixed"/>
          <w:tblCellMar>
            <w:top w:w="0" w:type="dxa"/>
            <w:left w:w="108" w:type="dxa"/>
            <w:bottom w:w="0" w:type="dxa"/>
            <w:right w:w="108" w:type="dxa"/>
          </w:tblCellMar>
        </w:tblPrEx>
        <w:trPr>
          <w:trHeight w:val="11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小计</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公务用车购置费</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小计</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公务用车购置费</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小计</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公务用车购置费</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Ansi="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b/>
                <w:bCs/>
                <w:kern w:val="0"/>
                <w:sz w:val="22"/>
                <w:szCs w:val="22"/>
              </w:rPr>
            </w:pP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 w:val="24"/>
                <w:lang w:val="en-US"/>
              </w:rPr>
            </w:pPr>
            <w:r>
              <w:rPr>
                <w:rFonts w:hint="eastAsia" w:hAnsi="宋体"/>
                <w:kern w:val="0"/>
                <w:sz w:val="24"/>
                <w:lang w:val="en-US" w:eastAsia="zh-CN"/>
              </w:rPr>
              <w:t>6.5</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hAnsi="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lang w:val="en-US"/>
              </w:rPr>
            </w:pPr>
            <w:r>
              <w:rPr>
                <w:rFonts w:hint="eastAsia" w:hAnsi="宋体"/>
                <w:kern w:val="0"/>
                <w:sz w:val="24"/>
                <w:lang w:val="en-US" w:eastAsia="zh-CN"/>
              </w:rPr>
              <w:t>4.5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hAnsi="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eastAsia="宋体"/>
                <w:kern w:val="0"/>
                <w:sz w:val="24"/>
                <w:lang w:val="en-US" w:eastAsia="zh-CN"/>
              </w:rPr>
            </w:pPr>
            <w:r>
              <w:rPr>
                <w:rFonts w:hint="eastAsia"/>
                <w:kern w:val="0"/>
                <w:sz w:val="24"/>
                <w:lang w:val="en-US" w:eastAsia="zh-CN"/>
              </w:rPr>
              <w:t>4.5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lang w:val="en-US"/>
              </w:rPr>
            </w:pPr>
            <w:r>
              <w:rPr>
                <w:rFonts w:hint="eastAsia" w:hAnsi="宋体"/>
                <w:kern w:val="0"/>
                <w:sz w:val="24"/>
                <w:lang w:val="en-US" w:eastAsia="zh-CN"/>
              </w:rPr>
              <w:t>2.0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p>
        </w:tc>
        <w:tc>
          <w:tcPr>
            <w:tcW w:w="879"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hAnsi="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hAnsi="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hAnsi="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hAnsi="宋体"/>
                <w:kern w:val="0"/>
                <w:sz w:val="24"/>
                <w:lang w:val="en-US" w:eastAsia="zh-CN"/>
              </w:rPr>
              <w:t>4.5</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hAnsi="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hAnsi="宋体"/>
                <w:kern w:val="0"/>
                <w:sz w:val="24"/>
                <w:lang w:val="en-US" w:eastAsia="zh-CN"/>
              </w:rPr>
              <w:t>4.5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hAnsi="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hAnsi="宋体"/>
                <w:kern w:val="0"/>
                <w:sz w:val="24"/>
                <w:lang w:val="en-US" w:eastAsia="zh-CN"/>
              </w:rPr>
              <w:t>4.5</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hAnsi="宋体"/>
                <w:kern w:val="0"/>
                <w:sz w:val="24"/>
                <w:lang w:val="en-US" w:eastAsia="zh-CN"/>
              </w:rPr>
              <w:t>0</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r>
    </w:tbl>
    <w:p>
      <w:pPr>
        <w:widowControl/>
        <w:ind w:firstLine="735"/>
        <w:jc w:val="left"/>
        <w:outlineLvl w:val="1"/>
        <w:rPr>
          <w:rFonts w:eastAsia="仿宋_GB2312"/>
          <w:kern w:val="0"/>
          <w:sz w:val="32"/>
          <w:szCs w:val="32"/>
        </w:rPr>
      </w:pPr>
    </w:p>
    <w:p>
      <w:pPr>
        <w:widowControl/>
        <w:outlineLvl w:val="1"/>
        <w:rPr>
          <w:rFonts w:eastAsia="黑体"/>
          <w:b/>
          <w:kern w:val="0"/>
          <w:sz w:val="32"/>
          <w:szCs w:val="32"/>
        </w:rPr>
      </w:pPr>
    </w:p>
    <w:p>
      <w:pPr>
        <w:widowControl/>
        <w:outlineLvl w:val="1"/>
        <w:rPr>
          <w:rFonts w:eastAsia="黑体"/>
          <w:b/>
          <w:kern w:val="0"/>
          <w:sz w:val="32"/>
          <w:szCs w:val="32"/>
        </w:rPr>
      </w:pPr>
    </w:p>
    <w:p>
      <w:pPr>
        <w:widowControl/>
        <w:ind w:firstLine="627" w:firstLineChars="196"/>
        <w:outlineLvl w:val="1"/>
        <w:rPr>
          <w:rFonts w:eastAsia="黑体"/>
          <w:kern w:val="0"/>
          <w:sz w:val="32"/>
          <w:szCs w:val="32"/>
        </w:rPr>
      </w:pPr>
    </w:p>
    <w:p>
      <w:pPr>
        <w:widowControl/>
        <w:ind w:firstLine="627" w:firstLineChars="196"/>
        <w:outlineLvl w:val="1"/>
        <w:rPr>
          <w:rFonts w:eastAsia="黑体"/>
          <w:kern w:val="0"/>
          <w:sz w:val="32"/>
          <w:szCs w:val="32"/>
        </w:rPr>
      </w:pPr>
      <w:r>
        <w:rPr>
          <w:rFonts w:eastAsia="黑体"/>
          <w:kern w:val="0"/>
          <w:sz w:val="32"/>
          <w:szCs w:val="32"/>
        </w:rPr>
        <w:t>六、政府性基金预算支出表</w:t>
      </w:r>
    </w:p>
    <w:p>
      <w:pPr>
        <w:widowControl/>
        <w:ind w:firstLine="723" w:firstLineChars="200"/>
        <w:jc w:val="center"/>
        <w:outlineLvl w:val="1"/>
        <w:rPr>
          <w:rFonts w:eastAsia="仿宋_GB2312"/>
          <w:b/>
          <w:kern w:val="0"/>
          <w:sz w:val="36"/>
          <w:szCs w:val="36"/>
        </w:rPr>
      </w:pPr>
      <w:r>
        <w:rPr>
          <w:rFonts w:eastAsia="仿宋_GB2312"/>
          <w:b/>
          <w:kern w:val="0"/>
          <w:sz w:val="36"/>
          <w:szCs w:val="36"/>
        </w:rPr>
        <w:t>政府性基金预算支出表</w:t>
      </w:r>
    </w:p>
    <w:p>
      <w:pPr>
        <w:widowControl/>
        <w:ind w:firstLine="723" w:firstLineChars="200"/>
        <w:jc w:val="center"/>
        <w:outlineLvl w:val="1"/>
        <w:rPr>
          <w:rFonts w:eastAsia="仿宋_GB2312"/>
          <w:kern w:val="0"/>
          <w:sz w:val="32"/>
          <w:szCs w:val="32"/>
        </w:rPr>
      </w:pPr>
      <w:r>
        <w:rPr>
          <w:rFonts w:eastAsia="仿宋_GB2312"/>
          <w:b/>
          <w:kern w:val="0"/>
          <w:sz w:val="36"/>
          <w:szCs w:val="36"/>
        </w:rPr>
        <w:t xml:space="preserve">                                                       </w:t>
      </w:r>
      <w:r>
        <w:rPr>
          <w:rFonts w:eastAsia="仿宋_GB2312"/>
          <w:kern w:val="0"/>
          <w:sz w:val="32"/>
          <w:szCs w:val="32"/>
        </w:rPr>
        <w:t>单位：万元</w:t>
      </w:r>
    </w:p>
    <w:tbl>
      <w:tblPr>
        <w:tblStyle w:val="6"/>
        <w:tblW w:w="14032" w:type="dxa"/>
        <w:tblInd w:w="91" w:type="dxa"/>
        <w:tblLayout w:type="fixed"/>
        <w:tblCellMar>
          <w:top w:w="0" w:type="dxa"/>
          <w:left w:w="108" w:type="dxa"/>
          <w:bottom w:w="0" w:type="dxa"/>
          <w:right w:w="108" w:type="dxa"/>
        </w:tblCellMar>
      </w:tblPr>
      <w:tblGrid>
        <w:gridCol w:w="1080"/>
        <w:gridCol w:w="1600"/>
        <w:gridCol w:w="1360"/>
        <w:gridCol w:w="1080"/>
        <w:gridCol w:w="1080"/>
        <w:gridCol w:w="1080"/>
        <w:gridCol w:w="1080"/>
        <w:gridCol w:w="1080"/>
        <w:gridCol w:w="1080"/>
        <w:gridCol w:w="1232"/>
        <w:gridCol w:w="1125"/>
        <w:gridCol w:w="1155"/>
      </w:tblGrid>
      <w:tr>
        <w:tblPrEx>
          <w:tblLayout w:type="fixed"/>
          <w:tblCellMar>
            <w:top w:w="0" w:type="dxa"/>
            <w:left w:w="108" w:type="dxa"/>
            <w:bottom w:w="0" w:type="dxa"/>
            <w:right w:w="108" w:type="dxa"/>
          </w:tblCellMar>
        </w:tblPrEx>
        <w:trPr>
          <w:trHeight w:val="510" w:hRule="atLeast"/>
        </w:trPr>
        <w:tc>
          <w:tcPr>
            <w:tcW w:w="268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b/>
                <w:bCs/>
                <w:kern w:val="0"/>
                <w:sz w:val="22"/>
                <w:szCs w:val="22"/>
              </w:rPr>
            </w:pPr>
            <w:r>
              <w:rPr>
                <w:rFonts w:hAnsi="宋体"/>
                <w:b/>
                <w:bCs/>
                <w:kern w:val="0"/>
                <w:sz w:val="22"/>
                <w:szCs w:val="22"/>
              </w:rPr>
              <w:t>功能分类科目</w:t>
            </w:r>
          </w:p>
        </w:tc>
        <w:tc>
          <w:tcPr>
            <w:tcW w:w="136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b/>
                <w:bCs/>
                <w:kern w:val="0"/>
                <w:sz w:val="22"/>
                <w:szCs w:val="22"/>
              </w:rPr>
            </w:pPr>
            <w:r>
              <w:rPr>
                <w:b/>
                <w:bCs/>
                <w:kern w:val="0"/>
                <w:sz w:val="22"/>
                <w:szCs w:val="22"/>
              </w:rPr>
              <w:t>2018</w:t>
            </w:r>
            <w:r>
              <w:rPr>
                <w:rFonts w:hAnsi="宋体"/>
                <w:b/>
                <w:bCs/>
                <w:kern w:val="0"/>
                <w:sz w:val="22"/>
                <w:szCs w:val="22"/>
              </w:rPr>
              <w:t>年预算安排总计</w:t>
            </w:r>
          </w:p>
        </w:tc>
        <w:tc>
          <w:tcPr>
            <w:tcW w:w="8837" w:type="dxa"/>
            <w:gridSpan w:val="8"/>
            <w:tcBorders>
              <w:top w:val="single" w:color="auto" w:sz="8" w:space="0"/>
              <w:left w:val="nil"/>
              <w:bottom w:val="nil"/>
              <w:right w:val="single" w:color="000000" w:sz="8" w:space="0"/>
            </w:tcBorders>
            <w:shd w:val="clear" w:color="auto" w:fill="auto"/>
            <w:vAlign w:val="center"/>
          </w:tcPr>
          <w:p>
            <w:pPr>
              <w:widowControl/>
              <w:jc w:val="center"/>
              <w:rPr>
                <w:b/>
                <w:bCs/>
                <w:kern w:val="0"/>
                <w:sz w:val="22"/>
                <w:szCs w:val="22"/>
              </w:rPr>
            </w:pPr>
            <w:r>
              <w:rPr>
                <w:rFonts w:hAnsi="宋体"/>
                <w:b/>
                <w:bCs/>
                <w:kern w:val="0"/>
                <w:sz w:val="22"/>
                <w:szCs w:val="22"/>
              </w:rPr>
              <w:t>基本支出</w:t>
            </w:r>
          </w:p>
        </w:tc>
        <w:tc>
          <w:tcPr>
            <w:tcW w:w="115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项目支出</w:t>
            </w:r>
          </w:p>
        </w:tc>
      </w:tr>
      <w:tr>
        <w:tblPrEx>
          <w:tblLayout w:type="fixed"/>
          <w:tblCellMar>
            <w:top w:w="0" w:type="dxa"/>
            <w:left w:w="108" w:type="dxa"/>
            <w:bottom w:w="0" w:type="dxa"/>
            <w:right w:w="108" w:type="dxa"/>
          </w:tblCellMar>
        </w:tblPrEx>
        <w:trPr>
          <w:trHeight w:val="82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科目编码</w:t>
            </w:r>
          </w:p>
        </w:tc>
        <w:tc>
          <w:tcPr>
            <w:tcW w:w="1600" w:type="dxa"/>
            <w:tcBorders>
              <w:top w:val="nil"/>
              <w:left w:val="nil"/>
              <w:bottom w:val="single" w:color="auto"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科目名称</w:t>
            </w:r>
          </w:p>
        </w:tc>
        <w:tc>
          <w:tcPr>
            <w:tcW w:w="13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b/>
                <w:bCs/>
                <w:kern w:val="0"/>
                <w:sz w:val="22"/>
                <w:szCs w:val="22"/>
              </w:rPr>
            </w:pP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小计</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工资福利支出</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商品和服务支出</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对个人和家庭的补助</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对企事业单位的补贴</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债务利息支出</w:t>
            </w:r>
          </w:p>
        </w:tc>
        <w:tc>
          <w:tcPr>
            <w:tcW w:w="1232" w:type="dxa"/>
            <w:tcBorders>
              <w:top w:val="single" w:color="auto" w:sz="8" w:space="0"/>
              <w:left w:val="nil"/>
              <w:bottom w:val="single" w:color="auto"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其他资本性支出</w:t>
            </w:r>
          </w:p>
        </w:tc>
        <w:tc>
          <w:tcPr>
            <w:tcW w:w="1125" w:type="dxa"/>
            <w:tcBorders>
              <w:top w:val="single" w:color="auto" w:sz="8" w:space="0"/>
              <w:left w:val="nil"/>
              <w:bottom w:val="single" w:color="auto"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其他支出</w:t>
            </w:r>
          </w:p>
        </w:tc>
        <w:tc>
          <w:tcPr>
            <w:tcW w:w="115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b/>
                <w:bCs/>
                <w:kern w:val="0"/>
                <w:sz w:val="22"/>
                <w:szCs w:val="22"/>
              </w:rPr>
            </w:pP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232"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2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5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232"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2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5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232"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2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5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232"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2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5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232"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2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5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r>
      <w:tr>
        <w:tblPrEx>
          <w:tblLayout w:type="fixed"/>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kern w:val="0"/>
                <w:sz w:val="20"/>
                <w:szCs w:val="20"/>
              </w:rPr>
            </w:pPr>
            <w:r>
              <w:rPr>
                <w:rFonts w:hAnsi="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232"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2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c>
          <w:tcPr>
            <w:tcW w:w="1155" w:type="dxa"/>
            <w:tcBorders>
              <w:top w:val="nil"/>
              <w:left w:val="nil"/>
              <w:bottom w:val="single" w:color="auto" w:sz="8" w:space="0"/>
              <w:right w:val="single" w:color="auto" w:sz="8" w:space="0"/>
            </w:tcBorders>
            <w:shd w:val="clear" w:color="auto" w:fill="auto"/>
            <w:vAlign w:val="center"/>
          </w:tcPr>
          <w:p>
            <w:pPr>
              <w:widowControl/>
              <w:jc w:val="right"/>
              <w:rPr>
                <w:kern w:val="0"/>
                <w:sz w:val="20"/>
                <w:szCs w:val="20"/>
              </w:rPr>
            </w:pPr>
            <w:r>
              <w:rPr>
                <w:rFonts w:hAnsi="宋体"/>
                <w:kern w:val="0"/>
                <w:sz w:val="20"/>
                <w:szCs w:val="20"/>
              </w:rPr>
              <w:t>　</w:t>
            </w:r>
          </w:p>
        </w:tc>
      </w:tr>
      <w:tr>
        <w:tblPrEx>
          <w:tblLayout w:type="fixed"/>
          <w:tblCellMar>
            <w:top w:w="0" w:type="dxa"/>
            <w:left w:w="108" w:type="dxa"/>
            <w:bottom w:w="0" w:type="dxa"/>
            <w:right w:w="108" w:type="dxa"/>
          </w:tblCellMar>
        </w:tblPrEx>
        <w:trPr>
          <w:trHeight w:val="405" w:hRule="atLeast"/>
        </w:trPr>
        <w:tc>
          <w:tcPr>
            <w:tcW w:w="14032" w:type="dxa"/>
            <w:gridSpan w:val="12"/>
            <w:tcBorders>
              <w:top w:val="single" w:color="auto" w:sz="8" w:space="0"/>
              <w:left w:val="nil"/>
              <w:bottom w:val="nil"/>
              <w:right w:val="nil"/>
            </w:tcBorders>
            <w:shd w:val="clear" w:color="auto" w:fill="auto"/>
            <w:vAlign w:val="center"/>
          </w:tcPr>
          <w:p>
            <w:pPr>
              <w:widowControl/>
              <w:jc w:val="left"/>
              <w:rPr>
                <w:rFonts w:eastAsia="仿宋_GB2312"/>
                <w:kern w:val="0"/>
                <w:sz w:val="32"/>
                <w:szCs w:val="32"/>
              </w:rPr>
            </w:pPr>
            <w:r>
              <w:rPr>
                <w:rFonts w:eastAsia="仿宋_GB2312"/>
                <w:kern w:val="0"/>
                <w:sz w:val="32"/>
                <w:szCs w:val="32"/>
              </w:rPr>
              <w:t>注：基本支出预算经济分类科目各单位根据本单位实际据实填写，其他科目删除。</w:t>
            </w:r>
          </w:p>
        </w:tc>
      </w:tr>
    </w:tbl>
    <w:p>
      <w:pPr>
        <w:widowControl/>
        <w:jc w:val="left"/>
        <w:outlineLvl w:val="1"/>
        <w:rPr>
          <w:rFonts w:eastAsia="仿宋_GB2312"/>
          <w:kern w:val="0"/>
          <w:sz w:val="32"/>
          <w:szCs w:val="32"/>
        </w:rPr>
      </w:pPr>
    </w:p>
    <w:p>
      <w:pPr>
        <w:widowControl/>
        <w:ind w:firstLine="640" w:firstLineChars="200"/>
        <w:outlineLvl w:val="1"/>
        <w:rPr>
          <w:rFonts w:eastAsia="黑体"/>
          <w:kern w:val="0"/>
          <w:sz w:val="32"/>
          <w:szCs w:val="32"/>
        </w:rPr>
      </w:pPr>
    </w:p>
    <w:p>
      <w:pPr>
        <w:widowControl/>
        <w:ind w:firstLine="640" w:firstLineChars="200"/>
        <w:outlineLvl w:val="1"/>
        <w:rPr>
          <w:rFonts w:eastAsia="黑体"/>
          <w:kern w:val="0"/>
          <w:sz w:val="32"/>
          <w:szCs w:val="32"/>
        </w:rPr>
      </w:pPr>
      <w:r>
        <w:rPr>
          <w:rFonts w:eastAsia="黑体"/>
          <w:kern w:val="0"/>
          <w:sz w:val="32"/>
          <w:szCs w:val="32"/>
        </w:rPr>
        <w:t>七、部门收支预算总表</w:t>
      </w:r>
    </w:p>
    <w:p>
      <w:pPr>
        <w:widowControl/>
        <w:jc w:val="center"/>
        <w:outlineLvl w:val="1"/>
        <w:rPr>
          <w:rFonts w:eastAsia="仿宋_GB2312"/>
          <w:b/>
          <w:kern w:val="0"/>
          <w:sz w:val="36"/>
          <w:szCs w:val="36"/>
        </w:rPr>
      </w:pPr>
      <w:r>
        <w:rPr>
          <w:rFonts w:eastAsia="仿宋_GB2312"/>
          <w:b/>
          <w:kern w:val="0"/>
          <w:sz w:val="36"/>
          <w:szCs w:val="36"/>
        </w:rPr>
        <w:t>部门收支预算总表</w:t>
      </w:r>
    </w:p>
    <w:p>
      <w:pPr>
        <w:widowControl/>
        <w:ind w:firstLine="640" w:firstLineChars="200"/>
        <w:outlineLvl w:val="1"/>
        <w:rPr>
          <w:rFonts w:eastAsia="仿宋_GB2312"/>
          <w:kern w:val="0"/>
          <w:sz w:val="32"/>
          <w:szCs w:val="32"/>
        </w:rPr>
      </w:pPr>
      <w:r>
        <w:rPr>
          <w:rFonts w:eastAsia="仿宋_GB2312"/>
          <w:kern w:val="0"/>
          <w:sz w:val="32"/>
          <w:szCs w:val="32"/>
        </w:rPr>
        <w:t xml:space="preserve">                                                                 单位：万元</w:t>
      </w:r>
    </w:p>
    <w:tbl>
      <w:tblPr>
        <w:tblStyle w:val="6"/>
        <w:tblW w:w="13829" w:type="dxa"/>
        <w:tblInd w:w="91" w:type="dxa"/>
        <w:tblLayout w:type="fixed"/>
        <w:tblCellMar>
          <w:top w:w="0" w:type="dxa"/>
          <w:left w:w="108" w:type="dxa"/>
          <w:bottom w:w="0" w:type="dxa"/>
          <w:right w:w="108" w:type="dxa"/>
        </w:tblCellMar>
      </w:tblPr>
      <w:tblGrid>
        <w:gridCol w:w="3860"/>
        <w:gridCol w:w="1737"/>
        <w:gridCol w:w="3483"/>
        <w:gridCol w:w="1557"/>
        <w:gridCol w:w="1620"/>
        <w:gridCol w:w="1572"/>
      </w:tblGrid>
      <w:tr>
        <w:tblPrEx>
          <w:tblLayout w:type="fixed"/>
          <w:tblCellMar>
            <w:top w:w="0" w:type="dxa"/>
            <w:left w:w="108" w:type="dxa"/>
            <w:bottom w:w="0" w:type="dxa"/>
            <w:right w:w="108" w:type="dxa"/>
          </w:tblCellMar>
        </w:tblPrEx>
        <w:trPr>
          <w:trHeight w:val="432" w:hRule="atLeast"/>
        </w:trPr>
        <w:tc>
          <w:tcPr>
            <w:tcW w:w="5597"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b/>
                <w:color w:val="000000"/>
                <w:kern w:val="0"/>
                <w:sz w:val="22"/>
                <w:szCs w:val="22"/>
              </w:rPr>
            </w:pPr>
            <w:r>
              <w:rPr>
                <w:rFonts w:hAnsi="宋体"/>
                <w:b/>
                <w:color w:val="000000"/>
                <w:kern w:val="0"/>
                <w:sz w:val="22"/>
                <w:szCs w:val="22"/>
              </w:rPr>
              <w:t>收</w:t>
            </w:r>
            <w:r>
              <w:rPr>
                <w:b/>
                <w:color w:val="000000"/>
                <w:kern w:val="0"/>
                <w:sz w:val="22"/>
                <w:szCs w:val="22"/>
              </w:rPr>
              <w:t xml:space="preserve">     </w:t>
            </w:r>
            <w:r>
              <w:rPr>
                <w:rFonts w:hAnsi="宋体"/>
                <w:b/>
                <w:color w:val="000000"/>
                <w:kern w:val="0"/>
                <w:sz w:val="22"/>
                <w:szCs w:val="22"/>
              </w:rPr>
              <w:t>入</w:t>
            </w:r>
          </w:p>
        </w:tc>
        <w:tc>
          <w:tcPr>
            <w:tcW w:w="8232"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b/>
                <w:color w:val="000000"/>
                <w:kern w:val="0"/>
                <w:sz w:val="22"/>
                <w:szCs w:val="22"/>
              </w:rPr>
            </w:pPr>
            <w:r>
              <w:rPr>
                <w:rFonts w:hAnsi="宋体"/>
                <w:b/>
                <w:color w:val="000000"/>
                <w:kern w:val="0"/>
                <w:sz w:val="22"/>
                <w:szCs w:val="22"/>
              </w:rPr>
              <w:t>支</w:t>
            </w:r>
            <w:r>
              <w:rPr>
                <w:b/>
                <w:color w:val="000000"/>
                <w:kern w:val="0"/>
                <w:sz w:val="22"/>
                <w:szCs w:val="22"/>
              </w:rPr>
              <w:t xml:space="preserve">     </w:t>
            </w:r>
            <w:r>
              <w:rPr>
                <w:rFonts w:hAnsi="宋体"/>
                <w:b/>
                <w:color w:val="000000"/>
                <w:kern w:val="0"/>
                <w:sz w:val="22"/>
                <w:szCs w:val="22"/>
              </w:rPr>
              <w:t>出</w:t>
            </w:r>
          </w:p>
        </w:tc>
      </w:tr>
      <w:tr>
        <w:tblPrEx>
          <w:tblLayout w:type="fixed"/>
          <w:tblCellMar>
            <w:top w:w="0" w:type="dxa"/>
            <w:left w:w="108" w:type="dxa"/>
            <w:bottom w:w="0" w:type="dxa"/>
            <w:right w:w="108" w:type="dxa"/>
          </w:tblCellMar>
        </w:tblPrEx>
        <w:trPr>
          <w:trHeight w:val="375" w:hRule="atLeast"/>
        </w:trPr>
        <w:tc>
          <w:tcPr>
            <w:tcW w:w="386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b/>
                <w:color w:val="000000"/>
                <w:kern w:val="0"/>
                <w:sz w:val="22"/>
                <w:szCs w:val="22"/>
              </w:rPr>
            </w:pPr>
            <w:r>
              <w:rPr>
                <w:rFonts w:hAnsi="宋体"/>
                <w:b/>
                <w:color w:val="000000"/>
                <w:kern w:val="0"/>
                <w:sz w:val="22"/>
                <w:szCs w:val="22"/>
              </w:rPr>
              <w:t>项</w:t>
            </w:r>
            <w:r>
              <w:rPr>
                <w:b/>
                <w:color w:val="000000"/>
                <w:kern w:val="0"/>
                <w:sz w:val="22"/>
                <w:szCs w:val="22"/>
              </w:rPr>
              <w:t xml:space="preserve">    </w:t>
            </w:r>
            <w:r>
              <w:rPr>
                <w:rFonts w:hAnsi="宋体"/>
                <w:b/>
                <w:color w:val="000000"/>
                <w:kern w:val="0"/>
                <w:sz w:val="22"/>
                <w:szCs w:val="22"/>
              </w:rPr>
              <w:t>目</w:t>
            </w:r>
          </w:p>
        </w:tc>
        <w:tc>
          <w:tcPr>
            <w:tcW w:w="1737" w:type="dxa"/>
            <w:vMerge w:val="restart"/>
            <w:tcBorders>
              <w:top w:val="nil"/>
              <w:left w:val="nil"/>
              <w:bottom w:val="single" w:color="000000" w:sz="4" w:space="0"/>
              <w:right w:val="single" w:color="000000" w:sz="4" w:space="0"/>
            </w:tcBorders>
            <w:shd w:val="clear" w:color="auto" w:fill="auto"/>
            <w:vAlign w:val="center"/>
          </w:tcPr>
          <w:p>
            <w:pPr>
              <w:widowControl/>
              <w:jc w:val="center"/>
              <w:rPr>
                <w:b/>
                <w:color w:val="000000"/>
                <w:kern w:val="0"/>
                <w:sz w:val="22"/>
                <w:szCs w:val="22"/>
              </w:rPr>
            </w:pPr>
            <w:r>
              <w:rPr>
                <w:rFonts w:hAnsi="宋体"/>
                <w:b/>
                <w:color w:val="000000"/>
                <w:kern w:val="0"/>
                <w:sz w:val="22"/>
                <w:szCs w:val="22"/>
              </w:rPr>
              <w:t>预算数</w:t>
            </w:r>
          </w:p>
        </w:tc>
        <w:tc>
          <w:tcPr>
            <w:tcW w:w="3483" w:type="dxa"/>
            <w:vMerge w:val="restart"/>
            <w:tcBorders>
              <w:top w:val="nil"/>
              <w:left w:val="nil"/>
              <w:bottom w:val="single" w:color="000000" w:sz="4" w:space="0"/>
              <w:right w:val="single" w:color="000000" w:sz="4" w:space="0"/>
            </w:tcBorders>
            <w:shd w:val="clear" w:color="auto" w:fill="auto"/>
            <w:vAlign w:val="center"/>
          </w:tcPr>
          <w:p>
            <w:pPr>
              <w:widowControl/>
              <w:jc w:val="center"/>
              <w:rPr>
                <w:b/>
                <w:color w:val="000000"/>
                <w:kern w:val="0"/>
                <w:sz w:val="22"/>
                <w:szCs w:val="22"/>
              </w:rPr>
            </w:pPr>
            <w:r>
              <w:rPr>
                <w:rFonts w:hAnsi="宋体"/>
                <w:b/>
                <w:color w:val="000000"/>
                <w:kern w:val="0"/>
                <w:sz w:val="22"/>
                <w:szCs w:val="22"/>
              </w:rPr>
              <w:t>项目（按功能分类）</w:t>
            </w:r>
          </w:p>
        </w:tc>
        <w:tc>
          <w:tcPr>
            <w:tcW w:w="474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b/>
                <w:color w:val="000000"/>
                <w:kern w:val="0"/>
                <w:sz w:val="22"/>
                <w:szCs w:val="22"/>
              </w:rPr>
            </w:pPr>
            <w:r>
              <w:rPr>
                <w:rFonts w:hAnsi="宋体"/>
                <w:b/>
                <w:color w:val="000000"/>
                <w:kern w:val="0"/>
                <w:sz w:val="22"/>
                <w:szCs w:val="22"/>
              </w:rPr>
              <w:t>预算数</w:t>
            </w:r>
          </w:p>
        </w:tc>
      </w:tr>
      <w:tr>
        <w:tblPrEx>
          <w:tblLayout w:type="fixed"/>
          <w:tblCellMar>
            <w:top w:w="0" w:type="dxa"/>
            <w:left w:w="108" w:type="dxa"/>
            <w:bottom w:w="0" w:type="dxa"/>
            <w:right w:w="108" w:type="dxa"/>
          </w:tblCellMar>
        </w:tblPrEx>
        <w:trPr>
          <w:trHeight w:val="733"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b/>
                <w:color w:val="000000"/>
                <w:kern w:val="0"/>
                <w:sz w:val="22"/>
                <w:szCs w:val="22"/>
              </w:rPr>
            </w:pPr>
          </w:p>
        </w:tc>
        <w:tc>
          <w:tcPr>
            <w:tcW w:w="1737" w:type="dxa"/>
            <w:vMerge w:val="continue"/>
            <w:tcBorders>
              <w:top w:val="nil"/>
              <w:left w:val="nil"/>
              <w:bottom w:val="single" w:color="000000" w:sz="4" w:space="0"/>
              <w:right w:val="single" w:color="000000" w:sz="4" w:space="0"/>
            </w:tcBorders>
            <w:vAlign w:val="center"/>
          </w:tcPr>
          <w:p>
            <w:pPr>
              <w:widowControl/>
              <w:jc w:val="left"/>
              <w:rPr>
                <w:b/>
                <w:color w:val="000000"/>
                <w:kern w:val="0"/>
                <w:sz w:val="22"/>
                <w:szCs w:val="22"/>
              </w:rPr>
            </w:pPr>
          </w:p>
        </w:tc>
        <w:tc>
          <w:tcPr>
            <w:tcW w:w="3483" w:type="dxa"/>
            <w:vMerge w:val="continue"/>
            <w:tcBorders>
              <w:top w:val="nil"/>
              <w:left w:val="nil"/>
              <w:bottom w:val="single" w:color="000000" w:sz="4" w:space="0"/>
              <w:right w:val="single" w:color="000000" w:sz="4" w:space="0"/>
            </w:tcBorders>
            <w:vAlign w:val="center"/>
          </w:tcPr>
          <w:p>
            <w:pPr>
              <w:widowControl/>
              <w:jc w:val="left"/>
              <w:rPr>
                <w:b/>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b/>
                <w:color w:val="000000"/>
                <w:kern w:val="0"/>
                <w:sz w:val="22"/>
                <w:szCs w:val="22"/>
              </w:rPr>
            </w:pPr>
            <w:r>
              <w:rPr>
                <w:rFonts w:hAnsi="宋体"/>
                <w:b/>
                <w:color w:val="000000"/>
                <w:kern w:val="0"/>
                <w:sz w:val="22"/>
                <w:szCs w:val="22"/>
              </w:rPr>
              <w:t>小计</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b/>
                <w:color w:val="000000"/>
                <w:kern w:val="0"/>
                <w:sz w:val="22"/>
                <w:szCs w:val="22"/>
              </w:rPr>
            </w:pPr>
            <w:r>
              <w:rPr>
                <w:rFonts w:hAnsi="宋体"/>
                <w:b/>
                <w:color w:val="000000"/>
                <w:kern w:val="0"/>
                <w:sz w:val="22"/>
                <w:szCs w:val="22"/>
              </w:rPr>
              <w:t>公共预算财政拨款</w:t>
            </w:r>
          </w:p>
        </w:tc>
        <w:tc>
          <w:tcPr>
            <w:tcW w:w="1572" w:type="dxa"/>
            <w:tcBorders>
              <w:top w:val="nil"/>
              <w:left w:val="nil"/>
              <w:bottom w:val="single" w:color="000000" w:sz="4" w:space="0"/>
              <w:right w:val="single" w:color="000000" w:sz="4" w:space="0"/>
            </w:tcBorders>
            <w:shd w:val="clear" w:color="auto" w:fill="auto"/>
            <w:vAlign w:val="center"/>
          </w:tcPr>
          <w:p>
            <w:pPr>
              <w:widowControl/>
              <w:jc w:val="center"/>
              <w:rPr>
                <w:b/>
                <w:color w:val="000000"/>
                <w:kern w:val="0"/>
                <w:sz w:val="22"/>
                <w:szCs w:val="22"/>
              </w:rPr>
            </w:pPr>
            <w:r>
              <w:rPr>
                <w:rFonts w:hAnsi="宋体"/>
                <w:b/>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b/>
                <w:bCs/>
                <w:color w:val="000000"/>
                <w:kern w:val="0"/>
                <w:sz w:val="22"/>
                <w:szCs w:val="22"/>
              </w:rPr>
            </w:pPr>
            <w:r>
              <w:rPr>
                <w:rFonts w:hAnsi="宋体"/>
                <w:b/>
                <w:bCs/>
                <w:color w:val="000000"/>
                <w:kern w:val="0"/>
                <w:sz w:val="22"/>
                <w:szCs w:val="22"/>
              </w:rPr>
              <w:t>一、本年收入</w:t>
            </w:r>
          </w:p>
        </w:tc>
        <w:tc>
          <w:tcPr>
            <w:tcW w:w="1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
                <w:bCs/>
                <w:color w:val="000000"/>
                <w:kern w:val="0"/>
                <w:sz w:val="22"/>
                <w:szCs w:val="22"/>
              </w:rPr>
            </w:pPr>
            <w:r>
              <w:rPr>
                <w:rFonts w:hint="eastAsia" w:ascii="宋体" w:hAnsi="宋体" w:eastAsia="宋体" w:cs="宋体"/>
                <w:b/>
                <w:i w:val="0"/>
                <w:color w:val="000000"/>
                <w:kern w:val="0"/>
                <w:sz w:val="22"/>
                <w:szCs w:val="22"/>
                <w:u w:val="none"/>
                <w:lang w:val="en-US" w:eastAsia="zh-CN" w:bidi="ar"/>
              </w:rPr>
              <w:t>1356.59</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b/>
                <w:bCs/>
                <w:color w:val="000000"/>
                <w:kern w:val="0"/>
                <w:sz w:val="22"/>
                <w:szCs w:val="22"/>
              </w:rPr>
            </w:pPr>
            <w:r>
              <w:rPr>
                <w:rFonts w:hAnsi="宋体"/>
                <w:b/>
                <w:bCs/>
                <w:color w:val="000000"/>
                <w:kern w:val="0"/>
                <w:sz w:val="22"/>
                <w:szCs w:val="22"/>
              </w:rPr>
              <w:t>一、本年支出</w:t>
            </w:r>
          </w:p>
        </w:tc>
        <w:tc>
          <w:tcPr>
            <w:tcW w:w="1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
                <w:bCs/>
                <w:color w:val="000000"/>
                <w:kern w:val="0"/>
                <w:sz w:val="22"/>
                <w:szCs w:val="22"/>
              </w:rPr>
            </w:pPr>
            <w:r>
              <w:rPr>
                <w:rFonts w:hint="eastAsia" w:ascii="宋体" w:hAnsi="宋体" w:eastAsia="宋体" w:cs="宋体"/>
                <w:b/>
                <w:i w:val="0"/>
                <w:color w:val="000000"/>
                <w:kern w:val="0"/>
                <w:sz w:val="22"/>
                <w:szCs w:val="22"/>
                <w:u w:val="none"/>
                <w:lang w:val="en-US" w:eastAsia="zh-CN" w:bidi="ar"/>
              </w:rPr>
              <w:t>1356.59</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b/>
                <w:bCs/>
                <w:color w:val="000000"/>
                <w:kern w:val="0"/>
                <w:sz w:val="22"/>
                <w:szCs w:val="22"/>
              </w:rPr>
            </w:pPr>
            <w:r>
              <w:rPr>
                <w:rFonts w:hint="eastAsia" w:ascii="宋体" w:hAnsi="宋体" w:eastAsia="宋体" w:cs="宋体"/>
                <w:b/>
                <w:i w:val="0"/>
                <w:color w:val="000000"/>
                <w:kern w:val="0"/>
                <w:sz w:val="22"/>
                <w:szCs w:val="22"/>
                <w:u w:val="none"/>
                <w:lang w:val="en-US" w:eastAsia="zh-CN" w:bidi="ar"/>
              </w:rPr>
              <w:t>1356.59</w:t>
            </w:r>
          </w:p>
        </w:tc>
        <w:tc>
          <w:tcPr>
            <w:tcW w:w="1572" w:type="dxa"/>
            <w:tcBorders>
              <w:top w:val="nil"/>
              <w:left w:val="nil"/>
              <w:bottom w:val="single" w:color="000000" w:sz="4" w:space="0"/>
              <w:right w:val="single" w:color="000000" w:sz="4" w:space="0"/>
            </w:tcBorders>
            <w:shd w:val="clear" w:color="auto" w:fill="auto"/>
            <w:vAlign w:val="center"/>
          </w:tcPr>
          <w:p>
            <w:pPr>
              <w:widowControl/>
              <w:jc w:val="center"/>
              <w:rPr>
                <w:b/>
                <w:bCs/>
                <w:color w:val="000000"/>
                <w:kern w:val="0"/>
                <w:sz w:val="22"/>
                <w:szCs w:val="22"/>
              </w:rPr>
            </w:pPr>
            <w:r>
              <w:rPr>
                <w:rFonts w:hAnsi="宋体"/>
                <w:b/>
                <w:bCs/>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（一）一般公共预算财政拨款</w:t>
            </w:r>
          </w:p>
        </w:tc>
        <w:tc>
          <w:tcPr>
            <w:tcW w:w="1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2"/>
                <w:szCs w:val="22"/>
              </w:rPr>
            </w:pPr>
            <w:r>
              <w:rPr>
                <w:rFonts w:hint="eastAsia" w:ascii="宋体" w:hAnsi="宋体" w:eastAsia="宋体" w:cs="宋体"/>
                <w:b/>
                <w:i w:val="0"/>
                <w:color w:val="000000"/>
                <w:kern w:val="0"/>
                <w:sz w:val="22"/>
                <w:szCs w:val="22"/>
                <w:u w:val="none"/>
                <w:lang w:val="en-US" w:eastAsia="zh-CN" w:bidi="ar"/>
              </w:rPr>
              <w:t>1356.59</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（一）一般公共服务支出</w:t>
            </w:r>
          </w:p>
        </w:tc>
        <w:tc>
          <w:tcPr>
            <w:tcW w:w="1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319.20</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宋体" w:eastAsia="宋体" w:cs="Times New Roman"/>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319.20</w:t>
            </w: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（二）政府性基金预算财政拨款</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（二）外交支出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（三）事业收入</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（三）国防支出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（四）事业单位经营收入</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（四）公共安全支出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（五）其他收入</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（五）教育支出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（六）科学技术支出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（七）文化体育与传媒支出</w:t>
            </w:r>
          </w:p>
        </w:tc>
        <w:tc>
          <w:tcPr>
            <w:tcW w:w="15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30.21</w:t>
            </w:r>
          </w:p>
        </w:tc>
        <w:tc>
          <w:tcPr>
            <w:tcW w:w="16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kern w:val="0"/>
                <w:sz w:val="22"/>
                <w:szCs w:val="22"/>
              </w:rPr>
            </w:pPr>
            <w:r>
              <w:rPr>
                <w:rFonts w:hint="eastAsia" w:ascii="宋体" w:hAnsi="宋体" w:eastAsia="宋体" w:cs="宋体"/>
                <w:i w:val="0"/>
                <w:color w:val="000000"/>
                <w:kern w:val="0"/>
                <w:sz w:val="22"/>
                <w:szCs w:val="22"/>
                <w:u w:val="none"/>
                <w:lang w:val="en-US" w:eastAsia="zh-CN" w:bidi="ar"/>
              </w:rPr>
              <w:t>30.21</w:t>
            </w: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single" w:color="auto" w:sz="4" w:space="0"/>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single" w:color="auto" w:sz="4" w:space="0"/>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（八）社会保障和就业支出</w:t>
            </w:r>
          </w:p>
        </w:tc>
        <w:tc>
          <w:tcPr>
            <w:tcW w:w="1557" w:type="dxa"/>
            <w:tcBorders>
              <w:top w:val="single" w:color="auto" w:sz="4" w:space="0"/>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r>
              <w:rPr>
                <w:rFonts w:hint="eastAsia" w:hAnsi="宋体"/>
                <w:color w:val="000000"/>
                <w:kern w:val="0"/>
                <w:sz w:val="22"/>
                <w:szCs w:val="22"/>
                <w:lang w:val="en-US" w:eastAsia="zh-CN"/>
              </w:rPr>
              <w:t>431.59</w:t>
            </w:r>
          </w:p>
        </w:tc>
        <w:tc>
          <w:tcPr>
            <w:tcW w:w="162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r>
              <w:rPr>
                <w:rFonts w:hint="eastAsia" w:hAnsi="宋体"/>
                <w:color w:val="000000"/>
                <w:kern w:val="0"/>
                <w:sz w:val="22"/>
                <w:szCs w:val="22"/>
                <w:lang w:val="en-US" w:eastAsia="zh-CN"/>
              </w:rPr>
              <w:t>431.59</w:t>
            </w:r>
          </w:p>
        </w:tc>
        <w:tc>
          <w:tcPr>
            <w:tcW w:w="1572" w:type="dxa"/>
            <w:tcBorders>
              <w:top w:val="single" w:color="auto" w:sz="4" w:space="0"/>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（九）医疗卫生与计划生育支出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r>
              <w:rPr>
                <w:rFonts w:hint="eastAsia" w:hAnsi="宋体"/>
                <w:color w:val="000000"/>
                <w:kern w:val="0"/>
                <w:sz w:val="22"/>
                <w:szCs w:val="22"/>
                <w:lang w:val="en-US" w:eastAsia="zh-CN"/>
              </w:rPr>
              <w:t>81.44</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r>
              <w:rPr>
                <w:rFonts w:hint="eastAsia" w:hAnsi="宋体"/>
                <w:color w:val="000000"/>
                <w:kern w:val="0"/>
                <w:sz w:val="22"/>
                <w:szCs w:val="22"/>
                <w:lang w:val="en-US" w:eastAsia="zh-CN"/>
              </w:rPr>
              <w:t>81.44</w:t>
            </w: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（十）节能环保支出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（十一）城乡社区支出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（十二）农林水支出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r>
              <w:rPr>
                <w:rFonts w:hint="eastAsia" w:hAnsi="宋体"/>
                <w:color w:val="000000"/>
                <w:kern w:val="0"/>
                <w:sz w:val="22"/>
                <w:szCs w:val="22"/>
                <w:lang w:val="en-US" w:eastAsia="zh-CN"/>
              </w:rPr>
              <w:t>460.29</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r>
              <w:rPr>
                <w:rFonts w:hint="eastAsia" w:hAnsi="宋体"/>
                <w:color w:val="000000"/>
                <w:kern w:val="0"/>
                <w:sz w:val="22"/>
                <w:szCs w:val="22"/>
                <w:lang w:val="en-US" w:eastAsia="zh-CN"/>
              </w:rPr>
              <w:t>460.29</w:t>
            </w: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（十三）交通运输支出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（十四）资源勘探信息等支出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（十五）商业服务业等支出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（十六）金融支出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（十七）国土海洋气象等支出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（十八）住房保障支出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r>
              <w:rPr>
                <w:rFonts w:hint="eastAsia" w:hAnsi="宋体"/>
                <w:color w:val="000000"/>
                <w:kern w:val="0"/>
                <w:sz w:val="22"/>
                <w:szCs w:val="22"/>
                <w:lang w:val="en-US" w:eastAsia="zh-CN"/>
              </w:rPr>
              <w:t>33.86</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r>
              <w:rPr>
                <w:rFonts w:hint="eastAsia" w:hAnsi="宋体"/>
                <w:color w:val="000000"/>
                <w:kern w:val="0"/>
                <w:sz w:val="22"/>
                <w:szCs w:val="22"/>
                <w:lang w:val="en-US" w:eastAsia="zh-CN"/>
              </w:rPr>
              <w:t>33.86</w:t>
            </w: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（十九）粮油物资储备支出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color w:val="000000"/>
                <w:kern w:val="0"/>
                <w:sz w:val="22"/>
                <w:szCs w:val="22"/>
              </w:rPr>
            </w:pPr>
            <w:r>
              <w:rPr>
                <w:rFonts w:hAnsi="宋体"/>
                <w:color w:val="000000"/>
                <w:kern w:val="0"/>
                <w:sz w:val="22"/>
                <w:szCs w:val="22"/>
              </w:rPr>
              <w:t>（二十）其他支出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b/>
                <w:bCs/>
                <w:color w:val="000000"/>
                <w:kern w:val="0"/>
                <w:sz w:val="22"/>
                <w:szCs w:val="22"/>
              </w:rPr>
            </w:pPr>
            <w:r>
              <w:rPr>
                <w:rFonts w:hAnsi="宋体"/>
                <w:b/>
                <w:bCs/>
                <w:color w:val="000000"/>
                <w:kern w:val="0"/>
                <w:sz w:val="22"/>
                <w:szCs w:val="22"/>
              </w:rPr>
              <w:t>二、上年结转结余</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b/>
                <w:bCs/>
                <w:color w:val="000000"/>
                <w:kern w:val="0"/>
                <w:sz w:val="22"/>
                <w:szCs w:val="22"/>
              </w:rPr>
            </w:pPr>
            <w:r>
              <w:rPr>
                <w:rFonts w:hAnsi="宋体"/>
                <w:b/>
                <w:bCs/>
                <w:color w:val="000000"/>
                <w:kern w:val="0"/>
                <w:sz w:val="22"/>
                <w:szCs w:val="22"/>
              </w:rPr>
              <w:t>　</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440" w:firstLineChars="200"/>
              <w:jc w:val="left"/>
              <w:rPr>
                <w:color w:val="000000"/>
                <w:kern w:val="0"/>
                <w:sz w:val="22"/>
                <w:szCs w:val="22"/>
              </w:rPr>
            </w:pPr>
            <w:r>
              <w:rPr>
                <w:rFonts w:hAnsi="宋体"/>
                <w:color w:val="000000"/>
                <w:kern w:val="0"/>
                <w:sz w:val="22"/>
                <w:szCs w:val="22"/>
              </w:rPr>
              <w:t>其中：一般公共预算财政拨款</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b/>
                <w:bCs/>
                <w:color w:val="000000"/>
                <w:kern w:val="0"/>
                <w:sz w:val="22"/>
                <w:szCs w:val="22"/>
              </w:rPr>
            </w:pPr>
            <w:r>
              <w:rPr>
                <w:rFonts w:hAnsi="宋体"/>
                <w:b/>
                <w:bCs/>
                <w:color w:val="000000"/>
                <w:kern w:val="0"/>
                <w:sz w:val="22"/>
                <w:szCs w:val="22"/>
              </w:rPr>
              <w:t>二、年末结转结余</w:t>
            </w:r>
          </w:p>
        </w:tc>
        <w:tc>
          <w:tcPr>
            <w:tcW w:w="1557" w:type="dxa"/>
            <w:tcBorders>
              <w:top w:val="nil"/>
              <w:left w:val="nil"/>
              <w:bottom w:val="nil"/>
              <w:right w:val="single" w:color="000000"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1100" w:firstLineChars="500"/>
              <w:jc w:val="left"/>
              <w:rPr>
                <w:color w:val="000000"/>
                <w:kern w:val="0"/>
                <w:sz w:val="22"/>
                <w:szCs w:val="22"/>
              </w:rPr>
            </w:pPr>
            <w:r>
              <w:rPr>
                <w:rFonts w:hAnsi="宋体"/>
                <w:color w:val="000000"/>
                <w:kern w:val="0"/>
                <w:sz w:val="22"/>
                <w:szCs w:val="22"/>
              </w:rPr>
              <w:t>政府性基金预算财政拨款</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c>
          <w:tcPr>
            <w:tcW w:w="3483" w:type="dxa"/>
            <w:tcBorders>
              <w:top w:val="nil"/>
              <w:left w:val="nil"/>
              <w:bottom w:val="single" w:color="000000" w:sz="4" w:space="0"/>
              <w:right w:val="nil"/>
            </w:tcBorders>
            <w:shd w:val="clear" w:color="auto" w:fill="auto"/>
            <w:vAlign w:val="center"/>
          </w:tcPr>
          <w:p>
            <w:pPr>
              <w:widowControl/>
              <w:ind w:firstLine="440" w:firstLineChars="200"/>
              <w:jc w:val="left"/>
              <w:rPr>
                <w:color w:val="000000"/>
                <w:kern w:val="0"/>
                <w:sz w:val="22"/>
                <w:szCs w:val="22"/>
              </w:rPr>
            </w:pPr>
            <w:r>
              <w:rPr>
                <w:rFonts w:hAnsi="宋体"/>
                <w:color w:val="000000"/>
                <w:kern w:val="0"/>
                <w:sz w:val="22"/>
                <w:szCs w:val="22"/>
              </w:rPr>
              <w:t>其中：一般公共预算财政拨款</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r>
              <w:rPr>
                <w:rFonts w:hAnsi="宋体"/>
                <w:color w:val="000000"/>
                <w:kern w:val="0"/>
                <w:sz w:val="22"/>
                <w:szCs w:val="22"/>
              </w:rPr>
              <w:t>　</w:t>
            </w:r>
          </w:p>
        </w:tc>
      </w:tr>
      <w:tr>
        <w:tblPrEx>
          <w:tblLayout w:type="fixed"/>
          <w:tblCellMar>
            <w:top w:w="0" w:type="dxa"/>
            <w:left w:w="108" w:type="dxa"/>
            <w:bottom w:w="0" w:type="dxa"/>
            <w:right w:w="108" w:type="dxa"/>
          </w:tblCellMar>
        </w:tblPrEx>
        <w:trPr>
          <w:trHeight w:val="516"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1100" w:firstLineChars="500"/>
              <w:jc w:val="left"/>
              <w:rPr>
                <w:color w:val="000000"/>
                <w:kern w:val="0"/>
                <w:sz w:val="22"/>
                <w:szCs w:val="22"/>
              </w:rPr>
            </w:pP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p>
        </w:tc>
        <w:tc>
          <w:tcPr>
            <w:tcW w:w="3483" w:type="dxa"/>
            <w:tcBorders>
              <w:top w:val="nil"/>
              <w:left w:val="nil"/>
              <w:bottom w:val="single" w:color="000000" w:sz="4" w:space="0"/>
              <w:right w:val="nil"/>
            </w:tcBorders>
            <w:shd w:val="clear" w:color="auto" w:fill="auto"/>
            <w:vAlign w:val="center"/>
          </w:tcPr>
          <w:p>
            <w:pPr>
              <w:widowControl/>
              <w:jc w:val="left"/>
              <w:rPr>
                <w:color w:val="000000"/>
                <w:kern w:val="0"/>
                <w:sz w:val="22"/>
                <w:szCs w:val="22"/>
              </w:rPr>
            </w:pPr>
            <w:r>
              <w:rPr>
                <w:rFonts w:hAnsi="宋体"/>
                <w:color w:val="000000"/>
                <w:kern w:val="0"/>
                <w:sz w:val="22"/>
                <w:szCs w:val="22"/>
              </w:rPr>
              <w:t>政府性基金预算财政拨款</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color w:val="000000"/>
                <w:kern w:val="0"/>
                <w:sz w:val="22"/>
                <w:szCs w:val="22"/>
              </w:rPr>
            </w:pPr>
          </w:p>
        </w:tc>
        <w:tc>
          <w:tcPr>
            <w:tcW w:w="1572" w:type="dxa"/>
            <w:tcBorders>
              <w:top w:val="nil"/>
              <w:left w:val="nil"/>
              <w:bottom w:val="single" w:color="000000" w:sz="4" w:space="0"/>
              <w:right w:val="single" w:color="000000" w:sz="4" w:space="0"/>
            </w:tcBorders>
            <w:shd w:val="clear" w:color="auto" w:fill="auto"/>
            <w:vAlign w:val="center"/>
          </w:tcPr>
          <w:p>
            <w:pPr>
              <w:widowControl/>
              <w:jc w:val="right"/>
              <w:rPr>
                <w:color w:val="000000"/>
                <w:kern w:val="0"/>
                <w:sz w:val="22"/>
                <w:szCs w:val="22"/>
              </w:rPr>
            </w:pPr>
          </w:p>
        </w:tc>
      </w:tr>
      <w:tr>
        <w:tblPrEx>
          <w:tblLayout w:type="fixed"/>
          <w:tblCellMar>
            <w:top w:w="0" w:type="dxa"/>
            <w:left w:w="108" w:type="dxa"/>
            <w:bottom w:w="0" w:type="dxa"/>
            <w:right w:w="108" w:type="dxa"/>
          </w:tblCellMar>
        </w:tblPrEx>
        <w:trPr>
          <w:trHeight w:val="381" w:hRule="atLeast"/>
        </w:trPr>
        <w:tc>
          <w:tcPr>
            <w:tcW w:w="3860"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b/>
                <w:bCs/>
                <w:color w:val="000000"/>
                <w:kern w:val="0"/>
                <w:sz w:val="22"/>
                <w:szCs w:val="22"/>
              </w:rPr>
            </w:pPr>
            <w:r>
              <w:rPr>
                <w:rFonts w:hAnsi="宋体"/>
                <w:b/>
                <w:bCs/>
                <w:color w:val="000000"/>
                <w:kern w:val="0"/>
                <w:sz w:val="22"/>
                <w:szCs w:val="22"/>
              </w:rPr>
              <w:t>收入总计</w:t>
            </w:r>
          </w:p>
        </w:tc>
        <w:tc>
          <w:tcPr>
            <w:tcW w:w="1737" w:type="dxa"/>
            <w:tcBorders>
              <w:top w:val="nil"/>
              <w:left w:val="nil"/>
              <w:bottom w:val="single" w:color="000000" w:sz="8" w:space="0"/>
              <w:right w:val="single" w:color="000000" w:sz="4" w:space="0"/>
            </w:tcBorders>
            <w:shd w:val="clear" w:color="auto" w:fill="auto"/>
            <w:vAlign w:val="center"/>
          </w:tcPr>
          <w:p>
            <w:pPr>
              <w:widowControl/>
              <w:jc w:val="center"/>
              <w:rPr>
                <w:color w:val="000000"/>
                <w:kern w:val="0"/>
                <w:sz w:val="22"/>
                <w:szCs w:val="22"/>
              </w:rPr>
            </w:pPr>
            <w:r>
              <w:rPr>
                <w:rFonts w:hint="eastAsia" w:ascii="宋体" w:hAnsi="宋体" w:eastAsia="宋体" w:cs="宋体"/>
                <w:b/>
                <w:i w:val="0"/>
                <w:color w:val="000000"/>
                <w:kern w:val="0"/>
                <w:sz w:val="22"/>
                <w:szCs w:val="22"/>
                <w:u w:val="none"/>
                <w:lang w:val="en-US" w:eastAsia="zh-CN" w:bidi="ar"/>
              </w:rPr>
              <w:t>1356.59</w:t>
            </w:r>
          </w:p>
        </w:tc>
        <w:tc>
          <w:tcPr>
            <w:tcW w:w="8232" w:type="dxa"/>
            <w:gridSpan w:val="4"/>
            <w:tcBorders>
              <w:top w:val="single" w:color="000000" w:sz="4" w:space="0"/>
              <w:left w:val="nil"/>
              <w:bottom w:val="single" w:color="000000" w:sz="8" w:space="0"/>
              <w:right w:val="single" w:color="000000" w:sz="4" w:space="0"/>
            </w:tcBorders>
            <w:shd w:val="clear" w:color="auto" w:fill="auto"/>
            <w:vAlign w:val="center"/>
          </w:tcPr>
          <w:p>
            <w:pPr>
              <w:widowControl/>
              <w:jc w:val="center"/>
              <w:rPr>
                <w:b/>
                <w:bCs/>
                <w:color w:val="000000"/>
                <w:kern w:val="0"/>
                <w:sz w:val="22"/>
                <w:szCs w:val="22"/>
              </w:rPr>
            </w:pPr>
            <w:r>
              <w:rPr>
                <w:rFonts w:hAnsi="宋体"/>
                <w:b/>
                <w:bCs/>
                <w:color w:val="000000"/>
                <w:kern w:val="0"/>
                <w:sz w:val="22"/>
                <w:szCs w:val="22"/>
              </w:rPr>
              <w:t>支出总计</w:t>
            </w:r>
            <w:r>
              <w:rPr>
                <w:rFonts w:hint="eastAsia" w:ascii="宋体" w:hAnsi="宋体" w:eastAsia="宋体" w:cs="宋体"/>
                <w:b/>
                <w:i w:val="0"/>
                <w:color w:val="000000"/>
                <w:kern w:val="0"/>
                <w:sz w:val="22"/>
                <w:szCs w:val="22"/>
                <w:u w:val="none"/>
                <w:lang w:val="en-US" w:eastAsia="zh-CN" w:bidi="ar"/>
              </w:rPr>
              <w:t>1356.59</w:t>
            </w:r>
          </w:p>
        </w:tc>
      </w:tr>
    </w:tbl>
    <w:p>
      <w:pPr>
        <w:widowControl/>
        <w:outlineLvl w:val="1"/>
        <w:rPr>
          <w:rFonts w:eastAsia="黑体"/>
          <w:kern w:val="0"/>
          <w:sz w:val="32"/>
          <w:szCs w:val="32"/>
        </w:rPr>
      </w:pPr>
      <w:r>
        <w:rPr>
          <w:rFonts w:eastAsia="仿宋_GB2312"/>
          <w:kern w:val="0"/>
          <w:sz w:val="32"/>
          <w:szCs w:val="32"/>
        </w:rPr>
        <w:t>注：支出预算功能科目各单位根据本单位实际据实填写，其他科目删除。</w:t>
      </w:r>
    </w:p>
    <w:p>
      <w:pPr>
        <w:widowControl/>
        <w:jc w:val="left"/>
        <w:outlineLvl w:val="1"/>
        <w:rPr>
          <w:rFonts w:eastAsia="黑体"/>
          <w:kern w:val="0"/>
          <w:sz w:val="32"/>
          <w:szCs w:val="32"/>
        </w:rPr>
      </w:pPr>
    </w:p>
    <w:p>
      <w:pPr>
        <w:widowControl/>
        <w:ind w:firstLine="735"/>
        <w:jc w:val="left"/>
        <w:outlineLvl w:val="1"/>
        <w:rPr>
          <w:rFonts w:eastAsia="黑体"/>
          <w:kern w:val="0"/>
          <w:sz w:val="32"/>
          <w:szCs w:val="32"/>
        </w:rPr>
      </w:pPr>
      <w:r>
        <w:rPr>
          <w:rFonts w:eastAsia="黑体"/>
          <w:kern w:val="0"/>
          <w:sz w:val="32"/>
          <w:szCs w:val="32"/>
        </w:rPr>
        <w:t>八、部门收入总表</w:t>
      </w:r>
    </w:p>
    <w:p>
      <w:pPr>
        <w:widowControl/>
        <w:jc w:val="center"/>
        <w:outlineLvl w:val="1"/>
        <w:rPr>
          <w:rFonts w:eastAsia="仿宋_GB2312"/>
          <w:b/>
          <w:kern w:val="0"/>
          <w:sz w:val="36"/>
          <w:szCs w:val="36"/>
        </w:rPr>
      </w:pPr>
      <w:r>
        <w:rPr>
          <w:rFonts w:eastAsia="仿宋_GB2312"/>
          <w:b/>
          <w:kern w:val="0"/>
          <w:sz w:val="36"/>
          <w:szCs w:val="36"/>
        </w:rPr>
        <w:t>部门收入总表</w:t>
      </w:r>
    </w:p>
    <w:p>
      <w:pPr>
        <w:widowControl/>
        <w:ind w:firstLine="735"/>
        <w:jc w:val="left"/>
        <w:outlineLvl w:val="1"/>
        <w:rPr>
          <w:rFonts w:eastAsia="仿宋_GB2312"/>
          <w:kern w:val="0"/>
          <w:sz w:val="32"/>
          <w:szCs w:val="32"/>
        </w:rPr>
      </w:pPr>
      <w:r>
        <w:rPr>
          <w:rFonts w:eastAsia="仿宋_GB2312"/>
          <w:kern w:val="0"/>
          <w:sz w:val="32"/>
          <w:szCs w:val="32"/>
        </w:rPr>
        <w:t xml:space="preserve">                                                                         单位：万元</w:t>
      </w:r>
    </w:p>
    <w:tbl>
      <w:tblPr>
        <w:tblStyle w:val="6"/>
        <w:tblW w:w="13572" w:type="dxa"/>
        <w:tblInd w:w="91" w:type="dxa"/>
        <w:tblLayout w:type="fixed"/>
        <w:tblCellMar>
          <w:top w:w="0" w:type="dxa"/>
          <w:left w:w="108" w:type="dxa"/>
          <w:bottom w:w="0" w:type="dxa"/>
          <w:right w:w="108" w:type="dxa"/>
        </w:tblCellMar>
      </w:tblPr>
      <w:tblGrid>
        <w:gridCol w:w="1380"/>
        <w:gridCol w:w="2207"/>
        <w:gridCol w:w="1000"/>
        <w:gridCol w:w="985"/>
        <w:gridCol w:w="1015"/>
        <w:gridCol w:w="1060"/>
        <w:gridCol w:w="682"/>
        <w:gridCol w:w="939"/>
        <w:gridCol w:w="1061"/>
        <w:gridCol w:w="727"/>
        <w:gridCol w:w="819"/>
        <w:gridCol w:w="681"/>
        <w:gridCol w:w="1016"/>
      </w:tblGrid>
      <w:tr>
        <w:tblPrEx>
          <w:tblLayout w:type="fixed"/>
          <w:tblCellMar>
            <w:top w:w="0" w:type="dxa"/>
            <w:left w:w="108" w:type="dxa"/>
            <w:bottom w:w="0" w:type="dxa"/>
            <w:right w:w="108" w:type="dxa"/>
          </w:tblCellMar>
        </w:tblPrEx>
        <w:trPr>
          <w:trHeight w:val="1009" w:hRule="atLeast"/>
        </w:trPr>
        <w:tc>
          <w:tcPr>
            <w:tcW w:w="3587"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b/>
                <w:bCs/>
                <w:kern w:val="0"/>
                <w:sz w:val="22"/>
                <w:szCs w:val="22"/>
              </w:rPr>
            </w:pPr>
            <w:r>
              <w:rPr>
                <w:rFonts w:hAnsi="宋体"/>
                <w:b/>
                <w:bCs/>
                <w:kern w:val="0"/>
                <w:sz w:val="22"/>
                <w:szCs w:val="22"/>
              </w:rPr>
              <w:t>功能分类科目</w:t>
            </w:r>
          </w:p>
        </w:tc>
        <w:tc>
          <w:tcPr>
            <w:tcW w:w="10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合计</w:t>
            </w:r>
          </w:p>
        </w:tc>
        <w:tc>
          <w:tcPr>
            <w:tcW w:w="3060"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b/>
                <w:bCs/>
                <w:kern w:val="0"/>
                <w:sz w:val="22"/>
                <w:szCs w:val="22"/>
              </w:rPr>
            </w:pPr>
            <w:r>
              <w:rPr>
                <w:rFonts w:hAnsi="宋体"/>
                <w:b/>
                <w:bCs/>
                <w:kern w:val="0"/>
                <w:sz w:val="22"/>
                <w:szCs w:val="22"/>
              </w:rPr>
              <w:t>财政拨款收入</w:t>
            </w:r>
          </w:p>
        </w:tc>
        <w:tc>
          <w:tcPr>
            <w:tcW w:w="68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事业收入</w:t>
            </w:r>
          </w:p>
        </w:tc>
        <w:tc>
          <w:tcPr>
            <w:tcW w:w="2000"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b/>
                <w:bCs/>
                <w:kern w:val="0"/>
                <w:sz w:val="22"/>
                <w:szCs w:val="22"/>
              </w:rPr>
            </w:pPr>
            <w:r>
              <w:rPr>
                <w:rFonts w:hAnsi="宋体"/>
                <w:b/>
                <w:bCs/>
                <w:kern w:val="0"/>
                <w:sz w:val="22"/>
                <w:szCs w:val="22"/>
              </w:rPr>
              <w:t>事业单位经营收入</w:t>
            </w:r>
          </w:p>
        </w:tc>
        <w:tc>
          <w:tcPr>
            <w:tcW w:w="72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上级补助收入</w:t>
            </w:r>
          </w:p>
        </w:tc>
        <w:tc>
          <w:tcPr>
            <w:tcW w:w="81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下级单位上缴收入</w:t>
            </w:r>
          </w:p>
        </w:tc>
        <w:tc>
          <w:tcPr>
            <w:tcW w:w="681"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其他收入</w:t>
            </w:r>
          </w:p>
        </w:tc>
        <w:tc>
          <w:tcPr>
            <w:tcW w:w="101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用事业基金弥补收支差额</w:t>
            </w:r>
          </w:p>
        </w:tc>
      </w:tr>
      <w:tr>
        <w:tblPrEx>
          <w:tblLayout w:type="fixed"/>
          <w:tblCellMar>
            <w:top w:w="0" w:type="dxa"/>
            <w:left w:w="108" w:type="dxa"/>
            <w:bottom w:w="0" w:type="dxa"/>
            <w:right w:w="108" w:type="dxa"/>
          </w:tblCellMar>
        </w:tblPrEx>
        <w:trPr>
          <w:trHeight w:val="90" w:hRule="atLeast"/>
        </w:trPr>
        <w:tc>
          <w:tcPr>
            <w:tcW w:w="1380" w:type="dxa"/>
            <w:tcBorders>
              <w:top w:val="nil"/>
              <w:left w:val="single" w:color="auto" w:sz="8" w:space="0"/>
              <w:bottom w:val="single" w:color="auto" w:sz="4"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科目编码</w:t>
            </w:r>
          </w:p>
        </w:tc>
        <w:tc>
          <w:tcPr>
            <w:tcW w:w="2207" w:type="dxa"/>
            <w:tcBorders>
              <w:top w:val="nil"/>
              <w:left w:val="nil"/>
              <w:bottom w:val="single" w:color="auto" w:sz="4"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科目名称</w:t>
            </w:r>
          </w:p>
        </w:tc>
        <w:tc>
          <w:tcPr>
            <w:tcW w:w="1000"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b/>
                <w:bCs/>
                <w:kern w:val="0"/>
                <w:sz w:val="22"/>
                <w:szCs w:val="22"/>
              </w:rPr>
            </w:pPr>
          </w:p>
        </w:tc>
        <w:tc>
          <w:tcPr>
            <w:tcW w:w="985" w:type="dxa"/>
            <w:tcBorders>
              <w:top w:val="nil"/>
              <w:left w:val="nil"/>
              <w:bottom w:val="single" w:color="auto" w:sz="4"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小计</w:t>
            </w:r>
          </w:p>
        </w:tc>
        <w:tc>
          <w:tcPr>
            <w:tcW w:w="1015" w:type="dxa"/>
            <w:tcBorders>
              <w:top w:val="nil"/>
              <w:left w:val="nil"/>
              <w:bottom w:val="single" w:color="auto" w:sz="4"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一般公共财政预算拨款收入</w:t>
            </w:r>
          </w:p>
        </w:tc>
        <w:tc>
          <w:tcPr>
            <w:tcW w:w="1060" w:type="dxa"/>
            <w:tcBorders>
              <w:top w:val="nil"/>
              <w:left w:val="nil"/>
              <w:bottom w:val="single" w:color="auto" w:sz="4"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政府性基金预算拨款收入</w:t>
            </w:r>
          </w:p>
        </w:tc>
        <w:tc>
          <w:tcPr>
            <w:tcW w:w="682"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b/>
                <w:bCs/>
                <w:kern w:val="0"/>
                <w:sz w:val="22"/>
                <w:szCs w:val="22"/>
              </w:rPr>
            </w:pPr>
          </w:p>
        </w:tc>
        <w:tc>
          <w:tcPr>
            <w:tcW w:w="939" w:type="dxa"/>
            <w:tcBorders>
              <w:top w:val="single" w:color="auto" w:sz="4" w:space="0"/>
              <w:left w:val="nil"/>
              <w:bottom w:val="single" w:color="auto" w:sz="4" w:space="0"/>
              <w:right w:val="single" w:color="auto" w:sz="8" w:space="0"/>
            </w:tcBorders>
            <w:shd w:val="clear" w:color="auto" w:fill="auto"/>
            <w:vAlign w:val="center"/>
          </w:tcPr>
          <w:p>
            <w:pPr>
              <w:widowControl/>
              <w:jc w:val="center"/>
              <w:rPr>
                <w:b/>
                <w:bCs/>
                <w:kern w:val="0"/>
                <w:sz w:val="22"/>
                <w:szCs w:val="22"/>
              </w:rPr>
            </w:pPr>
            <w:r>
              <w:rPr>
                <w:rFonts w:hAnsi="宋体"/>
                <w:b/>
                <w:bCs/>
                <w:kern w:val="0"/>
                <w:sz w:val="22"/>
                <w:szCs w:val="22"/>
              </w:rPr>
              <w:t>金额</w:t>
            </w:r>
          </w:p>
        </w:tc>
        <w:tc>
          <w:tcPr>
            <w:tcW w:w="1061" w:type="dxa"/>
            <w:tcBorders>
              <w:top w:val="single" w:color="auto" w:sz="4" w:space="0"/>
              <w:left w:val="nil"/>
              <w:bottom w:val="single" w:color="auto" w:sz="4" w:space="0"/>
              <w:right w:val="single" w:color="auto" w:sz="8" w:space="0"/>
            </w:tcBorders>
            <w:shd w:val="clear" w:color="auto" w:fill="auto"/>
            <w:vAlign w:val="center"/>
          </w:tcPr>
          <w:p>
            <w:pPr>
              <w:widowControl/>
              <w:jc w:val="left"/>
              <w:rPr>
                <w:b/>
                <w:bCs/>
                <w:kern w:val="0"/>
                <w:sz w:val="22"/>
                <w:szCs w:val="22"/>
              </w:rPr>
            </w:pPr>
            <w:r>
              <w:rPr>
                <w:rFonts w:hAnsi="宋体"/>
                <w:b/>
                <w:bCs/>
                <w:kern w:val="0"/>
                <w:sz w:val="22"/>
                <w:szCs w:val="22"/>
              </w:rPr>
              <w:t>其中：纳入财政专户管理的非税收入</w:t>
            </w:r>
          </w:p>
        </w:tc>
        <w:tc>
          <w:tcPr>
            <w:tcW w:w="727"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b/>
                <w:bCs/>
                <w:kern w:val="0"/>
                <w:sz w:val="22"/>
                <w:szCs w:val="22"/>
              </w:rPr>
            </w:pPr>
          </w:p>
        </w:tc>
        <w:tc>
          <w:tcPr>
            <w:tcW w:w="819"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b/>
                <w:bCs/>
                <w:kern w:val="0"/>
                <w:sz w:val="22"/>
                <w:szCs w:val="22"/>
              </w:rPr>
            </w:pPr>
          </w:p>
        </w:tc>
        <w:tc>
          <w:tcPr>
            <w:tcW w:w="681"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b/>
                <w:bCs/>
                <w:kern w:val="0"/>
                <w:sz w:val="22"/>
                <w:szCs w:val="22"/>
              </w:rPr>
            </w:pPr>
          </w:p>
        </w:tc>
        <w:tc>
          <w:tcPr>
            <w:tcW w:w="1016"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b/>
                <w:bCs/>
                <w:kern w:val="0"/>
                <w:sz w:val="22"/>
                <w:szCs w:val="22"/>
              </w:rPr>
            </w:pPr>
          </w:p>
        </w:tc>
      </w:tr>
      <w:tr>
        <w:tblPrEx>
          <w:tblLayout w:type="fixed"/>
          <w:tblCellMar>
            <w:top w:w="0" w:type="dxa"/>
            <w:left w:w="108" w:type="dxa"/>
            <w:bottom w:w="0" w:type="dxa"/>
            <w:right w:w="108" w:type="dxa"/>
          </w:tblCellMar>
        </w:tblPrEx>
        <w:trPr>
          <w:trHeight w:val="672" w:hRule="atLeast"/>
        </w:trPr>
        <w:tc>
          <w:tcPr>
            <w:tcW w:w="3587" w:type="dxa"/>
            <w:gridSpan w:val="2"/>
            <w:tcBorders>
              <w:top w:val="nil"/>
              <w:left w:val="single" w:color="auto" w:sz="8" w:space="0"/>
              <w:bottom w:val="single" w:color="auto" w:sz="4" w:space="0"/>
              <w:right w:val="single" w:color="auto" w:sz="8" w:space="0"/>
            </w:tcBorders>
            <w:shd w:val="clear" w:color="auto" w:fill="auto"/>
            <w:vAlign w:val="center"/>
          </w:tcPr>
          <w:p>
            <w:pPr>
              <w:widowControl/>
              <w:jc w:val="center"/>
              <w:rPr>
                <w:rFonts w:hint="eastAsia" w:hAnsi="宋体" w:eastAsia="宋体"/>
                <w:b/>
                <w:bCs/>
                <w:kern w:val="0"/>
                <w:sz w:val="22"/>
                <w:szCs w:val="22"/>
                <w:lang w:eastAsia="zh-CN"/>
              </w:rPr>
            </w:pPr>
            <w:r>
              <w:rPr>
                <w:rFonts w:hint="eastAsia" w:hAnsi="宋体"/>
                <w:b/>
                <w:bCs/>
                <w:kern w:val="0"/>
                <w:sz w:val="22"/>
                <w:szCs w:val="22"/>
                <w:lang w:eastAsia="zh-CN"/>
              </w:rPr>
              <w:t>合计</w:t>
            </w:r>
          </w:p>
        </w:tc>
        <w:tc>
          <w:tcPr>
            <w:tcW w:w="1000" w:type="dxa"/>
            <w:tcBorders>
              <w:top w:val="single" w:color="auto" w:sz="8" w:space="0"/>
              <w:left w:val="single" w:color="auto" w:sz="8" w:space="0"/>
              <w:bottom w:val="single" w:color="auto" w:sz="4" w:space="0"/>
              <w:right w:val="single" w:color="auto" w:sz="8" w:space="0"/>
            </w:tcBorders>
            <w:vAlign w:val="center"/>
          </w:tcPr>
          <w:p>
            <w:pPr>
              <w:widowControl/>
              <w:jc w:val="center"/>
              <w:rPr>
                <w:rFonts w:hint="eastAsia"/>
                <w:b/>
                <w:bCs/>
                <w:kern w:val="0"/>
                <w:sz w:val="22"/>
                <w:szCs w:val="22"/>
                <w:lang w:val="en-US" w:eastAsia="zh-CN"/>
              </w:rPr>
            </w:pPr>
            <w:r>
              <w:rPr>
                <w:rFonts w:hint="eastAsia"/>
                <w:b/>
                <w:bCs/>
                <w:kern w:val="0"/>
                <w:sz w:val="22"/>
                <w:szCs w:val="22"/>
                <w:lang w:val="en-US" w:eastAsia="zh-CN"/>
              </w:rPr>
              <w:t>1356.59</w:t>
            </w:r>
          </w:p>
        </w:tc>
        <w:tc>
          <w:tcPr>
            <w:tcW w:w="985" w:type="dxa"/>
            <w:tcBorders>
              <w:top w:val="nil"/>
              <w:left w:val="nil"/>
              <w:bottom w:val="single" w:color="auto" w:sz="4" w:space="0"/>
              <w:right w:val="single" w:color="auto" w:sz="8" w:space="0"/>
            </w:tcBorders>
            <w:shd w:val="clear" w:color="auto" w:fill="auto"/>
            <w:vAlign w:val="center"/>
          </w:tcPr>
          <w:p>
            <w:pPr>
              <w:widowControl/>
              <w:jc w:val="center"/>
              <w:rPr>
                <w:rFonts w:hint="eastAsia"/>
                <w:b/>
                <w:bCs/>
                <w:kern w:val="0"/>
                <w:sz w:val="22"/>
                <w:szCs w:val="22"/>
                <w:lang w:val="en-US" w:eastAsia="zh-CN"/>
              </w:rPr>
            </w:pPr>
            <w:r>
              <w:rPr>
                <w:rFonts w:hint="eastAsia"/>
                <w:b/>
                <w:bCs/>
                <w:kern w:val="0"/>
                <w:sz w:val="22"/>
                <w:szCs w:val="22"/>
                <w:lang w:val="en-US" w:eastAsia="zh-CN"/>
              </w:rPr>
              <w:t>1356.59</w:t>
            </w:r>
          </w:p>
        </w:tc>
        <w:tc>
          <w:tcPr>
            <w:tcW w:w="1015" w:type="dxa"/>
            <w:tcBorders>
              <w:top w:val="nil"/>
              <w:left w:val="nil"/>
              <w:bottom w:val="single" w:color="auto" w:sz="4" w:space="0"/>
              <w:right w:val="single" w:color="auto" w:sz="8" w:space="0"/>
            </w:tcBorders>
            <w:shd w:val="clear" w:color="auto" w:fill="auto"/>
            <w:vAlign w:val="center"/>
          </w:tcPr>
          <w:p>
            <w:pPr>
              <w:widowControl/>
              <w:jc w:val="center"/>
              <w:rPr>
                <w:rFonts w:hAnsi="宋体"/>
                <w:b/>
                <w:bCs/>
                <w:kern w:val="0"/>
                <w:sz w:val="22"/>
                <w:szCs w:val="22"/>
              </w:rPr>
            </w:pPr>
            <w:r>
              <w:rPr>
                <w:rFonts w:hint="eastAsia"/>
                <w:b/>
                <w:bCs/>
                <w:kern w:val="0"/>
                <w:sz w:val="22"/>
                <w:szCs w:val="22"/>
                <w:lang w:val="en-US" w:eastAsia="zh-CN"/>
              </w:rPr>
              <w:t>1356.59</w:t>
            </w:r>
          </w:p>
        </w:tc>
        <w:tc>
          <w:tcPr>
            <w:tcW w:w="1060" w:type="dxa"/>
            <w:tcBorders>
              <w:top w:val="nil"/>
              <w:left w:val="nil"/>
              <w:bottom w:val="single" w:color="auto" w:sz="4" w:space="0"/>
              <w:right w:val="single" w:color="auto" w:sz="8" w:space="0"/>
            </w:tcBorders>
            <w:shd w:val="clear" w:color="auto" w:fill="auto"/>
            <w:vAlign w:val="center"/>
          </w:tcPr>
          <w:p>
            <w:pPr>
              <w:widowControl/>
              <w:jc w:val="center"/>
              <w:rPr>
                <w:rFonts w:hAnsi="宋体"/>
                <w:b/>
                <w:bCs/>
                <w:kern w:val="0"/>
                <w:sz w:val="22"/>
                <w:szCs w:val="22"/>
              </w:rPr>
            </w:pPr>
          </w:p>
        </w:tc>
        <w:tc>
          <w:tcPr>
            <w:tcW w:w="682" w:type="dxa"/>
            <w:tcBorders>
              <w:top w:val="single" w:color="auto" w:sz="8" w:space="0"/>
              <w:left w:val="single" w:color="auto" w:sz="8" w:space="0"/>
              <w:bottom w:val="single" w:color="auto" w:sz="4" w:space="0"/>
              <w:right w:val="single" w:color="auto" w:sz="8" w:space="0"/>
            </w:tcBorders>
            <w:vAlign w:val="center"/>
          </w:tcPr>
          <w:p>
            <w:pPr>
              <w:widowControl/>
              <w:jc w:val="left"/>
              <w:rPr>
                <w:b/>
                <w:bCs/>
                <w:kern w:val="0"/>
                <w:sz w:val="22"/>
                <w:szCs w:val="22"/>
              </w:rPr>
            </w:pPr>
          </w:p>
        </w:tc>
        <w:tc>
          <w:tcPr>
            <w:tcW w:w="939"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Ansi="宋体"/>
                <w:b/>
                <w:bCs/>
                <w:kern w:val="0"/>
                <w:sz w:val="22"/>
                <w:szCs w:val="22"/>
              </w:rPr>
            </w:pPr>
          </w:p>
        </w:tc>
        <w:tc>
          <w:tcPr>
            <w:tcW w:w="1061"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Ansi="宋体"/>
                <w:b/>
                <w:bCs/>
                <w:kern w:val="0"/>
                <w:sz w:val="22"/>
                <w:szCs w:val="22"/>
              </w:rPr>
            </w:pPr>
          </w:p>
        </w:tc>
        <w:tc>
          <w:tcPr>
            <w:tcW w:w="727" w:type="dxa"/>
            <w:tcBorders>
              <w:top w:val="single" w:color="auto" w:sz="8" w:space="0"/>
              <w:left w:val="single" w:color="auto" w:sz="8" w:space="0"/>
              <w:bottom w:val="single" w:color="auto" w:sz="4" w:space="0"/>
              <w:right w:val="single" w:color="auto" w:sz="8" w:space="0"/>
            </w:tcBorders>
            <w:vAlign w:val="center"/>
          </w:tcPr>
          <w:p>
            <w:pPr>
              <w:widowControl/>
              <w:jc w:val="left"/>
              <w:rPr>
                <w:b/>
                <w:bCs/>
                <w:kern w:val="0"/>
                <w:sz w:val="22"/>
                <w:szCs w:val="22"/>
              </w:rPr>
            </w:pPr>
          </w:p>
        </w:tc>
        <w:tc>
          <w:tcPr>
            <w:tcW w:w="819" w:type="dxa"/>
            <w:tcBorders>
              <w:top w:val="single" w:color="auto" w:sz="8" w:space="0"/>
              <w:left w:val="single" w:color="auto" w:sz="8" w:space="0"/>
              <w:bottom w:val="single" w:color="auto" w:sz="4" w:space="0"/>
              <w:right w:val="single" w:color="auto" w:sz="8" w:space="0"/>
            </w:tcBorders>
            <w:vAlign w:val="center"/>
          </w:tcPr>
          <w:p>
            <w:pPr>
              <w:widowControl/>
              <w:jc w:val="left"/>
              <w:rPr>
                <w:b/>
                <w:bCs/>
                <w:kern w:val="0"/>
                <w:sz w:val="22"/>
                <w:szCs w:val="22"/>
              </w:rPr>
            </w:pPr>
          </w:p>
        </w:tc>
        <w:tc>
          <w:tcPr>
            <w:tcW w:w="681" w:type="dxa"/>
            <w:tcBorders>
              <w:top w:val="single" w:color="auto" w:sz="8" w:space="0"/>
              <w:left w:val="single" w:color="auto" w:sz="8" w:space="0"/>
              <w:bottom w:val="single" w:color="auto" w:sz="4" w:space="0"/>
              <w:right w:val="single" w:color="auto" w:sz="8" w:space="0"/>
            </w:tcBorders>
            <w:vAlign w:val="center"/>
          </w:tcPr>
          <w:p>
            <w:pPr>
              <w:widowControl/>
              <w:jc w:val="left"/>
              <w:rPr>
                <w:b/>
                <w:bCs/>
                <w:kern w:val="0"/>
                <w:sz w:val="22"/>
                <w:szCs w:val="22"/>
              </w:rPr>
            </w:pPr>
          </w:p>
        </w:tc>
        <w:tc>
          <w:tcPr>
            <w:tcW w:w="1016" w:type="dxa"/>
            <w:tcBorders>
              <w:top w:val="single" w:color="auto" w:sz="8" w:space="0"/>
              <w:left w:val="single" w:color="auto" w:sz="8" w:space="0"/>
              <w:bottom w:val="single" w:color="auto" w:sz="4" w:space="0"/>
              <w:right w:val="single" w:color="auto" w:sz="8" w:space="0"/>
            </w:tcBorders>
            <w:vAlign w:val="center"/>
          </w:tcPr>
          <w:p>
            <w:pPr>
              <w:widowControl/>
              <w:jc w:val="left"/>
              <w:rPr>
                <w:b/>
                <w:bCs/>
                <w:kern w:val="0"/>
                <w:sz w:val="22"/>
                <w:szCs w:val="22"/>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eastAsia="宋体" w:cs="宋体"/>
                <w:kern w:val="0"/>
                <w:sz w:val="22"/>
                <w:szCs w:val="22"/>
                <w:lang w:val="en-US" w:eastAsia="zh-CN"/>
              </w:rPr>
              <w:t>2010301</w:t>
            </w:r>
          </w:p>
        </w:tc>
        <w:tc>
          <w:tcPr>
            <w:tcW w:w="22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eastAsia="宋体" w:cs="宋体"/>
                <w:kern w:val="0"/>
                <w:sz w:val="22"/>
                <w:szCs w:val="22"/>
              </w:rPr>
              <w:t>行政运行</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2"/>
                <w:szCs w:val="22"/>
              </w:rPr>
            </w:pPr>
            <w:r>
              <w:rPr>
                <w:rFonts w:hint="eastAsia" w:ascii="宋体" w:hAnsi="宋体" w:eastAsia="宋体" w:cs="宋体"/>
                <w:i w:val="0"/>
                <w:color w:val="000000"/>
                <w:kern w:val="0"/>
                <w:sz w:val="22"/>
                <w:szCs w:val="22"/>
                <w:u w:val="none"/>
                <w:lang w:val="en-US" w:eastAsia="zh-CN" w:bidi="ar"/>
              </w:rPr>
              <w:t>319.20</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2"/>
                <w:szCs w:val="22"/>
              </w:rPr>
            </w:pPr>
            <w:r>
              <w:rPr>
                <w:rFonts w:hint="eastAsia" w:ascii="宋体" w:hAnsi="宋体" w:eastAsia="宋体" w:cs="宋体"/>
                <w:i w:val="0"/>
                <w:color w:val="000000"/>
                <w:kern w:val="0"/>
                <w:sz w:val="22"/>
                <w:szCs w:val="22"/>
                <w:u w:val="none"/>
                <w:lang w:val="en-US" w:eastAsia="zh-CN" w:bidi="ar"/>
              </w:rPr>
              <w:t>319.20</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2"/>
                <w:szCs w:val="22"/>
              </w:rPr>
            </w:pPr>
            <w:r>
              <w:rPr>
                <w:rFonts w:hint="eastAsia" w:ascii="宋体" w:hAnsi="宋体" w:eastAsia="宋体" w:cs="宋体"/>
                <w:i w:val="0"/>
                <w:color w:val="000000"/>
                <w:kern w:val="0"/>
                <w:sz w:val="22"/>
                <w:szCs w:val="22"/>
                <w:u w:val="none"/>
                <w:lang w:val="en-US" w:eastAsia="zh-CN" w:bidi="ar"/>
              </w:rPr>
              <w:t>319.20</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szCs w:val="22"/>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2080208</w:t>
            </w:r>
          </w:p>
        </w:tc>
        <w:tc>
          <w:tcPr>
            <w:tcW w:w="22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基层政权和社区建设</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323.45</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323.45</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323.45</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2080504</w:t>
            </w:r>
          </w:p>
        </w:tc>
        <w:tc>
          <w:tcPr>
            <w:tcW w:w="22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未归口管理的行政单位离退休</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34.20</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34.20</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34.20</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2080505</w:t>
            </w:r>
          </w:p>
        </w:tc>
        <w:tc>
          <w:tcPr>
            <w:tcW w:w="22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机关事业单位基本养老保险缴费支出</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29.76</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29.76</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29.76</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2082602</w:t>
            </w:r>
          </w:p>
        </w:tc>
        <w:tc>
          <w:tcPr>
            <w:tcW w:w="22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财政对城乡居民基本养老保险基金的补助</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17.52</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17.52</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17.52</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2101101</w:t>
            </w:r>
          </w:p>
        </w:tc>
        <w:tc>
          <w:tcPr>
            <w:tcW w:w="22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行政单位医疗</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11.90</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11.90</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11.90</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2101103</w:t>
            </w:r>
          </w:p>
        </w:tc>
        <w:tc>
          <w:tcPr>
            <w:tcW w:w="22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公务员医疗补助</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12.96</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12.96</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12.96</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2101199</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其他行政事业单位医疗支出</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18.17</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18.17</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18.17</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2130705</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299.28</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299.28</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299.28</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2210201</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住房公积金</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17.86</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17.86</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17.86</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2080505</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20.12</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20.12</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20.12</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2101101</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行政单位医疗</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12.07</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12.07</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12.07</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2130104</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事业运行</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161.01</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161.01</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161.01</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2210201</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住房公积金</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12.07</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12.07</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12.07</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2070109</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群众文化</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30.21</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30.21</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30.21</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2080505</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3.70</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3.70</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3.70</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2101101</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行政单位医疗</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2.22</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2.22</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2.22</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2210201</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住房公积金</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2.22</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2.22</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2.22</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2080505</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2.84</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2.84</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2.84</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2100716</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计划生育机构</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22.41</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22.41</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22.41</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2101101</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行政单位医疗</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1.71</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1.71</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1.71</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r>
        <w:tblPrEx>
          <w:tblLayout w:type="fixed"/>
          <w:tblCellMar>
            <w:top w:w="0" w:type="dxa"/>
            <w:left w:w="108" w:type="dxa"/>
            <w:bottom w:w="0" w:type="dxa"/>
            <w:right w:w="108" w:type="dxa"/>
          </w:tblCellMar>
        </w:tblPrEx>
        <w:trPr>
          <w:trHeight w:val="527" w:hRule="atLeast"/>
        </w:trPr>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2210201</w:t>
            </w:r>
          </w:p>
        </w:tc>
        <w:tc>
          <w:tcPr>
            <w:tcW w:w="22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kern w:val="0"/>
                <w:sz w:val="24"/>
              </w:rPr>
            </w:pPr>
            <w:r>
              <w:rPr>
                <w:rFonts w:hint="eastAsia" w:ascii="宋体" w:hAnsi="宋体" w:eastAsia="宋体" w:cs="宋体"/>
                <w:i w:val="0"/>
                <w:color w:val="000000"/>
                <w:kern w:val="0"/>
                <w:sz w:val="22"/>
                <w:szCs w:val="22"/>
                <w:u w:val="none"/>
                <w:lang w:val="en-US" w:eastAsia="zh-CN" w:bidi="ar"/>
              </w:rPr>
              <w:t>住房公积金</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1.71</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1.71</w:t>
            </w:r>
          </w:p>
        </w:tc>
        <w:tc>
          <w:tcPr>
            <w:tcW w:w="10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1.71</w:t>
            </w:r>
          </w:p>
        </w:tc>
        <w:tc>
          <w:tcPr>
            <w:tcW w:w="1060"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2"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93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6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727"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819"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681"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c>
          <w:tcPr>
            <w:tcW w:w="1016" w:type="dxa"/>
            <w:tcBorders>
              <w:top w:val="single" w:color="auto" w:sz="4" w:space="0"/>
              <w:left w:val="single" w:color="auto" w:sz="4" w:space="0"/>
              <w:bottom w:val="single" w:color="auto" w:sz="4" w:space="0"/>
              <w:right w:val="single" w:color="auto" w:sz="4" w:space="0"/>
            </w:tcBorders>
          </w:tcPr>
          <w:p>
            <w:pPr>
              <w:widowControl/>
              <w:jc w:val="left"/>
              <w:rPr>
                <w:kern w:val="0"/>
                <w:sz w:val="24"/>
              </w:rPr>
            </w:pPr>
          </w:p>
        </w:tc>
      </w:tr>
    </w:tbl>
    <w:p>
      <w:pPr>
        <w:widowControl/>
        <w:jc w:val="left"/>
        <w:outlineLvl w:val="1"/>
        <w:rPr>
          <w:rFonts w:eastAsia="黑体"/>
          <w:kern w:val="0"/>
          <w:sz w:val="32"/>
          <w:szCs w:val="32"/>
        </w:rPr>
      </w:pPr>
    </w:p>
    <w:p>
      <w:pPr>
        <w:widowControl/>
        <w:ind w:firstLine="627" w:firstLineChars="196"/>
        <w:jc w:val="left"/>
        <w:outlineLvl w:val="1"/>
        <w:rPr>
          <w:rFonts w:eastAsia="黑体"/>
          <w:kern w:val="0"/>
          <w:sz w:val="32"/>
          <w:szCs w:val="32"/>
        </w:rPr>
      </w:pPr>
      <w:r>
        <w:rPr>
          <w:rFonts w:eastAsia="黑体"/>
          <w:kern w:val="0"/>
          <w:sz w:val="32"/>
          <w:szCs w:val="32"/>
        </w:rPr>
        <w:t>九、部门支出总表</w:t>
      </w:r>
    </w:p>
    <w:p>
      <w:pPr>
        <w:widowControl/>
        <w:jc w:val="center"/>
        <w:outlineLvl w:val="1"/>
        <w:rPr>
          <w:rFonts w:eastAsia="仿宋_GB2312"/>
          <w:b/>
          <w:kern w:val="0"/>
          <w:sz w:val="36"/>
          <w:szCs w:val="36"/>
        </w:rPr>
      </w:pPr>
      <w:r>
        <w:rPr>
          <w:rFonts w:eastAsia="仿宋_GB2312"/>
          <w:b/>
          <w:kern w:val="0"/>
          <w:sz w:val="36"/>
          <w:szCs w:val="36"/>
        </w:rPr>
        <w:t>部门支出总表</w:t>
      </w:r>
    </w:p>
    <w:p>
      <w:pPr>
        <w:widowControl/>
        <w:ind w:firstLine="735"/>
        <w:jc w:val="left"/>
        <w:outlineLvl w:val="1"/>
        <w:rPr>
          <w:rFonts w:eastAsia="仿宋_GB2312"/>
          <w:kern w:val="0"/>
          <w:sz w:val="32"/>
          <w:szCs w:val="32"/>
        </w:rPr>
      </w:pPr>
      <w:r>
        <w:rPr>
          <w:rFonts w:eastAsia="仿宋_GB2312"/>
          <w:kern w:val="0"/>
          <w:sz w:val="32"/>
          <w:szCs w:val="32"/>
        </w:rPr>
        <w:t xml:space="preserve">                                                                       单位：万元</w:t>
      </w:r>
    </w:p>
    <w:tbl>
      <w:tblPr>
        <w:tblStyle w:val="6"/>
        <w:tblW w:w="14460" w:type="dxa"/>
        <w:tblInd w:w="91" w:type="dxa"/>
        <w:tblLayout w:type="fixed"/>
        <w:tblCellMar>
          <w:top w:w="0" w:type="dxa"/>
          <w:left w:w="108" w:type="dxa"/>
          <w:bottom w:w="0" w:type="dxa"/>
          <w:right w:w="108" w:type="dxa"/>
        </w:tblCellMar>
      </w:tblPr>
      <w:tblGrid>
        <w:gridCol w:w="1180"/>
        <w:gridCol w:w="2840"/>
        <w:gridCol w:w="1740"/>
        <w:gridCol w:w="1740"/>
        <w:gridCol w:w="1740"/>
        <w:gridCol w:w="1740"/>
        <w:gridCol w:w="1740"/>
        <w:gridCol w:w="1740"/>
      </w:tblGrid>
      <w:tr>
        <w:tblPrEx>
          <w:tblLayout w:type="fixed"/>
          <w:tblCellMar>
            <w:top w:w="0" w:type="dxa"/>
            <w:left w:w="108" w:type="dxa"/>
            <w:bottom w:w="0" w:type="dxa"/>
            <w:right w:w="108" w:type="dxa"/>
          </w:tblCellMar>
        </w:tblPrEx>
        <w:trPr>
          <w:trHeight w:val="840" w:hRule="atLeast"/>
        </w:trPr>
        <w:tc>
          <w:tcPr>
            <w:tcW w:w="402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b/>
                <w:bCs/>
                <w:kern w:val="0"/>
                <w:sz w:val="24"/>
              </w:rPr>
            </w:pPr>
            <w:r>
              <w:rPr>
                <w:rFonts w:hAnsi="宋体"/>
                <w:b/>
                <w:bCs/>
                <w:kern w:val="0"/>
                <w:sz w:val="24"/>
              </w:rPr>
              <w:t>功能分类科目</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b/>
                <w:bCs/>
                <w:kern w:val="0"/>
                <w:sz w:val="24"/>
              </w:rPr>
            </w:pPr>
            <w:r>
              <w:rPr>
                <w:rFonts w:hAnsi="宋体"/>
                <w:b/>
                <w:bCs/>
                <w:kern w:val="0"/>
                <w:sz w:val="24"/>
              </w:rPr>
              <w:t>合计</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b/>
                <w:bCs/>
                <w:kern w:val="0"/>
                <w:sz w:val="24"/>
              </w:rPr>
            </w:pPr>
            <w:r>
              <w:rPr>
                <w:rFonts w:hAnsi="宋体"/>
                <w:b/>
                <w:bCs/>
                <w:kern w:val="0"/>
                <w:sz w:val="24"/>
              </w:rPr>
              <w:t>基本支出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b/>
                <w:bCs/>
                <w:kern w:val="0"/>
                <w:sz w:val="24"/>
              </w:rPr>
            </w:pPr>
            <w:r>
              <w:rPr>
                <w:rFonts w:hAnsi="宋体"/>
                <w:b/>
                <w:bCs/>
                <w:kern w:val="0"/>
                <w:sz w:val="24"/>
              </w:rPr>
              <w:t>项目支出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b/>
                <w:bCs/>
                <w:kern w:val="0"/>
                <w:sz w:val="24"/>
              </w:rPr>
            </w:pPr>
            <w:r>
              <w:rPr>
                <w:rFonts w:hAnsi="宋体"/>
                <w:b/>
                <w:bCs/>
                <w:kern w:val="0"/>
                <w:sz w:val="24"/>
              </w:rPr>
              <w:t>上缴上级支出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b/>
                <w:bCs/>
                <w:kern w:val="0"/>
                <w:sz w:val="24"/>
              </w:rPr>
            </w:pPr>
            <w:r>
              <w:rPr>
                <w:rFonts w:hAnsi="宋体"/>
                <w:b/>
                <w:bCs/>
                <w:kern w:val="0"/>
                <w:sz w:val="24"/>
              </w:rPr>
              <w:t>事业单位经营支出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b/>
                <w:bCs/>
                <w:kern w:val="0"/>
                <w:sz w:val="24"/>
              </w:rPr>
            </w:pPr>
            <w:r>
              <w:rPr>
                <w:rFonts w:hAnsi="宋体"/>
                <w:b/>
                <w:bCs/>
                <w:kern w:val="0"/>
                <w:sz w:val="24"/>
              </w:rPr>
              <w:t>对附属单位补助支出</w:t>
            </w:r>
          </w:p>
        </w:tc>
      </w:tr>
      <w:tr>
        <w:tblPrEx>
          <w:tblLayout w:type="fixed"/>
          <w:tblCellMar>
            <w:top w:w="0" w:type="dxa"/>
            <w:left w:w="108" w:type="dxa"/>
            <w:bottom w:w="0" w:type="dxa"/>
            <w:right w:w="108" w:type="dxa"/>
          </w:tblCellMar>
        </w:tblPrEx>
        <w:trPr>
          <w:trHeight w:val="822"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4"/>
              </w:rPr>
            </w:pPr>
            <w:r>
              <w:rPr>
                <w:rFonts w:hAnsi="宋体"/>
                <w:b/>
                <w:bCs/>
                <w:kern w:val="0"/>
                <w:sz w:val="24"/>
              </w:rPr>
              <w:t>科目编码</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b/>
                <w:bCs/>
                <w:kern w:val="0"/>
                <w:sz w:val="24"/>
              </w:rPr>
            </w:pPr>
            <w:r>
              <w:rPr>
                <w:rFonts w:hAnsi="宋体"/>
                <w:b/>
                <w:bCs/>
                <w:kern w:val="0"/>
                <w:sz w:val="24"/>
              </w:rPr>
              <w:t>科目名称</w:t>
            </w: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4"/>
              </w:rPr>
            </w:pPr>
          </w:p>
        </w:tc>
      </w:tr>
      <w:tr>
        <w:tblPrEx>
          <w:tblLayout w:type="fixed"/>
          <w:tblCellMar>
            <w:top w:w="0" w:type="dxa"/>
            <w:left w:w="108" w:type="dxa"/>
            <w:bottom w:w="0" w:type="dxa"/>
            <w:right w:w="108" w:type="dxa"/>
          </w:tblCellMar>
        </w:tblPrEx>
        <w:trPr>
          <w:trHeight w:val="488" w:hRule="atLeast"/>
        </w:trPr>
        <w:tc>
          <w:tcPr>
            <w:tcW w:w="4020" w:type="dxa"/>
            <w:gridSpan w:val="2"/>
            <w:tcBorders>
              <w:top w:val="nil"/>
              <w:left w:val="single" w:color="auto" w:sz="4" w:space="0"/>
              <w:bottom w:val="single" w:color="auto" w:sz="4" w:space="0"/>
              <w:right w:val="single" w:color="auto" w:sz="4" w:space="0"/>
            </w:tcBorders>
            <w:shd w:val="clear" w:color="auto" w:fill="auto"/>
            <w:vAlign w:val="top"/>
          </w:tcPr>
          <w:p>
            <w:pPr>
              <w:widowControl/>
              <w:jc w:val="left"/>
              <w:rPr>
                <w:rFonts w:hint="eastAsia" w:hAnsi="宋体"/>
                <w:b/>
                <w:bCs/>
                <w:kern w:val="0"/>
                <w:sz w:val="24"/>
                <w:lang w:eastAsia="zh-CN"/>
              </w:rPr>
            </w:pPr>
          </w:p>
          <w:p>
            <w:pPr>
              <w:widowControl/>
              <w:jc w:val="center"/>
              <w:rPr>
                <w:rFonts w:hint="eastAsia" w:hAnsi="宋体"/>
                <w:b/>
                <w:bCs/>
                <w:kern w:val="0"/>
                <w:sz w:val="24"/>
                <w:lang w:eastAsia="zh-CN"/>
              </w:rPr>
            </w:pPr>
            <w:r>
              <w:rPr>
                <w:rFonts w:hint="eastAsia" w:hAnsi="宋体"/>
                <w:b/>
                <w:bCs/>
                <w:kern w:val="0"/>
                <w:sz w:val="24"/>
                <w:lang w:eastAsia="zh-CN"/>
              </w:rPr>
              <w:t>合计</w:t>
            </w:r>
          </w:p>
          <w:p>
            <w:pPr>
              <w:jc w:val="both"/>
              <w:rPr>
                <w:rFonts w:hint="eastAsia" w:ascii="Times New Roman" w:hAnsi="宋体" w:eastAsia="宋体" w:cs="Times New Roman"/>
                <w:b/>
                <w:bCs/>
                <w:kern w:val="0"/>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kern w:val="0"/>
                <w:sz w:val="24"/>
                <w:lang w:val="en-US" w:eastAsia="zh-CN"/>
              </w:rPr>
            </w:pPr>
            <w:r>
              <w:rPr>
                <w:rFonts w:hint="eastAsia"/>
                <w:b/>
                <w:bCs/>
                <w:kern w:val="0"/>
                <w:sz w:val="22"/>
                <w:szCs w:val="22"/>
                <w:lang w:val="en-US" w:eastAsia="zh-CN"/>
              </w:rPr>
              <w:t>1356.59</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kern w:val="0"/>
                <w:sz w:val="24"/>
                <w:lang w:val="en-US" w:eastAsia="zh-CN"/>
              </w:rPr>
            </w:pPr>
            <w:r>
              <w:rPr>
                <w:rFonts w:hint="eastAsia"/>
                <w:b/>
                <w:bCs/>
                <w:kern w:val="0"/>
                <w:sz w:val="22"/>
                <w:szCs w:val="22"/>
                <w:lang w:val="en-US" w:eastAsia="zh-CN"/>
              </w:rPr>
              <w:t>1356.59</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2010301</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rPr>
              <w:t>行政运行</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319.20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319.20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4"/>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2080208</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基层政权和社区建设</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323.45</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323.45</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4"/>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2080504</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未归口管理的行政单位离退休</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34.20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34.20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4"/>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2080505</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机关事业单位基本养老保险缴费支出</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29.76</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29.76</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4"/>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2082602</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财政对城乡居民基本养老保险基金的补助</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17.52</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17.52</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4"/>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2101101</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行政单位医疗</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11.90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11.90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4"/>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2101103</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int="eastAsia" w:ascii="宋体" w:hAnsi="宋体" w:eastAsia="宋体" w:cs="宋体"/>
                <w:kern w:val="0"/>
                <w:sz w:val="22"/>
                <w:szCs w:val="22"/>
                <w:lang w:val="en-US" w:eastAsia="zh-CN"/>
              </w:rPr>
              <w:t>公务员医疗补助</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12.96</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kern w:val="0"/>
                <w:sz w:val="24"/>
              </w:rPr>
            </w:pPr>
            <w:r>
              <w:rPr>
                <w:rFonts w:hint="eastAsia" w:ascii="宋体" w:hAnsi="宋体" w:eastAsia="宋体" w:cs="宋体"/>
                <w:i w:val="0"/>
                <w:color w:val="000000"/>
                <w:kern w:val="0"/>
                <w:sz w:val="22"/>
                <w:szCs w:val="22"/>
                <w:u w:val="none"/>
                <w:lang w:val="en-US" w:eastAsia="zh-CN" w:bidi="ar"/>
              </w:rPr>
              <w:t>12.96</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4"/>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2101199</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其他行政事业单位医疗支出</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18.17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18.17</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2130705</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299.28</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299.28</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2210201</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住房公积金</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17.86</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17.86</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2080505</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20.12</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20.12</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2101101</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行政单位医疗</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12.07</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12.07</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2130104</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事业运行</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161.01</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161.01</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2210201</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住房公积金</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12.07</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12.07</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2070109</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群众文化</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30.21</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30.21</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2080505</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3.70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3.70</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2101101</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行政单位医疗</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2.22</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2.22</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2210201</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住房公积金</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2.22</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2.22</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2080505</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2.84</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2.84</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2100716</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计划生育机构</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22.41</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22.41</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2101101</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行政单位医疗</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1.71</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1.71</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r>
        <w:tblPrEx>
          <w:tblLayout w:type="fixed"/>
          <w:tblCellMar>
            <w:top w:w="0" w:type="dxa"/>
            <w:left w:w="108" w:type="dxa"/>
            <w:bottom w:w="0" w:type="dxa"/>
            <w:right w:w="108" w:type="dxa"/>
          </w:tblCellMar>
        </w:tblPrEx>
        <w:trPr>
          <w:trHeight w:val="544" w:hRule="atLeast"/>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2210201</w:t>
            </w:r>
          </w:p>
        </w:tc>
        <w:tc>
          <w:tcPr>
            <w:tcW w:w="2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住房公积金</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1.71</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r>
              <w:rPr>
                <w:rFonts w:hint="eastAsia" w:ascii="宋体" w:hAnsi="宋体" w:eastAsia="宋体" w:cs="宋体"/>
                <w:i w:val="0"/>
                <w:color w:val="000000"/>
                <w:kern w:val="0"/>
                <w:sz w:val="22"/>
                <w:szCs w:val="22"/>
                <w:u w:val="none"/>
                <w:lang w:val="en-US" w:eastAsia="zh-CN" w:bidi="ar"/>
              </w:rPr>
              <w:t>1.71</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c>
          <w:tcPr>
            <w:tcW w:w="1740" w:type="dxa"/>
            <w:tcBorders>
              <w:top w:val="single" w:color="auto" w:sz="4" w:space="0"/>
              <w:left w:val="single" w:color="auto" w:sz="4" w:space="0"/>
              <w:bottom w:val="single" w:color="auto" w:sz="4" w:space="0"/>
              <w:right w:val="single" w:color="auto" w:sz="4" w:space="0"/>
            </w:tcBorders>
          </w:tcPr>
          <w:p>
            <w:pPr>
              <w:widowControl/>
              <w:jc w:val="left"/>
              <w:rPr>
                <w:rFonts w:hAnsi="宋体"/>
                <w:kern w:val="0"/>
                <w:sz w:val="24"/>
              </w:rPr>
            </w:pPr>
          </w:p>
        </w:tc>
      </w:tr>
    </w:tbl>
    <w:p>
      <w:pPr>
        <w:widowControl/>
        <w:jc w:val="left"/>
        <w:outlineLvl w:val="1"/>
        <w:rPr>
          <w:rFonts w:eastAsia="仿宋_GB2312"/>
          <w:kern w:val="0"/>
          <w:sz w:val="32"/>
          <w:szCs w:val="32"/>
        </w:rPr>
        <w:sectPr>
          <w:pgSz w:w="16838" w:h="11906" w:orient="landscape"/>
          <w:pgMar w:top="1627" w:right="1440" w:bottom="1400" w:left="1440" w:header="851" w:footer="992" w:gutter="0"/>
          <w:pgNumType w:fmt="numberInDash"/>
          <w:cols w:space="0" w:num="1"/>
          <w:rtlGutter w:val="0"/>
          <w:docGrid w:linePitch="312" w:charSpace="0"/>
        </w:sectPr>
      </w:pPr>
    </w:p>
    <w:p>
      <w:pPr>
        <w:widowControl/>
        <w:jc w:val="left"/>
        <w:outlineLvl w:val="1"/>
        <w:rPr>
          <w:rFonts w:eastAsia="仿宋_GB2312"/>
          <w:b/>
          <w:kern w:val="0"/>
          <w:sz w:val="36"/>
          <w:szCs w:val="36"/>
        </w:rPr>
      </w:pPr>
      <w:r>
        <w:rPr>
          <w:rFonts w:hint="eastAsia" w:eastAsia="仿宋_GB2312"/>
          <w:b/>
          <w:kern w:val="0"/>
          <w:sz w:val="36"/>
          <w:szCs w:val="36"/>
          <w:lang w:eastAsia="zh-CN"/>
        </w:rPr>
        <w:t>滨河镇人民政府</w:t>
      </w:r>
      <w:r>
        <w:rPr>
          <w:rFonts w:eastAsia="仿宋_GB2312"/>
          <w:b/>
          <w:kern w:val="0"/>
          <w:sz w:val="36"/>
          <w:szCs w:val="36"/>
        </w:rPr>
        <w:t>201</w:t>
      </w:r>
      <w:r>
        <w:rPr>
          <w:rFonts w:hint="eastAsia" w:eastAsia="仿宋_GB2312"/>
          <w:b/>
          <w:kern w:val="0"/>
          <w:sz w:val="36"/>
          <w:szCs w:val="36"/>
          <w:lang w:val="en-US" w:eastAsia="zh-CN"/>
        </w:rPr>
        <w:t>9</w:t>
      </w:r>
      <w:r>
        <w:rPr>
          <w:rFonts w:eastAsia="仿宋_GB2312"/>
          <w:b/>
          <w:kern w:val="0"/>
          <w:sz w:val="36"/>
          <w:szCs w:val="36"/>
        </w:rPr>
        <w:t>年部门预算——部门预算情况说明</w:t>
      </w:r>
    </w:p>
    <w:p>
      <w:pPr>
        <w:widowControl/>
        <w:jc w:val="left"/>
        <w:outlineLvl w:val="1"/>
        <w:rPr>
          <w:rFonts w:eastAsia="仿宋_GB2312"/>
          <w:b/>
          <w:kern w:val="0"/>
          <w:sz w:val="36"/>
          <w:szCs w:val="36"/>
        </w:rPr>
      </w:pPr>
    </w:p>
    <w:p>
      <w:pPr>
        <w:widowControl/>
        <w:spacing w:line="560" w:lineRule="exact"/>
        <w:ind w:firstLine="640" w:firstLineChars="200"/>
        <w:jc w:val="left"/>
        <w:rPr>
          <w:rFonts w:eastAsia="黑体"/>
          <w:bCs/>
          <w:kern w:val="0"/>
          <w:sz w:val="32"/>
          <w:szCs w:val="32"/>
        </w:rPr>
      </w:pPr>
      <w:r>
        <w:rPr>
          <w:rFonts w:hAnsi="黑体" w:eastAsia="黑体"/>
          <w:bCs/>
          <w:kern w:val="0"/>
          <w:sz w:val="32"/>
          <w:szCs w:val="32"/>
        </w:rPr>
        <w:t>一、关于</w:t>
      </w:r>
      <w:r>
        <w:rPr>
          <w:rFonts w:hint="eastAsia" w:eastAsia="黑体"/>
          <w:bCs/>
          <w:kern w:val="0"/>
          <w:sz w:val="32"/>
          <w:szCs w:val="32"/>
          <w:lang w:eastAsia="zh-CN"/>
        </w:rPr>
        <w:t>滨河镇人民政府</w:t>
      </w:r>
      <w:r>
        <w:rPr>
          <w:rFonts w:eastAsia="黑体"/>
          <w:bCs/>
          <w:kern w:val="0"/>
          <w:sz w:val="32"/>
          <w:szCs w:val="32"/>
        </w:rPr>
        <w:t>201</w:t>
      </w:r>
      <w:r>
        <w:rPr>
          <w:rFonts w:hint="eastAsia" w:eastAsia="黑体"/>
          <w:bCs/>
          <w:kern w:val="0"/>
          <w:sz w:val="32"/>
          <w:szCs w:val="32"/>
          <w:lang w:val="en-US" w:eastAsia="zh-CN"/>
        </w:rPr>
        <w:t>9</w:t>
      </w:r>
      <w:r>
        <w:rPr>
          <w:rFonts w:hAnsi="黑体" w:eastAsia="黑体"/>
          <w:bCs/>
          <w:kern w:val="0"/>
          <w:sz w:val="32"/>
          <w:szCs w:val="32"/>
        </w:rPr>
        <w:t>年财政拨款收支预算情况的总体说明</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lang w:eastAsia="zh-CN"/>
        </w:rPr>
        <w:t>滨河镇</w:t>
      </w:r>
      <w:r>
        <w:rPr>
          <w:rFonts w:hint="eastAsia" w:eastAsia="仿宋_GB2312"/>
          <w:kern w:val="0"/>
          <w:sz w:val="32"/>
          <w:szCs w:val="32"/>
        </w:rPr>
        <w:t>镇人民政府</w:t>
      </w:r>
      <w:r>
        <w:rPr>
          <w:rFonts w:eastAsia="仿宋_GB2312"/>
          <w:kern w:val="0"/>
          <w:sz w:val="32"/>
          <w:szCs w:val="32"/>
        </w:rPr>
        <w:t>201</w:t>
      </w:r>
      <w:r>
        <w:rPr>
          <w:rFonts w:hint="eastAsia" w:eastAsia="仿宋_GB2312"/>
          <w:kern w:val="0"/>
          <w:sz w:val="32"/>
          <w:szCs w:val="32"/>
          <w:lang w:val="en-US" w:eastAsia="zh-CN"/>
        </w:rPr>
        <w:t>9</w:t>
      </w:r>
      <w:r>
        <w:rPr>
          <w:rFonts w:eastAsia="仿宋_GB2312"/>
          <w:kern w:val="0"/>
          <w:sz w:val="32"/>
          <w:szCs w:val="32"/>
        </w:rPr>
        <w:t>年财政拨款收支总预算</w:t>
      </w:r>
      <w:r>
        <w:rPr>
          <w:rFonts w:hint="eastAsia" w:eastAsia="仿宋_GB2312"/>
          <w:kern w:val="0"/>
          <w:sz w:val="32"/>
          <w:szCs w:val="32"/>
          <w:lang w:val="en-US" w:eastAsia="zh-CN"/>
        </w:rPr>
        <w:t>1356.59</w:t>
      </w:r>
      <w:r>
        <w:rPr>
          <w:rFonts w:eastAsia="仿宋_GB2312"/>
          <w:kern w:val="0"/>
          <w:sz w:val="32"/>
          <w:szCs w:val="32"/>
        </w:rPr>
        <w:t>万元。收入预算包括：一般公共预算拨款</w:t>
      </w:r>
      <w:r>
        <w:rPr>
          <w:rFonts w:hint="eastAsia" w:eastAsia="仿宋_GB2312"/>
          <w:kern w:val="0"/>
          <w:sz w:val="32"/>
          <w:szCs w:val="32"/>
          <w:lang w:val="en-US" w:eastAsia="zh-CN"/>
        </w:rPr>
        <w:t>1356.59</w:t>
      </w:r>
      <w:r>
        <w:rPr>
          <w:rFonts w:eastAsia="仿宋_GB2312"/>
          <w:kern w:val="0"/>
          <w:sz w:val="32"/>
          <w:szCs w:val="32"/>
        </w:rPr>
        <w:t>万元，政府性基金预算拨款</w:t>
      </w:r>
      <w:r>
        <w:rPr>
          <w:rFonts w:hint="eastAsia" w:eastAsia="仿宋_GB2312"/>
          <w:kern w:val="0"/>
          <w:sz w:val="32"/>
          <w:szCs w:val="32"/>
        </w:rPr>
        <w:t>0</w:t>
      </w:r>
      <w:r>
        <w:rPr>
          <w:rFonts w:eastAsia="仿宋_GB2312"/>
          <w:kern w:val="0"/>
          <w:sz w:val="32"/>
          <w:szCs w:val="32"/>
        </w:rPr>
        <w:t>万元。支出预算包括：一般公共服务支出</w:t>
      </w:r>
      <w:r>
        <w:rPr>
          <w:rFonts w:hint="eastAsia" w:eastAsia="仿宋_GB2312"/>
          <w:kern w:val="0"/>
          <w:sz w:val="32"/>
          <w:szCs w:val="32"/>
          <w:lang w:val="en-US" w:eastAsia="zh-CN"/>
        </w:rPr>
        <w:t>319.2</w:t>
      </w:r>
      <w:r>
        <w:rPr>
          <w:rFonts w:eastAsia="仿宋_GB2312"/>
          <w:kern w:val="0"/>
          <w:sz w:val="32"/>
          <w:szCs w:val="32"/>
        </w:rPr>
        <w:t>万元、</w:t>
      </w:r>
      <w:r>
        <w:rPr>
          <w:rFonts w:hint="eastAsia" w:eastAsia="仿宋_GB2312"/>
          <w:kern w:val="0"/>
          <w:sz w:val="32"/>
          <w:szCs w:val="32"/>
        </w:rPr>
        <w:t>文化体育与传媒</w:t>
      </w:r>
      <w:r>
        <w:rPr>
          <w:rFonts w:eastAsia="仿宋_GB2312"/>
          <w:kern w:val="0"/>
          <w:sz w:val="32"/>
          <w:szCs w:val="32"/>
        </w:rPr>
        <w:t>支出</w:t>
      </w:r>
      <w:r>
        <w:rPr>
          <w:rFonts w:hint="eastAsia" w:eastAsia="仿宋_GB2312"/>
          <w:kern w:val="0"/>
          <w:sz w:val="32"/>
          <w:szCs w:val="32"/>
          <w:lang w:val="en-US" w:eastAsia="zh-CN"/>
        </w:rPr>
        <w:t>30.21</w:t>
      </w:r>
      <w:r>
        <w:rPr>
          <w:rFonts w:eastAsia="仿宋_GB2312"/>
          <w:kern w:val="0"/>
          <w:sz w:val="32"/>
          <w:szCs w:val="32"/>
        </w:rPr>
        <w:t>万元、</w:t>
      </w:r>
      <w:r>
        <w:rPr>
          <w:rFonts w:hint="eastAsia" w:eastAsia="仿宋_GB2312"/>
          <w:kern w:val="0"/>
          <w:sz w:val="32"/>
          <w:szCs w:val="32"/>
          <w:lang w:eastAsia="zh-CN"/>
        </w:rPr>
        <w:t>社会保障和就业支出</w:t>
      </w:r>
      <w:r>
        <w:rPr>
          <w:rFonts w:hint="eastAsia" w:eastAsia="仿宋_GB2312"/>
          <w:kern w:val="0"/>
          <w:sz w:val="32"/>
          <w:szCs w:val="32"/>
          <w:lang w:val="en-US" w:eastAsia="zh-CN"/>
        </w:rPr>
        <w:t>431.59万元、</w:t>
      </w:r>
      <w:r>
        <w:rPr>
          <w:rFonts w:hint="eastAsia" w:eastAsia="仿宋_GB2312"/>
          <w:kern w:val="0"/>
          <w:sz w:val="32"/>
          <w:szCs w:val="32"/>
        </w:rPr>
        <w:t>医疗卫生与计划生育</w:t>
      </w:r>
      <w:r>
        <w:rPr>
          <w:rFonts w:eastAsia="仿宋_GB2312"/>
          <w:kern w:val="0"/>
          <w:sz w:val="32"/>
          <w:szCs w:val="32"/>
        </w:rPr>
        <w:t>支出</w:t>
      </w:r>
      <w:r>
        <w:rPr>
          <w:rFonts w:hint="eastAsia" w:eastAsia="仿宋_GB2312"/>
          <w:kern w:val="0"/>
          <w:sz w:val="32"/>
          <w:szCs w:val="32"/>
          <w:lang w:val="en-US" w:eastAsia="zh-CN"/>
        </w:rPr>
        <w:t>81.44</w:t>
      </w:r>
      <w:r>
        <w:rPr>
          <w:rFonts w:eastAsia="仿宋_GB2312"/>
          <w:kern w:val="0"/>
          <w:sz w:val="32"/>
          <w:szCs w:val="32"/>
        </w:rPr>
        <w:t>万元、</w:t>
      </w:r>
      <w:r>
        <w:rPr>
          <w:rFonts w:hint="eastAsia" w:eastAsia="仿宋_GB2312"/>
          <w:kern w:val="0"/>
          <w:sz w:val="32"/>
          <w:szCs w:val="32"/>
        </w:rPr>
        <w:t>农林水</w:t>
      </w:r>
      <w:r>
        <w:rPr>
          <w:rFonts w:eastAsia="仿宋_GB2312"/>
          <w:kern w:val="0"/>
          <w:sz w:val="32"/>
          <w:szCs w:val="32"/>
        </w:rPr>
        <w:t>支出</w:t>
      </w:r>
      <w:r>
        <w:rPr>
          <w:rFonts w:hint="eastAsia" w:eastAsia="仿宋_GB2312"/>
          <w:kern w:val="0"/>
          <w:sz w:val="32"/>
          <w:szCs w:val="32"/>
          <w:lang w:val="en-US" w:eastAsia="zh-CN"/>
        </w:rPr>
        <w:t>460.29</w:t>
      </w:r>
      <w:r>
        <w:rPr>
          <w:rFonts w:eastAsia="仿宋_GB2312"/>
          <w:kern w:val="0"/>
          <w:sz w:val="32"/>
          <w:szCs w:val="32"/>
        </w:rPr>
        <w:t>万元</w:t>
      </w:r>
      <w:r>
        <w:rPr>
          <w:rFonts w:hint="eastAsia" w:eastAsia="仿宋_GB2312"/>
          <w:kern w:val="0"/>
          <w:sz w:val="32"/>
          <w:szCs w:val="32"/>
        </w:rPr>
        <w:t>、</w:t>
      </w:r>
      <w:r>
        <w:rPr>
          <w:rFonts w:hint="eastAsia" w:eastAsia="仿宋_GB2312"/>
          <w:kern w:val="0"/>
          <w:sz w:val="32"/>
          <w:szCs w:val="32"/>
          <w:lang w:eastAsia="zh-CN"/>
        </w:rPr>
        <w:t>住房保障支出</w:t>
      </w:r>
      <w:r>
        <w:rPr>
          <w:rFonts w:hint="eastAsia" w:eastAsia="仿宋_GB2312"/>
          <w:kern w:val="0"/>
          <w:sz w:val="32"/>
          <w:szCs w:val="32"/>
          <w:lang w:val="en-US" w:eastAsia="zh-CN"/>
        </w:rPr>
        <w:t>33.86</w:t>
      </w:r>
      <w:r>
        <w:rPr>
          <w:rFonts w:hint="eastAsia" w:eastAsia="仿宋_GB2312"/>
          <w:kern w:val="0"/>
          <w:sz w:val="32"/>
          <w:szCs w:val="32"/>
        </w:rPr>
        <w:t>万元</w:t>
      </w:r>
      <w:r>
        <w:rPr>
          <w:rFonts w:eastAsia="仿宋_GB2312"/>
          <w:kern w:val="0"/>
          <w:sz w:val="32"/>
          <w:szCs w:val="32"/>
        </w:rPr>
        <w:t>。</w:t>
      </w:r>
    </w:p>
    <w:p>
      <w:pPr>
        <w:widowControl/>
        <w:spacing w:line="560" w:lineRule="exact"/>
        <w:ind w:firstLine="480"/>
        <w:jc w:val="left"/>
        <w:rPr>
          <w:rFonts w:eastAsia="黑体"/>
          <w:kern w:val="0"/>
          <w:sz w:val="32"/>
          <w:szCs w:val="32"/>
        </w:rPr>
      </w:pPr>
      <w:r>
        <w:rPr>
          <w:rFonts w:eastAsia="黑体"/>
          <w:kern w:val="0"/>
          <w:sz w:val="32"/>
          <w:szCs w:val="32"/>
        </w:rPr>
        <w:t>二、关于</w:t>
      </w:r>
      <w:r>
        <w:rPr>
          <w:rFonts w:hint="eastAsia" w:eastAsia="黑体"/>
          <w:kern w:val="0"/>
          <w:sz w:val="32"/>
          <w:szCs w:val="32"/>
          <w:lang w:eastAsia="zh-CN"/>
        </w:rPr>
        <w:t>滨河镇人民政府</w:t>
      </w:r>
      <w:r>
        <w:rPr>
          <w:rFonts w:eastAsia="黑体"/>
          <w:kern w:val="0"/>
          <w:sz w:val="32"/>
          <w:szCs w:val="32"/>
        </w:rPr>
        <w:t>201</w:t>
      </w:r>
      <w:r>
        <w:rPr>
          <w:rFonts w:hint="eastAsia" w:eastAsia="黑体"/>
          <w:kern w:val="0"/>
          <w:sz w:val="32"/>
          <w:szCs w:val="32"/>
          <w:lang w:val="en-US" w:eastAsia="zh-CN"/>
        </w:rPr>
        <w:t>9</w:t>
      </w:r>
      <w:r>
        <w:rPr>
          <w:rFonts w:eastAsia="黑体"/>
          <w:kern w:val="0"/>
          <w:sz w:val="32"/>
          <w:szCs w:val="32"/>
        </w:rPr>
        <w:t>年一般公共预算本年拨款情况说明</w:t>
      </w:r>
    </w:p>
    <w:p>
      <w:pPr>
        <w:widowControl/>
        <w:spacing w:line="560" w:lineRule="exact"/>
        <w:ind w:firstLine="480"/>
        <w:jc w:val="left"/>
        <w:rPr>
          <w:rFonts w:eastAsia="楷体_GB2312"/>
          <w:b/>
          <w:kern w:val="0"/>
          <w:sz w:val="32"/>
          <w:szCs w:val="32"/>
        </w:rPr>
      </w:pPr>
      <w:r>
        <w:rPr>
          <w:rFonts w:eastAsia="楷体_GB2312"/>
          <w:b/>
          <w:kern w:val="0"/>
          <w:sz w:val="32"/>
          <w:szCs w:val="32"/>
        </w:rPr>
        <w:t>（一）基本支出情况说明。</w:t>
      </w:r>
    </w:p>
    <w:p>
      <w:pPr>
        <w:widowControl/>
        <w:spacing w:line="560" w:lineRule="exact"/>
        <w:ind w:firstLine="480"/>
        <w:jc w:val="left"/>
        <w:rPr>
          <w:rFonts w:eastAsia="仿宋_GB2312"/>
          <w:kern w:val="0"/>
          <w:sz w:val="32"/>
          <w:szCs w:val="32"/>
        </w:rPr>
      </w:pPr>
      <w:r>
        <w:rPr>
          <w:rFonts w:hint="eastAsia" w:eastAsia="仿宋_GB2312"/>
          <w:kern w:val="0"/>
          <w:sz w:val="32"/>
          <w:szCs w:val="32"/>
          <w:lang w:eastAsia="zh-CN"/>
        </w:rPr>
        <w:t>本单位</w:t>
      </w:r>
      <w:r>
        <w:rPr>
          <w:rFonts w:eastAsia="仿宋_GB2312"/>
          <w:kern w:val="0"/>
          <w:sz w:val="32"/>
          <w:szCs w:val="32"/>
        </w:rPr>
        <w:t>201</w:t>
      </w:r>
      <w:r>
        <w:rPr>
          <w:rFonts w:hint="eastAsia" w:eastAsia="仿宋_GB2312"/>
          <w:kern w:val="0"/>
          <w:sz w:val="32"/>
          <w:szCs w:val="32"/>
          <w:lang w:val="en-US" w:eastAsia="zh-CN"/>
        </w:rPr>
        <w:t>9</w:t>
      </w:r>
      <w:r>
        <w:rPr>
          <w:rFonts w:eastAsia="仿宋_GB2312"/>
          <w:kern w:val="0"/>
          <w:sz w:val="32"/>
          <w:szCs w:val="32"/>
        </w:rPr>
        <w:t>年一般公共预算拨款基本支出</w:t>
      </w:r>
      <w:r>
        <w:rPr>
          <w:rFonts w:hint="eastAsia" w:eastAsia="仿宋_GB2312"/>
          <w:kern w:val="0"/>
          <w:sz w:val="32"/>
          <w:szCs w:val="32"/>
          <w:lang w:val="en-US" w:eastAsia="zh-CN"/>
        </w:rPr>
        <w:t>1356.59</w:t>
      </w:r>
      <w:r>
        <w:rPr>
          <w:rFonts w:eastAsia="仿宋_GB2312"/>
          <w:kern w:val="0"/>
          <w:sz w:val="32"/>
          <w:szCs w:val="32"/>
        </w:rPr>
        <w:t>万元，比201</w:t>
      </w:r>
      <w:r>
        <w:rPr>
          <w:rFonts w:hint="eastAsia" w:eastAsia="仿宋_GB2312"/>
          <w:kern w:val="0"/>
          <w:sz w:val="32"/>
          <w:szCs w:val="32"/>
          <w:lang w:val="en-US" w:eastAsia="zh-CN"/>
        </w:rPr>
        <w:t>8</w:t>
      </w:r>
      <w:r>
        <w:rPr>
          <w:rFonts w:eastAsia="仿宋_GB2312"/>
          <w:kern w:val="0"/>
          <w:sz w:val="32"/>
          <w:szCs w:val="32"/>
        </w:rPr>
        <w:t>年执行数据增加</w:t>
      </w:r>
      <w:r>
        <w:rPr>
          <w:rFonts w:hint="eastAsia" w:eastAsia="仿宋_GB2312"/>
          <w:kern w:val="0"/>
          <w:sz w:val="32"/>
          <w:szCs w:val="32"/>
          <w:lang w:val="en-US" w:eastAsia="zh-CN"/>
        </w:rPr>
        <w:t>11</w:t>
      </w:r>
      <w:r>
        <w:rPr>
          <w:rFonts w:eastAsia="仿宋_GB2312"/>
          <w:kern w:val="0"/>
          <w:sz w:val="32"/>
          <w:szCs w:val="32"/>
        </w:rPr>
        <w:t>万元，增长</w:t>
      </w:r>
      <w:r>
        <w:rPr>
          <w:rFonts w:hint="eastAsia" w:eastAsia="仿宋_GB2312"/>
          <w:kern w:val="0"/>
          <w:sz w:val="32"/>
          <w:szCs w:val="32"/>
          <w:lang w:val="en-US" w:eastAsia="zh-CN"/>
        </w:rPr>
        <w:t>0.83</w:t>
      </w:r>
      <w:r>
        <w:rPr>
          <w:rFonts w:eastAsia="仿宋_GB2312"/>
          <w:kern w:val="0"/>
          <w:sz w:val="32"/>
          <w:szCs w:val="32"/>
        </w:rPr>
        <w:t>%。其中：</w:t>
      </w:r>
    </w:p>
    <w:p>
      <w:pPr>
        <w:widowControl/>
        <w:spacing w:line="560" w:lineRule="exact"/>
        <w:ind w:firstLine="480"/>
        <w:jc w:val="left"/>
        <w:rPr>
          <w:rFonts w:eastAsia="仿宋_GB2312"/>
          <w:kern w:val="0"/>
          <w:sz w:val="32"/>
          <w:szCs w:val="32"/>
        </w:rPr>
      </w:pPr>
      <w:r>
        <w:rPr>
          <w:rFonts w:eastAsia="仿宋_GB2312"/>
          <w:kern w:val="0"/>
          <w:sz w:val="32"/>
          <w:szCs w:val="32"/>
        </w:rPr>
        <w:t>人员经费</w:t>
      </w:r>
      <w:r>
        <w:rPr>
          <w:rFonts w:hint="eastAsia" w:eastAsia="仿宋_GB2312"/>
          <w:kern w:val="0"/>
          <w:sz w:val="32"/>
          <w:szCs w:val="32"/>
          <w:lang w:val="en-US" w:eastAsia="zh-CN"/>
        </w:rPr>
        <w:t>1146.06</w:t>
      </w:r>
      <w:r>
        <w:rPr>
          <w:rFonts w:eastAsia="仿宋_GB2312"/>
          <w:kern w:val="0"/>
          <w:sz w:val="32"/>
          <w:szCs w:val="32"/>
        </w:rPr>
        <w:t>万元，主要包括：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560" w:lineRule="exact"/>
        <w:ind w:firstLine="480"/>
        <w:jc w:val="left"/>
        <w:rPr>
          <w:rFonts w:eastAsia="仿宋_GB2312"/>
          <w:kern w:val="0"/>
          <w:sz w:val="32"/>
          <w:szCs w:val="32"/>
        </w:rPr>
      </w:pPr>
      <w:r>
        <w:rPr>
          <w:rFonts w:eastAsia="仿宋_GB2312"/>
          <w:kern w:val="0"/>
          <w:sz w:val="32"/>
          <w:szCs w:val="32"/>
        </w:rPr>
        <w:t>公用经费</w:t>
      </w:r>
      <w:r>
        <w:rPr>
          <w:rFonts w:hint="eastAsia" w:eastAsia="仿宋_GB2312"/>
          <w:kern w:val="0"/>
          <w:sz w:val="32"/>
          <w:szCs w:val="32"/>
          <w:lang w:val="en-US" w:eastAsia="zh-CN"/>
        </w:rPr>
        <w:t>210.53</w:t>
      </w:r>
      <w:r>
        <w:rPr>
          <w:rFonts w:eastAsia="仿宋_GB2312"/>
          <w:kern w:val="0"/>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widowControl/>
        <w:spacing w:line="560" w:lineRule="exact"/>
        <w:ind w:firstLine="480"/>
        <w:jc w:val="left"/>
        <w:rPr>
          <w:rFonts w:eastAsia="楷体_GB2312"/>
          <w:b/>
          <w:kern w:val="0"/>
          <w:sz w:val="32"/>
          <w:szCs w:val="32"/>
        </w:rPr>
      </w:pPr>
      <w:r>
        <w:rPr>
          <w:rFonts w:eastAsia="楷体_GB2312"/>
          <w:b/>
          <w:kern w:val="0"/>
          <w:sz w:val="32"/>
          <w:szCs w:val="32"/>
        </w:rPr>
        <w:t>（二）项目支出情况说明。</w:t>
      </w:r>
    </w:p>
    <w:p>
      <w:pPr>
        <w:widowControl/>
        <w:spacing w:line="560" w:lineRule="exact"/>
        <w:ind w:firstLine="480"/>
        <w:jc w:val="left"/>
        <w:rPr>
          <w:rFonts w:hint="eastAsia" w:eastAsia="仿宋_GB2312"/>
          <w:color w:val="auto"/>
          <w:kern w:val="0"/>
          <w:sz w:val="32"/>
          <w:szCs w:val="32"/>
          <w:lang w:eastAsia="zh-CN"/>
        </w:rPr>
      </w:pPr>
      <w:r>
        <w:rPr>
          <w:rFonts w:hint="eastAsia" w:eastAsia="仿宋_GB2312"/>
          <w:color w:val="auto"/>
          <w:kern w:val="0"/>
          <w:sz w:val="32"/>
          <w:szCs w:val="32"/>
          <w:lang w:eastAsia="zh-CN"/>
        </w:rPr>
        <w:t>本单位无项目支出。</w:t>
      </w:r>
    </w:p>
    <w:p>
      <w:pPr>
        <w:widowControl/>
        <w:spacing w:line="560" w:lineRule="exact"/>
        <w:ind w:firstLine="480"/>
        <w:jc w:val="left"/>
        <w:rPr>
          <w:rFonts w:eastAsia="黑体"/>
          <w:kern w:val="0"/>
          <w:sz w:val="32"/>
          <w:szCs w:val="32"/>
        </w:rPr>
      </w:pPr>
      <w:r>
        <w:rPr>
          <w:rFonts w:eastAsia="黑体"/>
          <w:kern w:val="0"/>
          <w:sz w:val="32"/>
          <w:szCs w:val="32"/>
        </w:rPr>
        <w:t>三、关于</w:t>
      </w:r>
      <w:r>
        <w:rPr>
          <w:rFonts w:hint="eastAsia" w:eastAsia="黑体"/>
          <w:kern w:val="0"/>
          <w:sz w:val="32"/>
          <w:szCs w:val="32"/>
          <w:lang w:eastAsia="zh-CN"/>
        </w:rPr>
        <w:t>滨河镇人民政府</w:t>
      </w:r>
      <w:r>
        <w:rPr>
          <w:rFonts w:eastAsia="黑体"/>
          <w:kern w:val="0"/>
          <w:sz w:val="32"/>
          <w:szCs w:val="32"/>
        </w:rPr>
        <w:t>201</w:t>
      </w:r>
      <w:r>
        <w:rPr>
          <w:rFonts w:hint="eastAsia" w:eastAsia="黑体"/>
          <w:kern w:val="0"/>
          <w:sz w:val="32"/>
          <w:szCs w:val="32"/>
          <w:lang w:val="en-US" w:eastAsia="zh-CN"/>
        </w:rPr>
        <w:t>9</w:t>
      </w:r>
      <w:r>
        <w:rPr>
          <w:rFonts w:eastAsia="黑体"/>
          <w:kern w:val="0"/>
          <w:sz w:val="32"/>
          <w:szCs w:val="32"/>
        </w:rPr>
        <w:t>年一般公共预算“三公”经费预算情况说明</w:t>
      </w:r>
    </w:p>
    <w:p>
      <w:pPr>
        <w:widowControl/>
        <w:spacing w:line="560" w:lineRule="exact"/>
        <w:ind w:firstLine="480"/>
        <w:jc w:val="left"/>
        <w:rPr>
          <w:rFonts w:eastAsia="仿宋_GB2312"/>
          <w:kern w:val="0"/>
          <w:sz w:val="32"/>
          <w:szCs w:val="32"/>
        </w:rPr>
      </w:pPr>
      <w:r>
        <w:rPr>
          <w:rFonts w:hint="eastAsia" w:eastAsia="仿宋_GB2312"/>
          <w:kern w:val="0"/>
          <w:sz w:val="32"/>
          <w:szCs w:val="32"/>
          <w:lang w:eastAsia="zh-CN"/>
        </w:rPr>
        <w:t>滨河镇人民政府</w:t>
      </w:r>
      <w:r>
        <w:rPr>
          <w:rFonts w:eastAsia="仿宋_GB2312"/>
          <w:kern w:val="0"/>
          <w:sz w:val="32"/>
          <w:szCs w:val="32"/>
        </w:rPr>
        <w:t>201</w:t>
      </w:r>
      <w:r>
        <w:rPr>
          <w:rFonts w:hint="eastAsia" w:eastAsia="仿宋_GB2312"/>
          <w:kern w:val="0"/>
          <w:sz w:val="32"/>
          <w:szCs w:val="32"/>
          <w:lang w:val="en-US" w:eastAsia="zh-CN"/>
        </w:rPr>
        <w:t>9</w:t>
      </w:r>
      <w:r>
        <w:rPr>
          <w:rFonts w:eastAsia="仿宋_GB2312"/>
          <w:kern w:val="0"/>
          <w:sz w:val="32"/>
          <w:szCs w:val="32"/>
        </w:rPr>
        <w:t>年“三公”经费财政拨款预算数为</w:t>
      </w:r>
      <w:r>
        <w:rPr>
          <w:rFonts w:hint="eastAsia" w:eastAsia="仿宋_GB2312"/>
          <w:kern w:val="0"/>
          <w:sz w:val="32"/>
          <w:szCs w:val="32"/>
          <w:lang w:val="en-US" w:eastAsia="zh-CN"/>
        </w:rPr>
        <w:t>4.5</w:t>
      </w:r>
      <w:r>
        <w:rPr>
          <w:rFonts w:eastAsia="仿宋_GB2312"/>
          <w:kern w:val="0"/>
          <w:sz w:val="32"/>
          <w:szCs w:val="32"/>
        </w:rPr>
        <w:t>万元，其中：公务用车运行费</w:t>
      </w:r>
      <w:r>
        <w:rPr>
          <w:rFonts w:hint="eastAsia" w:eastAsia="仿宋_GB2312"/>
          <w:kern w:val="0"/>
          <w:sz w:val="32"/>
          <w:szCs w:val="32"/>
          <w:lang w:val="en-US" w:eastAsia="zh-CN"/>
        </w:rPr>
        <w:t>4.5</w:t>
      </w:r>
      <w:r>
        <w:rPr>
          <w:rFonts w:eastAsia="仿宋_GB2312"/>
          <w:kern w:val="0"/>
          <w:sz w:val="32"/>
          <w:szCs w:val="32"/>
        </w:rPr>
        <w:t>万元，公务接待费</w:t>
      </w:r>
      <w:r>
        <w:rPr>
          <w:rFonts w:hint="eastAsia" w:eastAsia="仿宋_GB2312"/>
          <w:kern w:val="0"/>
          <w:sz w:val="32"/>
          <w:szCs w:val="32"/>
          <w:lang w:val="en-US" w:eastAsia="zh-CN"/>
        </w:rPr>
        <w:t>0</w:t>
      </w:r>
      <w:r>
        <w:rPr>
          <w:rFonts w:eastAsia="仿宋_GB2312"/>
          <w:kern w:val="0"/>
          <w:sz w:val="32"/>
          <w:szCs w:val="32"/>
        </w:rPr>
        <w:t>万元。</w:t>
      </w:r>
    </w:p>
    <w:p>
      <w:pPr>
        <w:widowControl/>
        <w:spacing w:line="560" w:lineRule="exact"/>
        <w:ind w:firstLine="480"/>
        <w:jc w:val="left"/>
        <w:rPr>
          <w:rFonts w:eastAsia="仿宋_GB2312"/>
          <w:kern w:val="0"/>
          <w:sz w:val="32"/>
          <w:szCs w:val="32"/>
        </w:rPr>
      </w:pPr>
      <w:r>
        <w:rPr>
          <w:rFonts w:eastAsia="仿宋_GB2312"/>
          <w:kern w:val="0"/>
          <w:sz w:val="32"/>
          <w:szCs w:val="32"/>
        </w:rPr>
        <w:t>201</w:t>
      </w:r>
      <w:r>
        <w:rPr>
          <w:rFonts w:hint="eastAsia" w:eastAsia="仿宋_GB2312"/>
          <w:kern w:val="0"/>
          <w:sz w:val="32"/>
          <w:szCs w:val="32"/>
          <w:lang w:val="en-US" w:eastAsia="zh-CN"/>
        </w:rPr>
        <w:t>9</w:t>
      </w:r>
      <w:r>
        <w:rPr>
          <w:rFonts w:eastAsia="仿宋_GB2312"/>
          <w:kern w:val="0"/>
          <w:sz w:val="32"/>
          <w:szCs w:val="32"/>
        </w:rPr>
        <w:t>年“三公”经费财政拨款预算比201</w:t>
      </w:r>
      <w:r>
        <w:rPr>
          <w:rFonts w:hint="eastAsia" w:eastAsia="仿宋_GB2312"/>
          <w:kern w:val="0"/>
          <w:sz w:val="32"/>
          <w:szCs w:val="32"/>
          <w:lang w:val="en-US" w:eastAsia="zh-CN"/>
        </w:rPr>
        <w:t>8</w:t>
      </w:r>
      <w:r>
        <w:rPr>
          <w:rFonts w:eastAsia="仿宋_GB2312"/>
          <w:kern w:val="0"/>
          <w:sz w:val="32"/>
          <w:szCs w:val="32"/>
        </w:rPr>
        <w:t>年</w:t>
      </w:r>
      <w:r>
        <w:rPr>
          <w:rFonts w:hint="eastAsia" w:eastAsia="仿宋_GB2312"/>
          <w:kern w:val="0"/>
          <w:sz w:val="32"/>
          <w:szCs w:val="32"/>
          <w:lang w:eastAsia="zh-CN"/>
        </w:rPr>
        <w:t>减少</w:t>
      </w:r>
      <w:r>
        <w:rPr>
          <w:rFonts w:hint="eastAsia" w:eastAsia="仿宋_GB2312"/>
          <w:kern w:val="0"/>
          <w:sz w:val="32"/>
          <w:szCs w:val="32"/>
          <w:lang w:val="en-US" w:eastAsia="zh-CN"/>
        </w:rPr>
        <w:t>2</w:t>
      </w:r>
      <w:r>
        <w:rPr>
          <w:rFonts w:eastAsia="仿宋_GB2312"/>
          <w:kern w:val="0"/>
          <w:sz w:val="32"/>
          <w:szCs w:val="32"/>
        </w:rPr>
        <w:t>万元，其中：公务接待费</w:t>
      </w:r>
      <w:r>
        <w:rPr>
          <w:rFonts w:hint="eastAsia" w:eastAsia="仿宋_GB2312"/>
          <w:kern w:val="0"/>
          <w:sz w:val="32"/>
          <w:szCs w:val="32"/>
          <w:lang w:eastAsia="zh-CN"/>
        </w:rPr>
        <w:t>减少</w:t>
      </w:r>
      <w:r>
        <w:rPr>
          <w:rFonts w:hint="eastAsia" w:eastAsia="仿宋_GB2312"/>
          <w:kern w:val="0"/>
          <w:sz w:val="32"/>
          <w:szCs w:val="32"/>
          <w:lang w:val="en-US" w:eastAsia="zh-CN"/>
        </w:rPr>
        <w:t>2</w:t>
      </w:r>
      <w:r>
        <w:rPr>
          <w:rFonts w:eastAsia="仿宋_GB2312"/>
          <w:kern w:val="0"/>
          <w:sz w:val="32"/>
          <w:szCs w:val="32"/>
        </w:rPr>
        <w:t>万元，主要原因</w:t>
      </w:r>
      <w:r>
        <w:rPr>
          <w:rFonts w:hint="eastAsia" w:eastAsia="仿宋_GB2312"/>
          <w:kern w:val="0"/>
          <w:sz w:val="32"/>
          <w:szCs w:val="32"/>
          <w:lang w:eastAsia="zh-CN"/>
        </w:rPr>
        <w:t>无</w:t>
      </w:r>
      <w:r>
        <w:rPr>
          <w:rFonts w:eastAsia="仿宋_GB2312"/>
          <w:kern w:val="0"/>
          <w:sz w:val="32"/>
          <w:szCs w:val="32"/>
        </w:rPr>
        <w:t>公务接待。</w:t>
      </w:r>
    </w:p>
    <w:p>
      <w:pPr>
        <w:widowControl/>
        <w:spacing w:line="560" w:lineRule="exact"/>
        <w:ind w:firstLine="480"/>
        <w:jc w:val="left"/>
        <w:rPr>
          <w:rFonts w:eastAsia="黑体"/>
          <w:kern w:val="0"/>
          <w:sz w:val="32"/>
          <w:szCs w:val="32"/>
        </w:rPr>
      </w:pPr>
      <w:r>
        <w:rPr>
          <w:rFonts w:eastAsia="黑体"/>
          <w:kern w:val="0"/>
          <w:sz w:val="32"/>
          <w:szCs w:val="32"/>
        </w:rPr>
        <w:t>四、关于</w:t>
      </w:r>
      <w:r>
        <w:rPr>
          <w:rFonts w:hint="eastAsia" w:eastAsia="黑体"/>
          <w:kern w:val="0"/>
          <w:sz w:val="32"/>
          <w:szCs w:val="32"/>
          <w:lang w:eastAsia="zh-CN"/>
        </w:rPr>
        <w:t>滨河镇人民政府</w:t>
      </w:r>
      <w:r>
        <w:rPr>
          <w:rFonts w:eastAsia="黑体"/>
          <w:kern w:val="0"/>
          <w:sz w:val="32"/>
          <w:szCs w:val="32"/>
        </w:rPr>
        <w:t>201</w:t>
      </w:r>
      <w:r>
        <w:rPr>
          <w:rFonts w:hint="eastAsia" w:eastAsia="黑体"/>
          <w:kern w:val="0"/>
          <w:sz w:val="32"/>
          <w:szCs w:val="32"/>
          <w:lang w:val="en-US" w:eastAsia="zh-CN"/>
        </w:rPr>
        <w:t>9</w:t>
      </w:r>
      <w:r>
        <w:rPr>
          <w:rFonts w:eastAsia="黑体"/>
          <w:kern w:val="0"/>
          <w:sz w:val="32"/>
          <w:szCs w:val="32"/>
        </w:rPr>
        <w:t>年政府性基金预算拨款情况说明</w:t>
      </w:r>
    </w:p>
    <w:p>
      <w:pPr>
        <w:widowControl/>
        <w:spacing w:line="560" w:lineRule="exact"/>
        <w:ind w:firstLine="480"/>
        <w:jc w:val="left"/>
        <w:rPr>
          <w:rFonts w:eastAsia="楷体_GB2312"/>
          <w:b/>
          <w:kern w:val="0"/>
          <w:sz w:val="32"/>
          <w:szCs w:val="32"/>
        </w:rPr>
      </w:pPr>
      <w:r>
        <w:rPr>
          <w:rFonts w:eastAsia="楷体_GB2312"/>
          <w:b/>
          <w:kern w:val="0"/>
          <w:sz w:val="32"/>
          <w:szCs w:val="32"/>
        </w:rPr>
        <w:t>（一）基本支出情况说明</w:t>
      </w:r>
    </w:p>
    <w:p>
      <w:pPr>
        <w:widowControl/>
        <w:spacing w:line="560" w:lineRule="exact"/>
        <w:ind w:firstLine="480"/>
        <w:jc w:val="left"/>
        <w:rPr>
          <w:rFonts w:hint="eastAsia" w:eastAsia="仿宋_GB2312"/>
          <w:kern w:val="0"/>
          <w:sz w:val="32"/>
          <w:szCs w:val="32"/>
        </w:rPr>
      </w:pPr>
      <w:r>
        <w:rPr>
          <w:rFonts w:hint="eastAsia" w:eastAsia="仿宋_GB2312"/>
          <w:kern w:val="0"/>
          <w:sz w:val="32"/>
          <w:szCs w:val="32"/>
        </w:rPr>
        <w:t>本单位不涉及政府性基金预算。</w:t>
      </w:r>
    </w:p>
    <w:p>
      <w:pPr>
        <w:widowControl/>
        <w:spacing w:line="560" w:lineRule="exact"/>
        <w:ind w:firstLine="480"/>
        <w:jc w:val="left"/>
        <w:rPr>
          <w:rFonts w:eastAsia="楷体_GB2312"/>
          <w:b/>
          <w:kern w:val="0"/>
          <w:sz w:val="32"/>
          <w:szCs w:val="32"/>
        </w:rPr>
      </w:pPr>
      <w:r>
        <w:rPr>
          <w:rFonts w:eastAsia="楷体_GB2312"/>
          <w:b/>
          <w:kern w:val="0"/>
          <w:sz w:val="32"/>
          <w:szCs w:val="32"/>
        </w:rPr>
        <w:t>（二）项目支出情况说明</w:t>
      </w:r>
    </w:p>
    <w:p>
      <w:pPr>
        <w:widowControl/>
        <w:spacing w:line="560" w:lineRule="exact"/>
        <w:ind w:firstLine="480"/>
        <w:jc w:val="left"/>
        <w:rPr>
          <w:rFonts w:eastAsia="仿宋_GB2312"/>
          <w:kern w:val="0"/>
          <w:sz w:val="32"/>
          <w:szCs w:val="32"/>
        </w:rPr>
      </w:pPr>
      <w:r>
        <w:rPr>
          <w:rFonts w:hint="eastAsia" w:eastAsia="仿宋_GB2312"/>
          <w:kern w:val="0"/>
          <w:sz w:val="32"/>
          <w:szCs w:val="32"/>
        </w:rPr>
        <w:t>本单位不涉及政府性基金预算。</w:t>
      </w:r>
    </w:p>
    <w:p>
      <w:pPr>
        <w:widowControl/>
        <w:spacing w:line="560" w:lineRule="exact"/>
        <w:ind w:firstLine="480"/>
        <w:jc w:val="left"/>
        <w:rPr>
          <w:rFonts w:eastAsia="黑体"/>
          <w:kern w:val="0"/>
          <w:sz w:val="32"/>
          <w:szCs w:val="32"/>
        </w:rPr>
      </w:pPr>
      <w:r>
        <w:rPr>
          <w:rFonts w:eastAsia="黑体"/>
          <w:kern w:val="0"/>
          <w:sz w:val="32"/>
          <w:szCs w:val="32"/>
        </w:rPr>
        <w:t>五、关于</w:t>
      </w:r>
      <w:r>
        <w:rPr>
          <w:rFonts w:hint="eastAsia" w:eastAsia="黑体"/>
          <w:kern w:val="0"/>
          <w:sz w:val="32"/>
          <w:szCs w:val="32"/>
          <w:lang w:eastAsia="zh-CN"/>
        </w:rPr>
        <w:t>滨河镇人民政府</w:t>
      </w:r>
      <w:r>
        <w:rPr>
          <w:rFonts w:eastAsia="黑体"/>
          <w:kern w:val="0"/>
          <w:sz w:val="32"/>
          <w:szCs w:val="32"/>
        </w:rPr>
        <w:t>20</w:t>
      </w:r>
      <w:r>
        <w:rPr>
          <w:rFonts w:hint="eastAsia" w:eastAsia="黑体"/>
          <w:kern w:val="0"/>
          <w:sz w:val="32"/>
          <w:szCs w:val="32"/>
          <w:lang w:val="en-US" w:eastAsia="zh-CN"/>
        </w:rPr>
        <w:t>19</w:t>
      </w:r>
      <w:r>
        <w:rPr>
          <w:rFonts w:eastAsia="黑体"/>
          <w:kern w:val="0"/>
          <w:sz w:val="32"/>
          <w:szCs w:val="32"/>
        </w:rPr>
        <w:t>年收支预算情况的总体说明</w:t>
      </w:r>
    </w:p>
    <w:p>
      <w:pPr>
        <w:widowControl/>
        <w:spacing w:line="560" w:lineRule="exact"/>
        <w:ind w:firstLine="480"/>
        <w:jc w:val="left"/>
        <w:rPr>
          <w:rFonts w:eastAsia="仿宋_GB2312"/>
          <w:kern w:val="0"/>
          <w:sz w:val="32"/>
          <w:szCs w:val="32"/>
        </w:rPr>
      </w:pPr>
      <w:r>
        <w:rPr>
          <w:rFonts w:eastAsia="仿宋_GB2312"/>
          <w:kern w:val="0"/>
          <w:sz w:val="32"/>
          <w:szCs w:val="32"/>
        </w:rPr>
        <w:t>按照全口径预算的原则，</w:t>
      </w:r>
      <w:r>
        <w:rPr>
          <w:rFonts w:hint="eastAsia" w:eastAsia="仿宋_GB2312"/>
          <w:kern w:val="0"/>
          <w:sz w:val="32"/>
          <w:szCs w:val="32"/>
          <w:lang w:eastAsia="zh-CN"/>
        </w:rPr>
        <w:t>滨河镇人民政府</w:t>
      </w:r>
      <w:r>
        <w:rPr>
          <w:rFonts w:eastAsia="仿宋_GB2312"/>
          <w:kern w:val="0"/>
          <w:sz w:val="32"/>
          <w:szCs w:val="32"/>
        </w:rPr>
        <w:t>201</w:t>
      </w:r>
      <w:r>
        <w:rPr>
          <w:rFonts w:hint="eastAsia" w:eastAsia="仿宋_GB2312"/>
          <w:kern w:val="0"/>
          <w:sz w:val="32"/>
          <w:szCs w:val="32"/>
          <w:lang w:val="en-US" w:eastAsia="zh-CN"/>
        </w:rPr>
        <w:t>9</w:t>
      </w:r>
      <w:r>
        <w:rPr>
          <w:rFonts w:eastAsia="仿宋_GB2312"/>
          <w:kern w:val="0"/>
          <w:sz w:val="32"/>
          <w:szCs w:val="32"/>
        </w:rPr>
        <w:t>年所有收入和支出均纳入部门预算管理。收入总预算</w:t>
      </w:r>
      <w:r>
        <w:rPr>
          <w:rFonts w:hint="eastAsia" w:eastAsia="仿宋_GB2312"/>
          <w:kern w:val="0"/>
          <w:sz w:val="32"/>
          <w:szCs w:val="32"/>
          <w:lang w:val="en-US" w:eastAsia="zh-CN"/>
        </w:rPr>
        <w:t>1356.59</w:t>
      </w:r>
      <w:r>
        <w:rPr>
          <w:rFonts w:eastAsia="仿宋_GB2312"/>
          <w:kern w:val="0"/>
          <w:sz w:val="32"/>
          <w:szCs w:val="32"/>
        </w:rPr>
        <w:t>万元，支出总预算</w:t>
      </w:r>
      <w:r>
        <w:rPr>
          <w:rFonts w:hint="eastAsia" w:eastAsia="仿宋_GB2312"/>
          <w:kern w:val="0"/>
          <w:sz w:val="32"/>
          <w:szCs w:val="32"/>
          <w:lang w:val="en-US" w:eastAsia="zh-CN"/>
        </w:rPr>
        <w:t>1356.59</w:t>
      </w:r>
      <w:r>
        <w:rPr>
          <w:rFonts w:eastAsia="仿宋_GB2312"/>
          <w:kern w:val="0"/>
          <w:sz w:val="32"/>
          <w:szCs w:val="32"/>
        </w:rPr>
        <w:t>万元。</w:t>
      </w:r>
    </w:p>
    <w:p>
      <w:pPr>
        <w:widowControl/>
        <w:spacing w:line="560" w:lineRule="exact"/>
        <w:ind w:firstLine="480"/>
        <w:jc w:val="left"/>
        <w:rPr>
          <w:rFonts w:eastAsia="仿宋_GB2312"/>
          <w:kern w:val="0"/>
          <w:sz w:val="32"/>
          <w:szCs w:val="32"/>
        </w:rPr>
      </w:pPr>
      <w:r>
        <w:rPr>
          <w:rFonts w:eastAsia="仿宋_GB2312"/>
          <w:kern w:val="0"/>
          <w:sz w:val="32"/>
          <w:szCs w:val="32"/>
        </w:rPr>
        <w:t>收入预算包括：财政拨款收入</w:t>
      </w:r>
      <w:r>
        <w:rPr>
          <w:rFonts w:hint="eastAsia" w:eastAsia="仿宋_GB2312"/>
          <w:kern w:val="0"/>
          <w:sz w:val="32"/>
          <w:szCs w:val="32"/>
          <w:lang w:val="en-US" w:eastAsia="zh-CN"/>
        </w:rPr>
        <w:t>1356.59</w:t>
      </w:r>
      <w:r>
        <w:rPr>
          <w:rFonts w:eastAsia="仿宋_GB2312"/>
          <w:kern w:val="0"/>
          <w:sz w:val="32"/>
          <w:szCs w:val="32"/>
        </w:rPr>
        <w:t>万元，占</w:t>
      </w:r>
      <w:r>
        <w:rPr>
          <w:rFonts w:hint="eastAsia" w:eastAsia="仿宋_GB2312"/>
          <w:kern w:val="0"/>
          <w:sz w:val="32"/>
          <w:szCs w:val="32"/>
        </w:rPr>
        <w:t>100</w:t>
      </w:r>
      <w:r>
        <w:rPr>
          <w:rFonts w:eastAsia="仿宋_GB2312"/>
          <w:kern w:val="0"/>
          <w:sz w:val="32"/>
          <w:szCs w:val="32"/>
        </w:rPr>
        <w:t>%。支出预算包括：基本支出</w:t>
      </w:r>
      <w:r>
        <w:rPr>
          <w:rFonts w:hint="eastAsia" w:eastAsia="仿宋_GB2312"/>
          <w:kern w:val="0"/>
          <w:sz w:val="32"/>
          <w:szCs w:val="32"/>
          <w:lang w:val="en-US" w:eastAsia="zh-CN"/>
        </w:rPr>
        <w:t>1356.59</w:t>
      </w:r>
      <w:r>
        <w:rPr>
          <w:rFonts w:eastAsia="仿宋_GB2312"/>
          <w:kern w:val="0"/>
          <w:sz w:val="32"/>
          <w:szCs w:val="32"/>
        </w:rPr>
        <w:t>万元，占</w:t>
      </w:r>
      <w:r>
        <w:rPr>
          <w:rFonts w:hint="eastAsia" w:eastAsia="仿宋_GB2312"/>
          <w:kern w:val="0"/>
          <w:sz w:val="32"/>
          <w:szCs w:val="32"/>
          <w:lang w:val="en-US" w:eastAsia="zh-CN"/>
        </w:rPr>
        <w:t>100</w:t>
      </w:r>
      <w:r>
        <w:rPr>
          <w:rFonts w:eastAsia="仿宋_GB2312"/>
          <w:kern w:val="0"/>
          <w:sz w:val="32"/>
          <w:szCs w:val="32"/>
        </w:rPr>
        <w:t>%。</w:t>
      </w:r>
    </w:p>
    <w:p>
      <w:pPr>
        <w:widowControl/>
        <w:spacing w:line="560" w:lineRule="exact"/>
        <w:ind w:firstLine="480"/>
        <w:jc w:val="left"/>
        <w:rPr>
          <w:rFonts w:eastAsia="黑体"/>
          <w:kern w:val="0"/>
          <w:sz w:val="32"/>
          <w:szCs w:val="32"/>
        </w:rPr>
      </w:pPr>
      <w:r>
        <w:rPr>
          <w:rFonts w:eastAsia="黑体"/>
          <w:kern w:val="0"/>
          <w:sz w:val="32"/>
          <w:szCs w:val="32"/>
        </w:rPr>
        <w:t>六、其他重要事项的情况说明</w:t>
      </w:r>
    </w:p>
    <w:p>
      <w:pPr>
        <w:widowControl/>
        <w:spacing w:line="560" w:lineRule="exact"/>
        <w:ind w:firstLine="480"/>
        <w:jc w:val="left"/>
        <w:rPr>
          <w:rFonts w:eastAsia="仿宋_GB2312"/>
          <w:kern w:val="0"/>
          <w:sz w:val="32"/>
          <w:szCs w:val="32"/>
        </w:rPr>
      </w:pPr>
      <w:r>
        <w:rPr>
          <w:rFonts w:eastAsia="仿宋_GB2312"/>
          <w:kern w:val="0"/>
          <w:sz w:val="32"/>
          <w:szCs w:val="32"/>
        </w:rPr>
        <w:t>（一）机关运行经费</w:t>
      </w:r>
    </w:p>
    <w:p>
      <w:pPr>
        <w:widowControl/>
        <w:spacing w:line="560" w:lineRule="exact"/>
        <w:ind w:firstLine="480"/>
        <w:jc w:val="left"/>
        <w:rPr>
          <w:rFonts w:eastAsia="仿宋_GB2312"/>
          <w:kern w:val="0"/>
          <w:sz w:val="32"/>
          <w:szCs w:val="32"/>
        </w:rPr>
      </w:pPr>
      <w:r>
        <w:rPr>
          <w:rFonts w:eastAsia="仿宋_GB2312"/>
          <w:kern w:val="0"/>
          <w:sz w:val="32"/>
          <w:szCs w:val="32"/>
        </w:rPr>
        <w:t>201</w:t>
      </w:r>
      <w:r>
        <w:rPr>
          <w:rFonts w:hint="eastAsia" w:eastAsia="仿宋_GB2312"/>
          <w:kern w:val="0"/>
          <w:sz w:val="32"/>
          <w:szCs w:val="32"/>
          <w:lang w:val="en-US" w:eastAsia="zh-CN"/>
        </w:rPr>
        <w:t>9</w:t>
      </w:r>
      <w:r>
        <w:rPr>
          <w:rFonts w:eastAsia="仿宋_GB2312"/>
          <w:kern w:val="0"/>
          <w:sz w:val="32"/>
          <w:szCs w:val="32"/>
        </w:rPr>
        <w:t>年，</w:t>
      </w:r>
      <w:r>
        <w:rPr>
          <w:rFonts w:hint="eastAsia" w:eastAsia="仿宋_GB2312"/>
          <w:kern w:val="0"/>
          <w:sz w:val="32"/>
          <w:szCs w:val="32"/>
          <w:lang w:eastAsia="zh-CN"/>
        </w:rPr>
        <w:t>滨河镇人民政府</w:t>
      </w:r>
      <w:r>
        <w:rPr>
          <w:rFonts w:eastAsia="仿宋_GB2312"/>
          <w:kern w:val="0"/>
          <w:sz w:val="32"/>
          <w:szCs w:val="32"/>
        </w:rPr>
        <w:t>本级及所</w:t>
      </w:r>
      <w:r>
        <w:rPr>
          <w:rFonts w:hint="eastAsia" w:eastAsia="仿宋_GB2312"/>
          <w:kern w:val="0"/>
          <w:sz w:val="32"/>
          <w:szCs w:val="32"/>
        </w:rPr>
        <w:t>属全额拨款的一级预算行政单位，</w:t>
      </w:r>
      <w:r>
        <w:rPr>
          <w:rFonts w:eastAsia="仿宋_GB2312"/>
          <w:kern w:val="0"/>
          <w:sz w:val="32"/>
          <w:szCs w:val="32"/>
        </w:rPr>
        <w:t>运行经费财政拨款预算</w:t>
      </w:r>
      <w:r>
        <w:rPr>
          <w:rFonts w:hint="eastAsia" w:eastAsia="仿宋_GB2312"/>
          <w:kern w:val="0"/>
          <w:sz w:val="32"/>
          <w:szCs w:val="32"/>
          <w:lang w:val="en-US" w:eastAsia="zh-CN"/>
        </w:rPr>
        <w:t>210.53</w:t>
      </w:r>
      <w:r>
        <w:rPr>
          <w:rFonts w:eastAsia="仿宋_GB2312"/>
          <w:kern w:val="0"/>
          <w:sz w:val="32"/>
          <w:szCs w:val="32"/>
        </w:rPr>
        <w:t>万元，比201</w:t>
      </w:r>
      <w:r>
        <w:rPr>
          <w:rFonts w:hint="eastAsia" w:eastAsia="仿宋_GB2312"/>
          <w:kern w:val="0"/>
          <w:sz w:val="32"/>
          <w:szCs w:val="32"/>
          <w:lang w:val="en-US" w:eastAsia="zh-CN"/>
        </w:rPr>
        <w:t>8</w:t>
      </w:r>
      <w:r>
        <w:rPr>
          <w:rFonts w:eastAsia="仿宋_GB2312"/>
          <w:kern w:val="0"/>
          <w:sz w:val="32"/>
          <w:szCs w:val="32"/>
        </w:rPr>
        <w:t>年预算增加</w:t>
      </w:r>
      <w:r>
        <w:rPr>
          <w:rFonts w:hint="eastAsia" w:eastAsia="仿宋_GB2312"/>
          <w:kern w:val="0"/>
          <w:sz w:val="32"/>
          <w:szCs w:val="32"/>
          <w:lang w:val="en-US" w:eastAsia="zh-CN"/>
        </w:rPr>
        <w:t>8.67</w:t>
      </w:r>
      <w:r>
        <w:rPr>
          <w:rFonts w:eastAsia="仿宋_GB2312"/>
          <w:kern w:val="0"/>
          <w:sz w:val="32"/>
          <w:szCs w:val="32"/>
        </w:rPr>
        <w:t>万元，增长</w:t>
      </w:r>
      <w:r>
        <w:rPr>
          <w:rFonts w:hint="eastAsia" w:eastAsia="仿宋_GB2312"/>
          <w:kern w:val="0"/>
          <w:sz w:val="32"/>
          <w:szCs w:val="32"/>
          <w:lang w:val="en-US" w:eastAsia="zh-CN"/>
        </w:rPr>
        <w:t>4.2</w:t>
      </w:r>
      <w:r>
        <w:rPr>
          <w:rFonts w:eastAsia="仿宋_GB2312"/>
          <w:kern w:val="0"/>
          <w:sz w:val="32"/>
          <w:szCs w:val="32"/>
        </w:rPr>
        <w:t>%。</w:t>
      </w:r>
    </w:p>
    <w:p>
      <w:pPr>
        <w:widowControl/>
        <w:spacing w:line="560" w:lineRule="exact"/>
        <w:ind w:firstLine="480"/>
        <w:jc w:val="left"/>
        <w:rPr>
          <w:rFonts w:eastAsia="仿宋_GB2312"/>
          <w:kern w:val="0"/>
          <w:sz w:val="32"/>
          <w:szCs w:val="32"/>
        </w:rPr>
      </w:pPr>
      <w:r>
        <w:rPr>
          <w:rFonts w:eastAsia="仿宋_GB2312"/>
          <w:kern w:val="0"/>
          <w:sz w:val="32"/>
          <w:szCs w:val="32"/>
        </w:rPr>
        <w:t>（二）政府采购情况</w:t>
      </w:r>
    </w:p>
    <w:p>
      <w:pPr>
        <w:widowControl/>
        <w:spacing w:line="560" w:lineRule="exact"/>
        <w:ind w:firstLine="480"/>
        <w:jc w:val="left"/>
        <w:rPr>
          <w:rFonts w:eastAsia="仿宋_GB2312"/>
          <w:kern w:val="0"/>
          <w:sz w:val="32"/>
          <w:szCs w:val="32"/>
        </w:rPr>
      </w:pPr>
      <w:r>
        <w:rPr>
          <w:rFonts w:hint="eastAsia" w:eastAsia="仿宋_GB2312"/>
          <w:kern w:val="0"/>
          <w:sz w:val="32"/>
          <w:szCs w:val="32"/>
        </w:rPr>
        <w:t>本单位没有政府采购预算情况。</w:t>
      </w:r>
    </w:p>
    <w:p>
      <w:pPr>
        <w:widowControl/>
        <w:spacing w:line="560" w:lineRule="exact"/>
        <w:ind w:firstLine="480"/>
        <w:jc w:val="left"/>
        <w:rPr>
          <w:rFonts w:eastAsia="仿宋_GB2312"/>
          <w:kern w:val="0"/>
          <w:sz w:val="32"/>
          <w:szCs w:val="32"/>
        </w:rPr>
      </w:pPr>
      <w:r>
        <w:rPr>
          <w:rFonts w:eastAsia="仿宋_GB2312"/>
          <w:kern w:val="0"/>
          <w:sz w:val="32"/>
          <w:szCs w:val="32"/>
        </w:rPr>
        <w:t>（三）国有资产占用使用情况</w:t>
      </w:r>
    </w:p>
    <w:p>
      <w:pPr>
        <w:widowControl/>
        <w:spacing w:line="560" w:lineRule="exact"/>
        <w:ind w:firstLine="480"/>
        <w:jc w:val="left"/>
        <w:rPr>
          <w:rFonts w:eastAsia="仿宋_GB2312"/>
          <w:kern w:val="0"/>
          <w:sz w:val="32"/>
          <w:szCs w:val="32"/>
        </w:rPr>
      </w:pPr>
      <w:r>
        <w:rPr>
          <w:rFonts w:eastAsia="仿宋_GB2312"/>
          <w:kern w:val="0"/>
          <w:sz w:val="32"/>
          <w:szCs w:val="32"/>
        </w:rPr>
        <w:t>截至201</w:t>
      </w:r>
      <w:r>
        <w:rPr>
          <w:rFonts w:hint="eastAsia" w:eastAsia="仿宋_GB2312"/>
          <w:kern w:val="0"/>
          <w:sz w:val="32"/>
          <w:szCs w:val="32"/>
          <w:lang w:val="en-US" w:eastAsia="zh-CN"/>
        </w:rPr>
        <w:t>8</w:t>
      </w:r>
      <w:r>
        <w:rPr>
          <w:rFonts w:eastAsia="仿宋_GB2312"/>
          <w:kern w:val="0"/>
          <w:sz w:val="32"/>
          <w:szCs w:val="32"/>
        </w:rPr>
        <w:t>年12月31日，</w:t>
      </w:r>
      <w:r>
        <w:rPr>
          <w:rFonts w:hint="eastAsia" w:eastAsia="仿宋_GB2312"/>
          <w:kern w:val="0"/>
          <w:sz w:val="32"/>
          <w:szCs w:val="32"/>
          <w:lang w:eastAsia="zh-CN"/>
        </w:rPr>
        <w:t>滨河</w:t>
      </w:r>
      <w:r>
        <w:rPr>
          <w:rFonts w:hint="eastAsia" w:eastAsia="仿宋_GB2312"/>
          <w:kern w:val="0"/>
          <w:sz w:val="32"/>
          <w:szCs w:val="32"/>
        </w:rPr>
        <w:t>镇人民政府</w:t>
      </w:r>
      <w:r>
        <w:rPr>
          <w:rFonts w:eastAsia="仿宋_GB2312"/>
          <w:kern w:val="0"/>
          <w:sz w:val="32"/>
          <w:szCs w:val="32"/>
        </w:rPr>
        <w:t>占用使用国有资产总体情况为房屋</w:t>
      </w:r>
      <w:r>
        <w:rPr>
          <w:rFonts w:hint="eastAsia" w:eastAsia="仿宋_GB2312"/>
          <w:kern w:val="0"/>
          <w:sz w:val="32"/>
          <w:szCs w:val="32"/>
        </w:rPr>
        <w:t>:</w:t>
      </w:r>
      <w:r>
        <w:rPr>
          <w:rFonts w:hint="eastAsia" w:eastAsia="仿宋_GB2312"/>
          <w:kern w:val="0"/>
          <w:sz w:val="32"/>
          <w:szCs w:val="32"/>
          <w:lang w:val="en-US" w:eastAsia="zh-CN"/>
        </w:rPr>
        <w:t>7223</w:t>
      </w:r>
      <w:r>
        <w:rPr>
          <w:rFonts w:eastAsia="仿宋_GB2312"/>
          <w:kern w:val="0"/>
          <w:sz w:val="32"/>
          <w:szCs w:val="32"/>
        </w:rPr>
        <w:t>平方米，价值</w:t>
      </w:r>
      <w:r>
        <w:rPr>
          <w:rFonts w:hint="eastAsia" w:eastAsia="仿宋_GB2312"/>
          <w:kern w:val="0"/>
          <w:sz w:val="32"/>
          <w:szCs w:val="32"/>
          <w:lang w:val="en-US" w:eastAsia="zh-CN"/>
        </w:rPr>
        <w:t>672.85</w:t>
      </w:r>
      <w:r>
        <w:rPr>
          <w:rFonts w:eastAsia="仿宋_GB2312"/>
          <w:kern w:val="0"/>
          <w:sz w:val="32"/>
          <w:szCs w:val="32"/>
        </w:rPr>
        <w:t>万元；车辆</w:t>
      </w:r>
      <w:r>
        <w:rPr>
          <w:rFonts w:hint="eastAsia" w:eastAsia="仿宋_GB2312"/>
          <w:kern w:val="0"/>
          <w:sz w:val="32"/>
          <w:szCs w:val="32"/>
          <w:lang w:val="en-US" w:eastAsia="zh-CN"/>
        </w:rPr>
        <w:t>12</w:t>
      </w:r>
      <w:r>
        <w:rPr>
          <w:rFonts w:eastAsia="仿宋_GB2312"/>
          <w:kern w:val="0"/>
          <w:sz w:val="32"/>
          <w:szCs w:val="32"/>
        </w:rPr>
        <w:t>辆，价值</w:t>
      </w:r>
      <w:r>
        <w:rPr>
          <w:rFonts w:hint="eastAsia" w:eastAsia="仿宋_GB2312"/>
          <w:kern w:val="0"/>
          <w:sz w:val="32"/>
          <w:szCs w:val="32"/>
          <w:lang w:val="en-US" w:eastAsia="zh-CN"/>
        </w:rPr>
        <w:t>73.56</w:t>
      </w:r>
      <w:r>
        <w:rPr>
          <w:rFonts w:eastAsia="仿宋_GB2312"/>
          <w:kern w:val="0"/>
          <w:sz w:val="32"/>
          <w:szCs w:val="32"/>
        </w:rPr>
        <w:t>万元；其他资产价值</w:t>
      </w:r>
      <w:r>
        <w:rPr>
          <w:rFonts w:hint="eastAsia" w:eastAsia="仿宋_GB2312"/>
          <w:kern w:val="0"/>
          <w:sz w:val="32"/>
          <w:szCs w:val="32"/>
          <w:lang w:val="en-US" w:eastAsia="zh-CN"/>
        </w:rPr>
        <w:t>363.84</w:t>
      </w:r>
      <w:r>
        <w:rPr>
          <w:rFonts w:eastAsia="仿宋_GB2312"/>
          <w:kern w:val="0"/>
          <w:sz w:val="32"/>
          <w:szCs w:val="32"/>
        </w:rPr>
        <w:t>万元。</w:t>
      </w:r>
    </w:p>
    <w:p>
      <w:pPr>
        <w:widowControl/>
        <w:spacing w:line="560" w:lineRule="exact"/>
        <w:ind w:firstLine="480"/>
        <w:jc w:val="left"/>
        <w:rPr>
          <w:rFonts w:eastAsia="仿宋_GB2312"/>
          <w:kern w:val="0"/>
          <w:sz w:val="32"/>
          <w:szCs w:val="32"/>
        </w:rPr>
      </w:pPr>
      <w:r>
        <w:rPr>
          <w:rFonts w:eastAsia="仿宋_GB2312"/>
          <w:kern w:val="0"/>
          <w:sz w:val="32"/>
          <w:szCs w:val="32"/>
        </w:rPr>
        <w:t>（四）预算绩效情况</w:t>
      </w:r>
    </w:p>
    <w:p>
      <w:pPr>
        <w:widowControl/>
        <w:spacing w:line="560" w:lineRule="exact"/>
        <w:ind w:firstLine="480"/>
        <w:jc w:val="left"/>
        <w:rPr>
          <w:rFonts w:eastAsia="仿宋_GB2312"/>
          <w:kern w:val="0"/>
          <w:sz w:val="32"/>
          <w:szCs w:val="32"/>
        </w:rPr>
      </w:pPr>
      <w:r>
        <w:rPr>
          <w:rFonts w:hint="eastAsia" w:eastAsia="仿宋_GB2312"/>
          <w:kern w:val="0"/>
          <w:sz w:val="32"/>
          <w:szCs w:val="32"/>
        </w:rPr>
        <w:t>本单位未开展预算绩效。</w:t>
      </w:r>
    </w:p>
    <w:p>
      <w:pPr>
        <w:widowControl/>
        <w:spacing w:line="560" w:lineRule="exact"/>
        <w:ind w:firstLine="480"/>
        <w:jc w:val="left"/>
        <w:rPr>
          <w:rFonts w:eastAsia="仿宋_GB2312"/>
          <w:kern w:val="0"/>
          <w:sz w:val="32"/>
          <w:szCs w:val="32"/>
        </w:rPr>
      </w:pPr>
      <w:r>
        <w:rPr>
          <w:rFonts w:eastAsia="仿宋_GB2312"/>
          <w:kern w:val="0"/>
          <w:sz w:val="32"/>
          <w:szCs w:val="32"/>
        </w:rPr>
        <w:t>（五）其他需说明的事项</w:t>
      </w:r>
    </w:p>
    <w:p>
      <w:pPr>
        <w:widowControl/>
        <w:spacing w:line="560" w:lineRule="exact"/>
        <w:ind w:firstLine="480"/>
        <w:jc w:val="left"/>
        <w:rPr>
          <w:rFonts w:hint="eastAsia" w:eastAsia="仿宋_GB2312"/>
          <w:kern w:val="0"/>
          <w:sz w:val="32"/>
          <w:szCs w:val="32"/>
        </w:rPr>
      </w:pPr>
      <w:r>
        <w:rPr>
          <w:rFonts w:hint="eastAsia" w:eastAsia="仿宋_GB2312"/>
          <w:kern w:val="0"/>
          <w:sz w:val="32"/>
          <w:szCs w:val="32"/>
        </w:rPr>
        <w:t>无。</w:t>
      </w:r>
    </w:p>
    <w:p>
      <w:pPr>
        <w:widowControl/>
        <w:spacing w:line="560" w:lineRule="exact"/>
        <w:ind w:firstLine="480"/>
        <w:jc w:val="left"/>
        <w:rPr>
          <w:rFonts w:eastAsia="仿宋_GB2312"/>
          <w:color w:val="0000FF"/>
          <w:kern w:val="0"/>
          <w:sz w:val="32"/>
          <w:szCs w:val="32"/>
        </w:rPr>
      </w:pPr>
    </w:p>
    <w:p>
      <w:pPr>
        <w:widowControl/>
        <w:jc w:val="center"/>
        <w:outlineLvl w:val="1"/>
        <w:rPr>
          <w:rFonts w:hint="eastAsia" w:eastAsia="仿宋_GB2312"/>
          <w:b/>
          <w:kern w:val="0"/>
          <w:sz w:val="36"/>
          <w:szCs w:val="36"/>
          <w:lang w:eastAsia="zh-CN"/>
        </w:rPr>
      </w:pPr>
    </w:p>
    <w:p>
      <w:pPr>
        <w:widowControl/>
        <w:jc w:val="center"/>
        <w:outlineLvl w:val="1"/>
        <w:rPr>
          <w:rFonts w:hint="eastAsia" w:eastAsia="仿宋_GB2312"/>
          <w:b/>
          <w:kern w:val="0"/>
          <w:sz w:val="36"/>
          <w:szCs w:val="36"/>
          <w:lang w:eastAsia="zh-CN"/>
        </w:rPr>
      </w:pPr>
    </w:p>
    <w:p>
      <w:pPr>
        <w:widowControl/>
        <w:jc w:val="center"/>
        <w:outlineLvl w:val="1"/>
        <w:rPr>
          <w:rFonts w:hint="eastAsia" w:eastAsia="仿宋_GB2312"/>
          <w:b/>
          <w:kern w:val="0"/>
          <w:sz w:val="36"/>
          <w:szCs w:val="36"/>
          <w:lang w:eastAsia="zh-CN"/>
        </w:rPr>
      </w:pPr>
    </w:p>
    <w:p>
      <w:pPr>
        <w:widowControl/>
        <w:jc w:val="center"/>
        <w:outlineLvl w:val="1"/>
        <w:rPr>
          <w:rFonts w:hint="eastAsia" w:eastAsia="仿宋_GB2312"/>
          <w:b/>
          <w:kern w:val="0"/>
          <w:sz w:val="36"/>
          <w:szCs w:val="36"/>
          <w:lang w:eastAsia="zh-CN"/>
        </w:rPr>
      </w:pPr>
    </w:p>
    <w:p>
      <w:pPr>
        <w:widowControl/>
        <w:jc w:val="center"/>
        <w:outlineLvl w:val="1"/>
        <w:rPr>
          <w:rFonts w:hint="eastAsia" w:eastAsia="仿宋_GB2312"/>
          <w:b/>
          <w:kern w:val="0"/>
          <w:sz w:val="36"/>
          <w:szCs w:val="36"/>
          <w:lang w:eastAsia="zh-CN"/>
        </w:rPr>
      </w:pPr>
    </w:p>
    <w:p>
      <w:pPr>
        <w:widowControl/>
        <w:jc w:val="center"/>
        <w:outlineLvl w:val="1"/>
        <w:rPr>
          <w:rFonts w:hint="eastAsia" w:eastAsia="仿宋_GB2312"/>
          <w:b/>
          <w:kern w:val="0"/>
          <w:sz w:val="36"/>
          <w:szCs w:val="36"/>
          <w:lang w:eastAsia="zh-CN"/>
        </w:rPr>
      </w:pPr>
    </w:p>
    <w:p>
      <w:pPr>
        <w:widowControl/>
        <w:jc w:val="center"/>
        <w:outlineLvl w:val="1"/>
        <w:rPr>
          <w:rFonts w:hint="eastAsia" w:eastAsia="仿宋_GB2312"/>
          <w:b/>
          <w:kern w:val="0"/>
          <w:sz w:val="36"/>
          <w:szCs w:val="36"/>
          <w:lang w:eastAsia="zh-CN"/>
        </w:rPr>
      </w:pPr>
    </w:p>
    <w:p>
      <w:pPr>
        <w:widowControl/>
        <w:jc w:val="center"/>
        <w:outlineLvl w:val="1"/>
        <w:rPr>
          <w:rFonts w:hint="eastAsia" w:eastAsia="仿宋_GB2312"/>
          <w:b/>
          <w:kern w:val="0"/>
          <w:sz w:val="36"/>
          <w:szCs w:val="36"/>
          <w:lang w:eastAsia="zh-CN"/>
        </w:rPr>
      </w:pPr>
    </w:p>
    <w:p>
      <w:pPr>
        <w:widowControl/>
        <w:jc w:val="center"/>
        <w:outlineLvl w:val="1"/>
        <w:rPr>
          <w:rFonts w:hint="eastAsia" w:eastAsia="仿宋_GB2312"/>
          <w:b/>
          <w:kern w:val="0"/>
          <w:sz w:val="36"/>
          <w:szCs w:val="36"/>
          <w:lang w:eastAsia="zh-CN"/>
        </w:rPr>
      </w:pPr>
      <w:bookmarkStart w:id="0" w:name="_GoBack"/>
      <w:bookmarkEnd w:id="0"/>
    </w:p>
    <w:p>
      <w:pPr>
        <w:widowControl/>
        <w:jc w:val="center"/>
        <w:outlineLvl w:val="1"/>
        <w:rPr>
          <w:rFonts w:hint="eastAsia" w:eastAsia="仿宋_GB2312"/>
          <w:b/>
          <w:kern w:val="0"/>
          <w:sz w:val="36"/>
          <w:szCs w:val="36"/>
          <w:lang w:eastAsia="zh-CN"/>
        </w:rPr>
      </w:pPr>
    </w:p>
    <w:p>
      <w:pPr>
        <w:widowControl/>
        <w:jc w:val="center"/>
        <w:outlineLvl w:val="1"/>
        <w:rPr>
          <w:rFonts w:hint="eastAsia" w:eastAsia="仿宋_GB2312"/>
          <w:b/>
          <w:kern w:val="0"/>
          <w:sz w:val="36"/>
          <w:szCs w:val="36"/>
          <w:lang w:eastAsia="zh-CN"/>
        </w:rPr>
      </w:pPr>
    </w:p>
    <w:p>
      <w:pPr>
        <w:widowControl/>
        <w:jc w:val="center"/>
        <w:outlineLvl w:val="1"/>
        <w:rPr>
          <w:rFonts w:eastAsia="仿宋_GB2312"/>
          <w:kern w:val="0"/>
          <w:sz w:val="32"/>
          <w:szCs w:val="32"/>
        </w:rPr>
      </w:pPr>
      <w:r>
        <w:rPr>
          <w:rFonts w:hint="eastAsia" w:eastAsia="仿宋_GB2312"/>
          <w:b/>
          <w:kern w:val="0"/>
          <w:sz w:val="36"/>
          <w:szCs w:val="36"/>
          <w:lang w:eastAsia="zh-CN"/>
        </w:rPr>
        <w:t>滨河镇人民政府</w:t>
      </w:r>
      <w:r>
        <w:rPr>
          <w:rFonts w:eastAsia="仿宋_GB2312"/>
          <w:b/>
          <w:kern w:val="0"/>
          <w:sz w:val="36"/>
          <w:szCs w:val="36"/>
        </w:rPr>
        <w:t>201</w:t>
      </w:r>
      <w:r>
        <w:rPr>
          <w:rFonts w:hint="eastAsia" w:eastAsia="仿宋_GB2312"/>
          <w:b/>
          <w:kern w:val="0"/>
          <w:sz w:val="36"/>
          <w:szCs w:val="36"/>
          <w:lang w:val="en-US" w:eastAsia="zh-CN"/>
        </w:rPr>
        <w:t>9</w:t>
      </w:r>
      <w:r>
        <w:rPr>
          <w:rFonts w:eastAsia="仿宋_GB2312"/>
          <w:b/>
          <w:kern w:val="0"/>
          <w:sz w:val="36"/>
          <w:szCs w:val="36"/>
        </w:rPr>
        <w:t>年部门预算——名词解释</w:t>
      </w:r>
    </w:p>
    <w:p>
      <w:pPr>
        <w:widowControl/>
        <w:spacing w:line="560" w:lineRule="exact"/>
        <w:ind w:firstLine="480"/>
        <w:jc w:val="center"/>
        <w:rPr>
          <w:rFonts w:hint="eastAsia" w:eastAsia="仿宋_GB2312"/>
          <w:kern w:val="0"/>
          <w:sz w:val="32"/>
          <w:szCs w:val="32"/>
        </w:rPr>
      </w:pPr>
    </w:p>
    <w:p>
      <w:pPr>
        <w:widowControl/>
        <w:spacing w:line="560" w:lineRule="exact"/>
        <w:ind w:firstLine="480"/>
        <w:jc w:val="left"/>
        <w:rPr>
          <w:rFonts w:eastAsia="仿宋_GB2312"/>
          <w:kern w:val="0"/>
          <w:sz w:val="32"/>
          <w:szCs w:val="32"/>
        </w:rPr>
      </w:pPr>
      <w:r>
        <w:rPr>
          <w:rFonts w:hint="eastAsia" w:eastAsia="仿宋_GB2312"/>
          <w:kern w:val="0"/>
          <w:sz w:val="32"/>
          <w:szCs w:val="32"/>
        </w:rPr>
        <w:t>一、财政拨款，是指市级财政当年拨付的资金。</w:t>
      </w:r>
    </w:p>
    <w:p>
      <w:pPr>
        <w:widowControl/>
        <w:spacing w:line="560" w:lineRule="exact"/>
        <w:ind w:firstLine="480"/>
        <w:jc w:val="left"/>
        <w:rPr>
          <w:rFonts w:eastAsia="仿宋_GB2312"/>
          <w:kern w:val="0"/>
          <w:sz w:val="32"/>
          <w:szCs w:val="32"/>
        </w:rPr>
      </w:pPr>
      <w:r>
        <w:rPr>
          <w:rFonts w:hint="eastAsia" w:eastAsia="仿宋_GB2312"/>
          <w:kern w:val="0"/>
          <w:sz w:val="32"/>
          <w:szCs w:val="32"/>
        </w:rPr>
        <w:t>二、一般公共服务（类）支出，指政府提供一般公共服务的支出。如财政局保障机构正常运转、开展财政管理活动所发生的基本支出和项目支出。</w:t>
      </w:r>
    </w:p>
    <w:p>
      <w:pPr>
        <w:widowControl/>
        <w:spacing w:line="560" w:lineRule="exact"/>
        <w:ind w:firstLine="480"/>
        <w:jc w:val="left"/>
        <w:rPr>
          <w:rFonts w:eastAsia="仿宋_GB2312"/>
          <w:kern w:val="0"/>
          <w:sz w:val="32"/>
          <w:szCs w:val="32"/>
        </w:rPr>
      </w:pPr>
      <w:r>
        <w:rPr>
          <w:rFonts w:hint="eastAsia" w:eastAsia="仿宋_GB2312"/>
          <w:kern w:val="0"/>
          <w:sz w:val="32"/>
          <w:szCs w:val="32"/>
        </w:rPr>
        <w:t>三、文化体育与传媒(类)支出：指政府在文化、文物、体育、广播影视、新闻出版等方面的支出。</w:t>
      </w:r>
    </w:p>
    <w:p>
      <w:pPr>
        <w:widowControl/>
        <w:spacing w:line="560" w:lineRule="exact"/>
        <w:ind w:firstLine="480"/>
        <w:jc w:val="left"/>
        <w:rPr>
          <w:rFonts w:eastAsia="仿宋_GB2312"/>
          <w:kern w:val="0"/>
          <w:sz w:val="32"/>
          <w:szCs w:val="32"/>
        </w:rPr>
      </w:pPr>
      <w:r>
        <w:rPr>
          <w:rFonts w:hint="eastAsia" w:eastAsia="仿宋_GB2312"/>
          <w:kern w:val="0"/>
          <w:sz w:val="32"/>
          <w:szCs w:val="32"/>
        </w:rPr>
        <w:t>四、农林水事务（类）支出，指农林水事务支出。包括农业支出、林业支出、水利支出、扶贫支出、农业综合开发支出等。如水利局及所属单位保障机构正常运转、开展水利管理活动所发生的基本支出和项目支出。</w:t>
      </w:r>
    </w:p>
    <w:p>
      <w:pPr>
        <w:widowControl/>
        <w:spacing w:line="560" w:lineRule="exact"/>
        <w:ind w:firstLine="480"/>
        <w:jc w:val="left"/>
        <w:rPr>
          <w:rFonts w:eastAsia="仿宋_GB2312"/>
          <w:kern w:val="0"/>
          <w:sz w:val="32"/>
          <w:szCs w:val="32"/>
        </w:rPr>
      </w:pPr>
      <w:r>
        <w:rPr>
          <w:rFonts w:hint="eastAsia" w:eastAsia="仿宋_GB2312"/>
          <w:kern w:val="0"/>
          <w:sz w:val="32"/>
          <w:szCs w:val="32"/>
        </w:rPr>
        <w:t>五、其他支出，指除以上支出（类）以外的其他政府支出。</w:t>
      </w:r>
    </w:p>
    <w:p>
      <w:pPr>
        <w:widowControl/>
        <w:spacing w:line="560" w:lineRule="exact"/>
        <w:ind w:firstLine="480"/>
        <w:jc w:val="left"/>
        <w:rPr>
          <w:rFonts w:eastAsia="仿宋_GB2312"/>
          <w:kern w:val="0"/>
          <w:sz w:val="32"/>
          <w:szCs w:val="32"/>
        </w:rPr>
      </w:pPr>
      <w:r>
        <w:rPr>
          <w:rFonts w:hint="eastAsia" w:eastAsia="仿宋_GB2312"/>
          <w:kern w:val="0"/>
          <w:sz w:val="32"/>
          <w:szCs w:val="32"/>
        </w:rPr>
        <w:t>六、基本支出，是指为保障机构正常运转、完成日常工作任务而发生的人员支出和公用支出。</w:t>
      </w:r>
    </w:p>
    <w:p>
      <w:pPr>
        <w:widowControl/>
        <w:spacing w:line="560" w:lineRule="exact"/>
        <w:ind w:firstLine="480"/>
        <w:jc w:val="left"/>
        <w:rPr>
          <w:rFonts w:eastAsia="仿宋_GB2312"/>
          <w:kern w:val="0"/>
          <w:sz w:val="32"/>
          <w:szCs w:val="32"/>
        </w:rPr>
      </w:pPr>
      <w:r>
        <w:rPr>
          <w:rFonts w:hint="eastAsia" w:eastAsia="仿宋_GB2312"/>
          <w:kern w:val="0"/>
          <w:sz w:val="32"/>
          <w:szCs w:val="32"/>
        </w:rPr>
        <w:t>七、项目支出，是指在基本支出之外为完成特定的行政工作任务或事业发展目标所发生的支出。</w:t>
      </w:r>
    </w:p>
    <w:p>
      <w:pPr>
        <w:widowControl/>
        <w:spacing w:line="560" w:lineRule="exact"/>
        <w:ind w:firstLine="480"/>
        <w:jc w:val="left"/>
        <w:rPr>
          <w:rFonts w:eastAsia="仿宋_GB2312"/>
          <w:kern w:val="0"/>
          <w:sz w:val="32"/>
          <w:szCs w:val="32"/>
        </w:rPr>
      </w:pPr>
      <w:r>
        <w:rPr>
          <w:rFonts w:hint="eastAsia" w:eastAsia="仿宋_GB2312"/>
          <w:kern w:val="0"/>
          <w:sz w:val="32"/>
          <w:szCs w:val="32"/>
        </w:rPr>
        <w:t>八、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797" w:bottom="1440" w:left="179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216"/>
        <w:tab w:val="left" w:pos="5506"/>
      </w:tabs>
      <w:jc w:val="left"/>
      <w:rPr>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36AE2"/>
    <w:rsid w:val="00336AE2"/>
    <w:rsid w:val="00597797"/>
    <w:rsid w:val="00AE113B"/>
    <w:rsid w:val="00B807E1"/>
    <w:rsid w:val="00C81AFE"/>
    <w:rsid w:val="01283E40"/>
    <w:rsid w:val="02B5056C"/>
    <w:rsid w:val="03A85DB5"/>
    <w:rsid w:val="06513B44"/>
    <w:rsid w:val="07395216"/>
    <w:rsid w:val="07F31B2E"/>
    <w:rsid w:val="0AA71BEA"/>
    <w:rsid w:val="0DC273F1"/>
    <w:rsid w:val="104F6464"/>
    <w:rsid w:val="115D2A5E"/>
    <w:rsid w:val="14BD7A07"/>
    <w:rsid w:val="164C7BD9"/>
    <w:rsid w:val="16ED43D6"/>
    <w:rsid w:val="1FC7308D"/>
    <w:rsid w:val="20235CC8"/>
    <w:rsid w:val="21AF235C"/>
    <w:rsid w:val="22FF03FA"/>
    <w:rsid w:val="29E34BBC"/>
    <w:rsid w:val="2A450EBC"/>
    <w:rsid w:val="2BFA7D89"/>
    <w:rsid w:val="2F171801"/>
    <w:rsid w:val="31836A14"/>
    <w:rsid w:val="32314823"/>
    <w:rsid w:val="32452CF7"/>
    <w:rsid w:val="3299637A"/>
    <w:rsid w:val="32C67B66"/>
    <w:rsid w:val="35393E13"/>
    <w:rsid w:val="35DC6348"/>
    <w:rsid w:val="360329A7"/>
    <w:rsid w:val="36605C25"/>
    <w:rsid w:val="39216D74"/>
    <w:rsid w:val="392C30C6"/>
    <w:rsid w:val="3DDE6BF8"/>
    <w:rsid w:val="3ED4357E"/>
    <w:rsid w:val="40843609"/>
    <w:rsid w:val="435C32DA"/>
    <w:rsid w:val="43CB353B"/>
    <w:rsid w:val="43D86523"/>
    <w:rsid w:val="44735A29"/>
    <w:rsid w:val="454C3FE4"/>
    <w:rsid w:val="47615982"/>
    <w:rsid w:val="476D008F"/>
    <w:rsid w:val="492D6AC8"/>
    <w:rsid w:val="4BA06190"/>
    <w:rsid w:val="4BD764B9"/>
    <w:rsid w:val="5002625A"/>
    <w:rsid w:val="513F4216"/>
    <w:rsid w:val="52A44251"/>
    <w:rsid w:val="55B179FC"/>
    <w:rsid w:val="590C3B28"/>
    <w:rsid w:val="5A770335"/>
    <w:rsid w:val="5BCA6642"/>
    <w:rsid w:val="5C187355"/>
    <w:rsid w:val="5D2972D8"/>
    <w:rsid w:val="6E385377"/>
    <w:rsid w:val="6E785956"/>
    <w:rsid w:val="6EA17D05"/>
    <w:rsid w:val="73237DAB"/>
    <w:rsid w:val="769F6401"/>
    <w:rsid w:val="7752528D"/>
    <w:rsid w:val="78194A08"/>
    <w:rsid w:val="78EE5D3D"/>
    <w:rsid w:val="79B52F96"/>
    <w:rsid w:val="7C7A2EB3"/>
    <w:rsid w:val="7CC5579D"/>
    <w:rsid w:val="7D084B8A"/>
    <w:rsid w:val="7E534F69"/>
    <w:rsid w:val="7E991D7F"/>
    <w:rsid w:val="7F78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paragraph" w:customStyle="1" w:styleId="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0">
    <w:name w:val="批注框文本 Char"/>
    <w:basedOn w:val="7"/>
    <w:link w:val="2"/>
    <w:semiHidden/>
    <w:qFormat/>
    <w:uiPriority w:val="0"/>
    <w:rPr>
      <w:rFonts w:ascii="Times New Roman" w:hAnsi="Times New Roman" w:eastAsia="宋体" w:cs="Times New Roman"/>
      <w:sz w:val="18"/>
      <w:szCs w:val="18"/>
    </w:rPr>
  </w:style>
  <w:style w:type="character" w:customStyle="1" w:styleId="11">
    <w:name w:val="页眉 Char"/>
    <w:basedOn w:val="7"/>
    <w:link w:val="4"/>
    <w:qFormat/>
    <w:uiPriority w:val="0"/>
    <w:rPr>
      <w:rFonts w:ascii="Times New Roman" w:hAnsi="Times New Roman" w:eastAsia="宋体" w:cs="Times New Roman"/>
      <w:sz w:val="18"/>
      <w:szCs w:val="18"/>
    </w:rPr>
  </w:style>
  <w:style w:type="character" w:customStyle="1" w:styleId="12">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联想（北京）有限公司</Company>
  <Pages>22</Pages>
  <Words>1154</Words>
  <Characters>6580</Characters>
  <Lines>54</Lines>
  <Paragraphs>15</Paragraphs>
  <TotalTime>6</TotalTime>
  <ScaleCrop>false</ScaleCrop>
  <LinksUpToDate>false</LinksUpToDate>
  <CharactersWithSpaces>7719</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2018-01-25T08:26:00Z</dcterms:created>
  <dc:creator>lenovo</dc:creator>
  <cp:lastModifiedBy>紫色凋零</cp:lastModifiedBy>
  <cp:lastPrinted>2018-02-05T00:01:00Z</cp:lastPrinted>
  <dcterms:modified xsi:type="dcterms:W3CDTF">2019-02-15T03:11:09Z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