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方正仿宋_GB2312" w:hAnsi="方正仿宋_GB2312" w:eastAsia="方正仿宋_GB2312" w:cs="方正仿宋_GB2312"/>
          <w:b/>
          <w:bCs/>
          <w:kern w:val="2"/>
          <w:sz w:val="30"/>
          <w:szCs w:val="30"/>
          <w:lang w:val="en-US" w:eastAsia="zh-CN" w:bidi="ar-SA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0"/>
          <w:szCs w:val="30"/>
          <w:lang w:val="en-US" w:eastAsia="zh-CN" w:bidi="ar-SA"/>
        </w:rPr>
        <w:t>附件：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 w:val="0"/>
          <w:kern w:val="0"/>
          <w:sz w:val="44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 w:val="0"/>
          <w:kern w:val="0"/>
          <w:sz w:val="44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小标宋简体" w:cs="Times New Roman"/>
          <w:bCs w:val="0"/>
          <w:kern w:val="0"/>
          <w:sz w:val="44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小标宋简体" w:cs="Times New Roman"/>
          <w:bCs w:val="0"/>
          <w:kern w:val="0"/>
          <w:sz w:val="44"/>
          <w:szCs w:val="32"/>
          <w:lang w:val="en-US" w:eastAsia="zh-CN" w:bidi="ar-SA"/>
        </w:rPr>
        <w:t>年沙坡头区能繁母猪调控项目验收结果公示表</w:t>
      </w:r>
      <w:r>
        <w:rPr>
          <w:rFonts w:hint="eastAsia" w:ascii="Times New Roman" w:hAnsi="Times New Roman" w:eastAsia="方正小标宋简体" w:cs="Times New Roman"/>
          <w:bCs w:val="0"/>
          <w:kern w:val="0"/>
          <w:sz w:val="44"/>
          <w:szCs w:val="32"/>
          <w:lang w:val="en-US" w:eastAsia="zh-CN" w:bidi="ar-SA"/>
        </w:rPr>
        <w:t>（第二批）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                                                                                          </w:t>
      </w:r>
      <w:r>
        <w:rPr>
          <w:rFonts w:hint="default" w:ascii="Times New Roman" w:hAnsi="Times New Roman" w:eastAsia="仿宋_GB2312" w:cs="Times New Roman"/>
          <w:sz w:val="24"/>
        </w:rPr>
        <w:t>单位：万元</w:t>
      </w:r>
    </w:p>
    <w:tbl>
      <w:tblPr>
        <w:tblStyle w:val="4"/>
        <w:tblpPr w:leftFromText="180" w:rightFromText="180" w:vertAnchor="text" w:horzAnchor="page" w:tblpXSpec="center" w:tblpY="296"/>
        <w:tblOverlap w:val="never"/>
        <w:tblW w:w="13255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611"/>
        <w:gridCol w:w="1840"/>
        <w:gridCol w:w="3293"/>
        <w:gridCol w:w="1294"/>
        <w:gridCol w:w="1360"/>
        <w:gridCol w:w="10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序号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项目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eastAsia="zh-CN"/>
              </w:rPr>
              <w:t>实施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单位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实施地点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项目建设内容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验收情况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40" w:hanging="241" w:hangingChars="100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拟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eastAsia="zh-CN"/>
              </w:rPr>
              <w:t>补贴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资金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exac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1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eastAsia="zh-CN"/>
              </w:rPr>
              <w:t>宁夏海通达实业有限公司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eastAsia="zh-CN"/>
              </w:rPr>
              <w:t>镇罗镇胜金村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调入父母代能繁母猪5100头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合格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102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exac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中卫市香妤和牧养殖专业合作社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永康镇双达村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调入父母代能繁母猪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438头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合格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8.76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95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eastAsia="zh-CN"/>
              </w:rPr>
              <w:t>合计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center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outlineLvl w:val="9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110.76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outlineLvl w:val="9"/>
              <w:rPr>
                <w:rFonts w:hint="eastAsia" w:ascii="方正仿宋_GB2312" w:hAnsi="方正仿宋_GB2312" w:eastAsia="方正仿宋_GB2312" w:cs="方正仿宋_GB2312"/>
                <w:color w:val="0000FF"/>
                <w:sz w:val="24"/>
              </w:rPr>
            </w:pPr>
          </w:p>
        </w:tc>
      </w:tr>
    </w:tbl>
    <w:p/>
    <w:p/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85FCF"/>
    <w:rsid w:val="44B8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正文(亮)"/>
    <w:qFormat/>
    <w:uiPriority w:val="0"/>
    <w:pPr>
      <w:spacing w:line="400" w:lineRule="exact"/>
      <w:ind w:firstLine="200" w:firstLineChars="200"/>
      <w:jc w:val="both"/>
    </w:pPr>
    <w:rPr>
      <w:rFonts w:asciiTheme="minorAscii" w:hAnsiTheme="minorAscii" w:eastAsiaTheme="minorEastAsia" w:cstheme="minorBidi"/>
      <w:bCs/>
      <w:kern w:val="2"/>
      <w:sz w:val="24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2026-02-10T09:07:00Z</dcterms:created>
  <dc:creator>Administrator</dc:creator>
  <cp:lastModifiedBy>Administrator</cp:lastModifiedBy>
  <dcterms:modified xsi:type="dcterms:W3CDTF">2026-02-10T09:07:38Z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