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宁夏回族自治区沙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坡头区数字畜牧业创新应用基地（蛋鸡）建设项目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验收结果公示表</w:t>
      </w:r>
    </w:p>
    <w:tbl>
      <w:tblPr>
        <w:tblStyle w:val="5"/>
        <w:tblW w:w="1327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930"/>
        <w:gridCol w:w="945"/>
        <w:gridCol w:w="1629"/>
        <w:gridCol w:w="3000"/>
        <w:gridCol w:w="681"/>
        <w:gridCol w:w="735"/>
        <w:gridCol w:w="1000"/>
        <w:gridCol w:w="935"/>
        <w:gridCol w:w="912"/>
        <w:gridCol w:w="1125"/>
        <w:gridCol w:w="83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中标企业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1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项目建设内容</w:t>
            </w:r>
          </w:p>
        </w:tc>
        <w:tc>
          <w:tcPr>
            <w:tcW w:w="3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项目完成情况</w:t>
            </w:r>
          </w:p>
        </w:tc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存在问题及整改建议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完成比例</w:t>
            </w: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（%）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验收时间</w:t>
            </w:r>
          </w:p>
        </w:tc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验收结果</w:t>
            </w:r>
          </w:p>
        </w:tc>
        <w:tc>
          <w:tcPr>
            <w:tcW w:w="2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项目投资</w:t>
            </w:r>
          </w:p>
        </w:tc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中标资金（万元）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中央专项资金（万元）</w:t>
            </w:r>
          </w:p>
        </w:tc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7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联通数字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科技有限公司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中卫市华琳源农牧有限公司（镇罗镇凯歌村）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  <w:t>采购安装硬件设备11个系统58台（套）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鸡</w:t>
            </w: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  <w:t>舍环境数据采集设备12台（套）、蛋鸡体征监测设备12台（套）、鸡舍健康巡检机器人12台（套）、视频监控与图像</w:t>
            </w:r>
            <w:r>
              <w:rPr>
                <w:rFonts w:hint="eastAsia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分析设备</w:t>
            </w: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  <w:t>12</w:t>
            </w:r>
            <w:r>
              <w:rPr>
                <w:rFonts w:hint="eastAsia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  <w:t>台（套）</w:t>
            </w: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  <w:t>鸡舍智能控温设备4台（套）、照明及喷雾系统4套、鸡舍外气象监测站2台（套）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</w:rPr>
              <w:t>。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1456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700.2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联通（宁夏）产业互联网有限公司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中卫市华琳源农牧有限公司（镇罗镇凯歌村）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  <w:t>采购软件研发及控制系统3套。</w:t>
            </w:r>
          </w:p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  <w:t>鸡舍环境精准调控系统1套、蛋鸡疫病诊疗平台1套、智慧蛋鸡场管理系统1套。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2025.11.18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339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171.11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7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bidi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邯郸永盛机械制造有限公司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中卫市华琳源农牧有限公司（镇罗镇凯歌村）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  <w:t>采购安装硬件设备5套20台。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2"/>
                <w:szCs w:val="22"/>
                <w:highlight w:val="none"/>
                <w:lang w:val="en-US" w:eastAsia="zh-CN" w:bidi="ar-SA"/>
              </w:rPr>
              <w:t>数字化鸡笼及笼架4套、蛋鸡精准喂料系统4套、蛋鸡智能饮水加药系统4套、蛋鸡自动清粪设备4台（套）、中间平台4套。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2025.11.18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1297.0868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628.69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3"/>
      <w:suff w:val="nothing"/>
      <w:lvlText w:val="%1　"/>
      <w:lvlJc w:val="left"/>
      <w:rPr>
        <w:rFonts w:hint="eastAsia" w:ascii="黑体" w:hAnsi="Times New Roman" w:eastAsia="黑体" w:cs="Times New Roman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1155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85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4" w:tentative="0">
      <w:start w:val="1"/>
      <w:numFmt w:val="decimal"/>
      <w:suff w:val="nothing"/>
      <w:lvlText w:val="%1.%2.%3.%4.%5　"/>
      <w:lvlJc w:val="left"/>
      <w:pPr>
        <w:ind w:left="1702"/>
      </w:pPr>
      <w:rPr>
        <w:rFonts w:hint="eastAsia" w:ascii="黑体" w:hAnsi="Times New Roman" w:eastAsia="黑体" w:cs="Times New Roman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rPr>
        <w:rFonts w:hint="eastAsia" w:ascii="黑体" w:hAnsi="Times New Roman" w:eastAsia="黑体" w:cs="Times New Roman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874FF"/>
    <w:rsid w:val="7098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3"/>
    <w:next w:val="1"/>
    <w:qFormat/>
    <w:uiPriority w:val="0"/>
    <w:pPr>
      <w:jc w:val="center"/>
      <w:outlineLvl w:val="0"/>
    </w:pPr>
    <w:rPr>
      <w:rFonts w:ascii="Cambria" w:hAnsi="Cambria" w:eastAsia="方正小标宋简体"/>
      <w:b/>
      <w:bCs/>
    </w:rPr>
  </w:style>
  <w:style w:type="paragraph" w:customStyle="1" w:styleId="3">
    <w:name w:val="章标题"/>
    <w:next w:val="1"/>
    <w:qFormat/>
    <w:uiPriority w:val="99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2025-11-20T09:48:00Z</dcterms:created>
  <dc:creator>Administrator</dc:creator>
  <cp:lastModifiedBy>Administrator</cp:lastModifiedBy>
  <dcterms:modified xsi:type="dcterms:W3CDTF">2025-11-20T09:48:59Z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