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120" cy="8861425"/>
            <wp:effectExtent l="0" t="0" r="11430" b="15875"/>
            <wp:docPr id="4" name="图片 4" descr="城市及河北6乡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城市及河北6乡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63330"/>
            <wp:effectExtent l="0" t="0" r="15240" b="13970"/>
            <wp:docPr id="3" name="图片 3" descr="工业园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业园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54440"/>
            <wp:effectExtent l="0" t="0" r="10795" b="3810"/>
            <wp:docPr id="2" name="图片 2" descr="河南3乡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3乡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6510" cy="8854440"/>
            <wp:effectExtent l="0" t="0" r="8890" b="3810"/>
            <wp:docPr id="1" name="图片 1" descr="香山兴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香山兴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1726611C"/>
    <w:rsid w:val="325F0E61"/>
    <w:rsid w:val="56E76C27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dcterms:modified xsi:type="dcterms:W3CDTF">2024-03-04T01:21:43Z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A68EDEBFC4FE4453A95BA412D40FEDCC_11</vt:lpwstr>
  </property>
</Properties>
</file>