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黑体" w:cs="Times New Roman"/>
          <w:color w:val="22222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22222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22222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222222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eastAsia="zh-CN"/>
        </w:rPr>
        <w:t>沙坡头区</w:t>
      </w:r>
      <w:r>
        <w:rPr>
          <w:rFonts w:hint="eastAsia" w:ascii="Times New Roman" w:hAnsi="Times New Roman" w:eastAsia="方正小标宋简体" w:cs="Times New Roman"/>
          <w:color w:val="222222"/>
          <w:sz w:val="44"/>
          <w:szCs w:val="44"/>
          <w:lang w:eastAsia="zh-CN"/>
        </w:rPr>
        <w:t>级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农民合作社示范社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36"/>
          <w:szCs w:val="36"/>
        </w:rPr>
      </w:pP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中卫市金源惠农种植农民专业合作社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中卫市辰雨农茂农业发展专业合作社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中卫市曜煜农牧专业合作社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中卫市绿嘉园种植农民专业合作社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中卫市木博林农牧科技农民专业合作社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宁夏富富通农牧专业合作社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中卫市润益种植专业合作社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7" w:firstLineChars="393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宁夏中卫市华荣优质水稻种植专业合作社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宁夏百益农农牧专业合作社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宁夏宏阳富通农牧专业合作社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11.中卫市乐利鑫农牧专业合作社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12.中卫市四方墩农业产业发展专业合作社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13.中卫市郑口水稻种植农民专业合作社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14.中卫市玖喜农业种植专业合作社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15.中卫市沙坡头区迎梦圆生态农业旅游农民专业合作社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16.中卫市鑫康泰农牧科技农民专业合作社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29A04ACC"/>
    <w:rsid w:val="058673AC"/>
    <w:rsid w:val="0E404445"/>
    <w:rsid w:val="126C1256"/>
    <w:rsid w:val="15384193"/>
    <w:rsid w:val="19D93A58"/>
    <w:rsid w:val="1AC76B76"/>
    <w:rsid w:val="1C7B67B7"/>
    <w:rsid w:val="29A04ACC"/>
    <w:rsid w:val="469A0A0C"/>
    <w:rsid w:val="4A082878"/>
    <w:rsid w:val="4B0C5B4E"/>
    <w:rsid w:val="53B06EC8"/>
    <w:rsid w:val="56115BB7"/>
    <w:rsid w:val="5E215E97"/>
    <w:rsid w:val="5F223C2B"/>
    <w:rsid w:val="6DC60DF5"/>
    <w:rsid w:val="795B6447"/>
    <w:rsid w:val="7AF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432</Characters>
  <Lines>0</Lines>
  <Paragraphs>0</Paragraphs>
  <TotalTime>34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2021-07-12T03:23:00Z</dcterms:created>
  <dc:creator>梨花浅笑</dc:creator>
  <cp:lastModifiedBy>Administrator</cp:lastModifiedBy>
  <cp:lastPrinted>2023-06-19T07:13:00Z</cp:lastPrinted>
  <dcterms:modified xsi:type="dcterms:W3CDTF">2023-06-19T09:18:38Z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E7EED34C22CC431BAE442B5B56ECB9C1</vt:lpwstr>
  </property>
</Properties>
</file>