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b/>
          <w:bCs/>
          <w:w w:val="90"/>
          <w:sz w:val="44"/>
          <w:szCs w:val="44"/>
        </w:rPr>
      </w:pPr>
      <w:bookmarkStart w:id="0" w:name="_GoBack"/>
      <w:r>
        <w:rPr>
          <w:rFonts w:hint="eastAsia" w:ascii="方正小标宋_GBK" w:hAnsi="方正小标宋_GBK" w:eastAsia="方正小标宋_GBK" w:cs="方正小标宋_GBK"/>
          <w:b w:val="0"/>
          <w:bCs w:val="0"/>
          <w:w w:val="90"/>
          <w:sz w:val="44"/>
          <w:szCs w:val="44"/>
        </w:rPr>
        <w:t>宁夏回族自治区教师资格认定体检标准及办法</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根据《教师法》《教师资格条例》《＜教师资格条例＞ 实施办法》和《宁夏回族自治区教师资格制度实施细则》，参照《普通高等学校招生体检工作指导意见》《公务员录用体检通用标准》等，结合我区教师资格认定工作实际，特制定本办法。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一、适用对象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本办法适用对象为在我区申请教师资格认定的人员。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二、体检结果分为合格、不合格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（一）严重心脏病、心肌病，不合格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先天性心脏病经手术治愈或室间隔缺损分流量少、动脉导管未闭返流血量少，经二级以上医院专科检查确定无需手术者，合格。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（二）结核病未治愈者不合格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原发性肺结核、继发性肺结核、结核性胸膜炎，临床治愈后稳定1年无变化者，合格。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肺外结核病：肾结核、骨结核、腹膜结核、淋巴结核等，临床治愈后2年无复发，经二级以上医院（或结核病防治所）检查无变化者，合格。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（三）严重的血液病，不合格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单纯性缺铁性贫血，血红蛋白男性高于90g/L、女性高于80g／L，合格。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（四）慢性支气管炎伴阻塞性肺气肿、严重支气管扩张、严重支气管哮喘，不合格。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（五）严重慢性胃、肠疾病不合格。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胃溃疡或十二指肠溃疡已愈合，且1年内无出血史，1年以上无症状者，合格。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胃次全切除术后无严重并发症者，合格。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（六）各种急慢性肝炎和肝硬化不合格。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（七）恶性肿瘤不合格。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（八）慢性肾炎、慢性肾盂炎、多囊肾、肾功能不全，或急性肾炎治愈不足2年，不合格。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（九）I型糖尿病、П型糖尿病，伴心、脑、肾、眼及末梢循环等其他器官功能严重受损者，不合格。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尿崩症、肢端肥大症等内分泌系统疾病患者，不合格。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甲状腺功能亢进治愈后1年无症状和体征者，合格。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（十）有癫痫病史、精神病史、癔病史、严重的神经官能症（经常头痛头晕、失眠、记忆力明显下降等），精神活性物质滥用和依赖者，不合格。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（十一）红斑狼疮、皮肌炎和多发性肌炎、硬皮病、结节性多动脉炎、类风湿性关节炎等各种弥漫性结缔组织疾病，大动脉炎，不合格。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（十二）淋病、梅毒、软下疳、性病性淋巴肉芽肿、尖锐湿疣、生殖器疱疹，艾滋病，不合格。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（十三）晚期血吸虫病，晚期血丝虫病兼有橡皮肿或有乳糜尿，不合格。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（十四）色盲、色弱，幼儿园教师资格，不合格。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（十五）青光眼、视网膜、视神经疾病，不合格。陈旧性或稳定性眼底病，合格。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（十六）双耳均有听力障碍，在佩戴助听器情况下，双耳在3米以内耳语仍听不见者，不合格。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（十七）四肢有一肢缺失或不能运动，借助辅助工具仍不能完成教学者，不合格。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（十八）语言残疾或口腔有生理缺陷及耳、鼻、喉疾病之一并妨碍发音者，不合格。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十九）面部有较大面积（3×3厘米）疤痕、血管瘤、白癜风、色素痣，或斜颈、面瘫、唇腭裂及其手术后遗症、一眼失明及五官先天或后天性残缺、畸形等情况，经修正和借助辅助工具仍严重影响面容者，幼儿园、小学教师资格，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（二十）申请幼儿园教师资格，淋球菌、梅毒螺旋体和妇科滴虫、外阴阴道假丝酵母菌（念球菌）检查阳性者，不合格。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三、体检机构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各级教师资格认定机构依法指定县级以上体检医院或体检中心负责体检，所指定的体检医院须具有二级及以上资质、体检费用标准通过当地物价部门审核。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四、体检要求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教师资格认定申请人员体验工作即关乎申请人切身利益，又关乎教师队伍准入门槛，责任重大。各认定机构要加大对体检工作的协调、督查力度，及时与体检医院协商解决体检中出现的疑难问题。各指定体检医院要高度重视，客观公正、实事求是地开展体检工作，确保体检结论准确、真实。一旦发现体检环节弄虚作假，参与其中的申请人不得通过教师资格认定，参与其中的医务人员要严肃追责处理。体检医院出现严重问题的，认定机构除取消其体检资格外，还要报医院主管行政部门对其追责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体检医院要指定一名副院长负责体检工作，并选调政治思想素质好、工作责任心强、作风正派、业务水平高的体检医师、护士和工作人员组成检查队伍。在每次体检前，组织检查人员认真学习政策规定及本办法。体检过程中，体检表、检验单须由医院指定专人传递和集中保管。每项检查，指定专人组织、逐个对照检查，坚决防止漏检或作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体检工作的各科医师要对本科所检项目负责，不得漏填或错填。发现阳性体征，必须如实记入体检表，不得随意涂改。确需更正的，应首先在被更改的结果上横腰划线，确保其更改后仍然清晰可见，然后在旁边写上更改后的论断或数据，主检医师签名，并加盖体检医院公章，以示负责。疾病名称、化验结果及体检结论，均应用中文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检医师应及时综合各科检查结果，全面检查无误后，对照教师资格认定体检标准做出“合格”或“不合格”的结论，填写在体检结论栏内。医院根据体检综合情况，做出“体检合格”或“体检不合格”的结论，由负责院长签字并加盖公章，填写在体检医院意见栏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体检中若发现疑难问题，应采取集体会诊或进一步检查后再下结论。如因设备条件限制或会诊仍难判断的，申请人应到上一级认定机构指定的医院复查。复查时，只限单科复查，并用原体检表。复查医院对体检医院的诊断结论否定时，要在诊断证明书上详注复查结果。申请人在其他医疗机构自行取得的任何体检材料，均不得作为当事人申请认定教师资格健康状况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五、其他说明事项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本办法自印发之日起执行，原办法自本办法实施之日起废止。本办法由宁夏回族自治区教育厅负责解释。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E3F7C"/>
    <w:rsid w:val="070E3F7C"/>
    <w:rsid w:val="2F60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2021-05-31T06:25:00Z</dcterms:created>
  <dc:creator>诗酒趁年华</dc:creator>
  <cp:lastModifiedBy>小妖妖</cp:lastModifiedBy>
  <dcterms:modified xsi:type="dcterms:W3CDTF">2021-06-02T02:00:26Z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