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行政规范性文件制定主体和合法性审核机构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制定主体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一、沙坡头区人民政府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沙坡头区人民政府</w:t>
            </w:r>
          </w:p>
        </w:tc>
        <w:tc>
          <w:tcPr>
            <w:tcW w:w="4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二、沙坡头区人民政府组成部门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沙坡头区发展和改革局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区发展和改革局综合办公室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沙坡头区教育局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区教育局综合办公室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沙坡头区科学技术局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区科学技术局综合办公室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沙坡头区工业信息化和商务局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区工业信息化和商务局综合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沙坡头区民政和社会保障局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区民政和社会保障局综合办公室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沙坡头区司法局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区司法局综合办公室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沙坡头区财政局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区财政局综合办公室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沙坡头区自然资源局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区自然资源局综合办公室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沙坡头区住房城乡建设和交通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区住房城乡建设和交通局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沙坡头区水务局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法规与水资源管理办公室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沙坡头区农业农村局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区农业农村局综合办公室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沙坡头区旅游和文化体育广电局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区旅游和文化体育广电局综合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沙坡头区卫生健康局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区卫生健康局综合办公室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沙坡头区退役军人事务局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区退役军人事务局综合办公室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沙坡头区应急管理局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区应急管理局综合办公室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沙坡头区审计局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区审计局政策法规股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沙坡头区统计局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区统计局综合办公室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沙坡头区扶贫开发办公室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区扶贫开发办公室综合办公室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沙坡头区综合执法局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区综合执法局综合办公室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沙坡头区医疗保障局</w:t>
            </w:r>
          </w:p>
        </w:tc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区医疗保障局综合办公室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三、沙坡头区人民政府直属事业单位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沙坡头区政务服务中心</w:t>
            </w:r>
          </w:p>
        </w:tc>
        <w:tc>
          <w:tcPr>
            <w:tcW w:w="4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区政务服务中心综合办公室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四、沙坡头区乡镇人民政府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沙坡头区文昌镇人民政府</w:t>
            </w:r>
          </w:p>
        </w:tc>
        <w:tc>
          <w:tcPr>
            <w:tcW w:w="4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文昌镇党政办公室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沙坡头区滨河镇人民政府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滨河镇党政办公室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沙坡头区迎水镇人民政府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迎水桥镇党政办公室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沙坡头区东园镇人民政府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东园镇党政办公室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沙坡头区柔远镇人民政府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柔远镇党政办公室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沙坡头区镇罗镇人民政府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镇罗镇党政办公室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沙坡头区宣和镇人民政府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宣和镇党政办公室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沙坡头区永康镇人民政府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永康镇党政办公室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沙坡头区常乐镇人民政府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常乐镇党政办公室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沙坡头区香山乡人民政府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香山乡党政办公室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沙坡头区兴仁镇人民政府</w:t>
            </w:r>
          </w:p>
        </w:tc>
        <w:tc>
          <w:tcPr>
            <w:tcW w:w="4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兴仁镇党政办公室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6801"/>
    <w:rsid w:val="178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2019-11-06T10:14:00Z</dcterms:created>
  <dc:creator>不明觉厉</dc:creator>
  <cp:lastModifiedBy>不明觉厉</cp:lastModifiedBy>
  <dcterms:modified xsi:type="dcterms:W3CDTF">2019-11-06T10:14:41Z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