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60" w:lineRule="exact"/>
        <w:jc w:val="center"/>
        <w:rPr>
          <w:rFonts w:hint="default" w:ascii="Times New Roman" w:hAnsi="Times New Roman" w:eastAsia="方正小标宋_GBK" w:cs="Times New Roman"/>
          <w:sz w:val="44"/>
          <w:szCs w:val="44"/>
          <w:highlight w:val="none"/>
        </w:rPr>
      </w:pPr>
      <w:bookmarkStart w:id="1" w:name="_GoBack"/>
      <w:r>
        <w:rPr>
          <w:rFonts w:hint="eastAsia" w:ascii="Times New Roman" w:hAnsi="Times New Roman" w:eastAsia="方正小标宋_GBK" w:cs="Times New Roman"/>
          <w:sz w:val="44"/>
          <w:szCs w:val="44"/>
          <w:highlight w:val="none"/>
          <w:lang w:eastAsia="zh-CN"/>
        </w:rPr>
        <w:t>中卫市</w:t>
      </w:r>
      <w:r>
        <w:rPr>
          <w:rFonts w:hint="default" w:ascii="Times New Roman" w:hAnsi="Times New Roman" w:eastAsia="方正小标宋_GBK" w:cs="Times New Roman"/>
          <w:sz w:val="44"/>
          <w:szCs w:val="44"/>
          <w:highlight w:val="none"/>
          <w:lang w:eastAsia="zh-CN"/>
        </w:rPr>
        <w:t>沙坡头区</w:t>
      </w:r>
      <w:r>
        <w:rPr>
          <w:rFonts w:hint="default" w:ascii="Times New Roman" w:hAnsi="Times New Roman" w:eastAsia="方正小标宋_GBK" w:cs="Times New Roman"/>
          <w:sz w:val="44"/>
          <w:szCs w:val="44"/>
          <w:highlight w:val="none"/>
        </w:rPr>
        <w:t>房票</w:t>
      </w:r>
      <w:r>
        <w:rPr>
          <w:rFonts w:hint="default" w:ascii="Times New Roman" w:hAnsi="Times New Roman" w:eastAsia="方正小标宋_GBK" w:cs="Times New Roman"/>
          <w:sz w:val="44"/>
          <w:szCs w:val="44"/>
          <w:highlight w:val="none"/>
          <w:lang w:eastAsia="zh-CN"/>
        </w:rPr>
        <w:t>安置补助方案（试行）</w:t>
      </w:r>
    </w:p>
    <w:p>
      <w:pPr>
        <w:keepNext w:val="0"/>
        <w:keepLines w:val="0"/>
        <w:pageBreakBefore w:val="0"/>
        <w:kinsoku/>
        <w:wordWrap/>
        <w:overflowPunct/>
        <w:topLinePunct w:val="0"/>
        <w:autoSpaceDN/>
        <w:bidi w:val="0"/>
        <w:spacing w:line="560" w:lineRule="exact"/>
        <w:jc w:val="center"/>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w:t>
      </w:r>
      <w:r>
        <w:rPr>
          <w:rFonts w:hint="eastAsia" w:ascii="Times New Roman" w:hAnsi="Times New Roman" w:cs="Times New Roman"/>
          <w:szCs w:val="32"/>
          <w:highlight w:val="none"/>
          <w:lang w:eastAsia="zh-CN"/>
        </w:rPr>
        <w:t>征求意见</w:t>
      </w:r>
      <w:r>
        <w:rPr>
          <w:rFonts w:hint="default" w:ascii="Times New Roman" w:hAnsi="Times New Roman" w:eastAsia="仿宋_GB2312" w:cs="Times New Roman"/>
          <w:szCs w:val="32"/>
          <w:highlight w:val="none"/>
        </w:rPr>
        <w:t>稿）</w:t>
      </w:r>
    </w:p>
    <w:bookmarkEnd w:id="1"/>
    <w:p>
      <w:pPr>
        <w:keepNext w:val="0"/>
        <w:keepLines w:val="0"/>
        <w:pageBreakBefore w:val="0"/>
        <w:kinsoku/>
        <w:wordWrap/>
        <w:overflowPunct/>
        <w:topLinePunct w:val="0"/>
        <w:autoSpaceDN/>
        <w:bidi w:val="0"/>
        <w:spacing w:line="560" w:lineRule="exact"/>
        <w:rPr>
          <w:rFonts w:hint="default" w:ascii="Times New Roman" w:hAnsi="Times New Roman" w:cs="Times New Roman"/>
          <w:highlight w:val="none"/>
        </w:rPr>
      </w:pP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为进一步拓宽</w:t>
      </w:r>
      <w:r>
        <w:rPr>
          <w:rFonts w:hint="default" w:ascii="Times New Roman" w:hAnsi="Times New Roman" w:eastAsia="仿宋_GB2312" w:cs="Times New Roman"/>
          <w:highlight w:val="none"/>
          <w:lang w:eastAsia="zh-CN"/>
        </w:rPr>
        <w:t>我区</w:t>
      </w:r>
      <w:r>
        <w:rPr>
          <w:rFonts w:hint="default" w:ascii="Times New Roman" w:hAnsi="Times New Roman" w:eastAsia="仿宋_GB2312" w:cs="Times New Roman"/>
          <w:highlight w:val="none"/>
        </w:rPr>
        <w:t>城中村改造安置渠道，缩短安置过渡周期，满足被征收人对安置房屋的多样化需求，优化房地产供需结构，促进房地产市场平稳健康发展，根据</w:t>
      </w:r>
      <w:r>
        <w:rPr>
          <w:rFonts w:hint="default" w:ascii="Times New Roman" w:hAnsi="Times New Roman" w:eastAsia="仿宋_GB2312" w:cs="Times New Roman"/>
          <w:highlight w:val="none"/>
          <w:lang w:eastAsia="zh-CN"/>
        </w:rPr>
        <w:t>《住房城乡建设部</w:t>
      </w:r>
      <w:r>
        <w:rPr>
          <w:rFonts w:hint="default" w:ascii="Times New Roman" w:hAnsi="Times New Roman" w:eastAsia="仿宋_GB2312" w:cs="Times New Roman"/>
          <w:highlight w:val="none"/>
          <w:lang w:val="en-US" w:eastAsia="zh-CN"/>
        </w:rPr>
        <w:t xml:space="preserve"> 财政部关于进一步做好城中村改造有关工作的通知</w:t>
      </w:r>
      <w:r>
        <w:rPr>
          <w:rFonts w:hint="default" w:ascii="Times New Roman" w:hAnsi="Times New Roman" w:eastAsia="仿宋_GB2312" w:cs="Times New Roman"/>
          <w:highlight w:val="none"/>
          <w:lang w:eastAsia="zh-CN"/>
        </w:rPr>
        <w:t>》（建保〔</w:t>
      </w:r>
      <w:r>
        <w:rPr>
          <w:rFonts w:hint="default" w:ascii="Times New Roman" w:hAnsi="Times New Roman" w:eastAsia="仿宋_GB2312" w:cs="Times New Roman"/>
          <w:highlight w:val="none"/>
          <w:lang w:val="en-US" w:eastAsia="zh-CN"/>
        </w:rPr>
        <w:t>2023</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80号</w:t>
      </w:r>
      <w:r>
        <w:rPr>
          <w:rFonts w:hint="default" w:ascii="Times New Roman" w:hAnsi="Times New Roman" w:eastAsia="仿宋_GB2312" w:cs="Times New Roman"/>
          <w:highlight w:val="none"/>
          <w:lang w:eastAsia="zh-CN"/>
        </w:rPr>
        <w:t>）《关于加快城中村改造三年行动方案（</w:t>
      </w:r>
      <w:r>
        <w:rPr>
          <w:rFonts w:hint="default" w:ascii="Times New Roman" w:hAnsi="Times New Roman" w:eastAsia="仿宋_GB2312" w:cs="Times New Roman"/>
          <w:highlight w:val="none"/>
          <w:lang w:val="en-US" w:eastAsia="zh-CN"/>
        </w:rPr>
        <w:t>2025</w:t>
      </w:r>
      <w:r>
        <w:rPr>
          <w:rFonts w:hint="eastAsia" w:ascii="Times New Roman" w:hAnsi="Times New Roman" w:eastAsia="仿宋_GB2312" w:cs="Times New Roman"/>
          <w:highlight w:val="none"/>
          <w:lang w:val="en-US" w:eastAsia="zh-CN"/>
        </w:rPr>
        <w:t>—</w:t>
      </w:r>
      <w:r>
        <w:rPr>
          <w:rFonts w:hint="default" w:ascii="Times New Roman" w:hAnsi="Times New Roman" w:eastAsia="仿宋_GB2312" w:cs="Times New Roman"/>
          <w:highlight w:val="none"/>
          <w:lang w:val="en-US" w:eastAsia="zh-CN"/>
        </w:rPr>
        <w:t>2027年</w:t>
      </w:r>
      <w:r>
        <w:rPr>
          <w:rFonts w:hint="default" w:ascii="Times New Roman" w:hAnsi="Times New Roman" w:eastAsia="仿宋_GB2312" w:cs="Times New Roman"/>
          <w:highlight w:val="none"/>
          <w:lang w:eastAsia="zh-CN"/>
        </w:rPr>
        <w:t>）》（宁建发〔</w:t>
      </w:r>
      <w:r>
        <w:rPr>
          <w:rFonts w:hint="default" w:ascii="Times New Roman" w:hAnsi="Times New Roman" w:eastAsia="仿宋_GB2312" w:cs="Times New Roman"/>
          <w:highlight w:val="none"/>
          <w:lang w:val="en-US" w:eastAsia="zh-CN"/>
        </w:rPr>
        <w:t>2025</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6号</w:t>
      </w:r>
      <w:r>
        <w:rPr>
          <w:rFonts w:hint="default" w:ascii="Times New Roman" w:hAnsi="Times New Roman" w:eastAsia="仿宋_GB2312" w:cs="Times New Roman"/>
          <w:highlight w:val="none"/>
          <w:lang w:eastAsia="zh-CN"/>
        </w:rPr>
        <w:t>）等文件精神</w:t>
      </w:r>
      <w:r>
        <w:rPr>
          <w:rFonts w:hint="default" w:ascii="Times New Roman" w:hAnsi="Times New Roman" w:eastAsia="仿宋_GB2312" w:cs="Times New Roman"/>
          <w:highlight w:val="none"/>
        </w:rPr>
        <w:t>，制定本</w:t>
      </w:r>
      <w:r>
        <w:rPr>
          <w:rFonts w:hint="default" w:ascii="Times New Roman" w:hAnsi="Times New Roman" w:eastAsia="仿宋_GB2312" w:cs="Times New Roman"/>
          <w:highlight w:val="none"/>
          <w:lang w:eastAsia="zh-CN"/>
        </w:rPr>
        <w:t>方案</w:t>
      </w:r>
      <w:r>
        <w:rPr>
          <w:rFonts w:hint="default" w:ascii="Times New Roman" w:hAnsi="Times New Roman" w:eastAsia="仿宋_GB2312" w:cs="Times New Roman"/>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一、定义</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highlight w:val="none"/>
        </w:rPr>
      </w:pPr>
      <w:r>
        <w:rPr>
          <w:rFonts w:hint="default" w:ascii="Times New Roman" w:hAnsi="Times New Roman" w:eastAsia="楷体_GB2312" w:cs="Times New Roman"/>
          <w:b/>
          <w:bCs/>
          <w:highlight w:val="none"/>
        </w:rPr>
        <w:t>（一）房票。</w:t>
      </w:r>
      <w:r>
        <w:rPr>
          <w:rFonts w:hint="default" w:ascii="Times New Roman" w:hAnsi="Times New Roman" w:eastAsia="仿宋_GB2312" w:cs="Times New Roman"/>
          <w:highlight w:val="none"/>
        </w:rPr>
        <w:t>本</w:t>
      </w:r>
      <w:r>
        <w:rPr>
          <w:rFonts w:hint="default" w:ascii="Times New Roman" w:hAnsi="Times New Roman" w:eastAsia="仿宋_GB2312" w:cs="Times New Roman"/>
          <w:highlight w:val="none"/>
          <w:lang w:eastAsia="zh-CN"/>
        </w:rPr>
        <w:t>方案</w:t>
      </w:r>
      <w:r>
        <w:rPr>
          <w:rFonts w:hint="default" w:ascii="Times New Roman" w:hAnsi="Times New Roman" w:eastAsia="仿宋_GB2312" w:cs="Times New Roman"/>
          <w:highlight w:val="none"/>
        </w:rPr>
        <w:t>所称房票，是指在国有或集体土地上房屋及附着物征收补偿和征收集体土地补偿中，</w:t>
      </w:r>
      <w:r>
        <w:rPr>
          <w:rFonts w:hint="default" w:ascii="Times New Roman" w:hAnsi="Times New Roman" w:eastAsia="仿宋_GB2312" w:cs="Times New Roman"/>
          <w:highlight w:val="none"/>
          <w:lang w:eastAsia="zh-CN"/>
        </w:rPr>
        <w:t>房屋征收单位</w:t>
      </w:r>
      <w:r>
        <w:rPr>
          <w:rFonts w:hint="default" w:ascii="Times New Roman" w:hAnsi="Times New Roman" w:eastAsia="仿宋_GB2312" w:cs="Times New Roman"/>
          <w:highlight w:val="none"/>
        </w:rPr>
        <w:t>将被征收房屋、土地及附着物补偿价值等权益货币量化后，出具给被征收人在一定期限内重新购置房屋，以实现补偿安置的结算凭证。</w:t>
      </w:r>
      <w:r>
        <w:rPr>
          <w:rFonts w:hint="default" w:ascii="Times New Roman" w:hAnsi="Times New Roman" w:eastAsia="仿宋_GB2312" w:cs="Times New Roman"/>
          <w:highlight w:val="none"/>
          <w:lang w:eastAsia="zh-CN"/>
        </w:rPr>
        <w:t>房票安置是房屋征收补偿安置方式的一种补充形式。</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val="0"/>
          <w:bCs/>
          <w:highlight w:val="none"/>
          <w:u w:val="single"/>
          <w:lang w:eastAsia="zh-CN"/>
        </w:rPr>
      </w:pPr>
      <w:r>
        <w:rPr>
          <w:rFonts w:hint="default" w:ascii="Times New Roman" w:hAnsi="Times New Roman" w:eastAsia="楷体_GB2312" w:cs="Times New Roman"/>
          <w:b/>
          <w:bCs/>
          <w:highlight w:val="none"/>
          <w:lang w:eastAsia="zh-CN"/>
        </w:rPr>
        <w:t>（二）适用范围。</w:t>
      </w:r>
      <w:r>
        <w:rPr>
          <w:rFonts w:hint="eastAsia" w:ascii="Times New Roman" w:hAnsi="Times New Roman" w:eastAsia="仿宋_GB2312" w:cs="Times New Roman"/>
          <w:highlight w:val="none"/>
          <w:u w:val="none"/>
          <w:lang w:val="en-US" w:eastAsia="zh-CN"/>
        </w:rPr>
        <w:t>本方案适用于中卫</w:t>
      </w:r>
      <w:r>
        <w:rPr>
          <w:rFonts w:hint="eastAsia" w:ascii="Times New Roman" w:hAnsi="Times New Roman" w:cs="Times New Roman"/>
          <w:highlight w:val="none"/>
          <w:u w:val="none"/>
          <w:lang w:val="en-US" w:eastAsia="zh-CN"/>
        </w:rPr>
        <w:t>中心城区</w:t>
      </w:r>
      <w:r>
        <w:rPr>
          <w:rFonts w:hint="eastAsia" w:ascii="Times New Roman" w:hAnsi="Times New Roman" w:eastAsia="仿宋_GB2312" w:cs="Times New Roman"/>
          <w:highlight w:val="none"/>
          <w:u w:val="none"/>
          <w:lang w:val="en-US" w:eastAsia="zh-CN"/>
        </w:rPr>
        <w:t>城</w:t>
      </w:r>
      <w:r>
        <w:rPr>
          <w:rFonts w:hint="eastAsia" w:ascii="Times New Roman" w:hAnsi="Times New Roman" w:cs="Times New Roman"/>
          <w:highlight w:val="none"/>
          <w:u w:val="none"/>
          <w:lang w:val="en-US" w:eastAsia="zh-CN"/>
        </w:rPr>
        <w:t>镇</w:t>
      </w:r>
      <w:r>
        <w:rPr>
          <w:rFonts w:hint="eastAsia" w:ascii="Times New Roman" w:hAnsi="Times New Roman" w:eastAsia="仿宋_GB2312" w:cs="Times New Roman"/>
          <w:highlight w:val="none"/>
          <w:u w:val="none"/>
          <w:lang w:val="en-US" w:eastAsia="zh-CN"/>
        </w:rPr>
        <w:t>开发边界以内的城中村改造项目。</w:t>
      </w:r>
      <w:r>
        <w:rPr>
          <w:rFonts w:hint="default" w:ascii="Times New Roman" w:hAnsi="Times New Roman" w:eastAsia="仿宋_GB2312" w:cs="Times New Roman"/>
          <w:b w:val="0"/>
          <w:bCs/>
          <w:kern w:val="2"/>
          <w:sz w:val="32"/>
          <w:szCs w:val="22"/>
          <w:highlight w:val="none"/>
          <w:u w:val="none"/>
          <w:lang w:val="en-US" w:eastAsia="zh-CN" w:bidi="ar-SA"/>
        </w:rPr>
        <w:t>房票安置遵循自愿、公平、公开原则。房票</w:t>
      </w:r>
      <w:r>
        <w:rPr>
          <w:rFonts w:hint="eastAsia" w:ascii="Times New Roman" w:hAnsi="Times New Roman" w:cs="Times New Roman"/>
          <w:b w:val="0"/>
          <w:bCs/>
          <w:kern w:val="2"/>
          <w:sz w:val="32"/>
          <w:szCs w:val="22"/>
          <w:highlight w:val="none"/>
          <w:u w:val="none"/>
          <w:lang w:val="en-US" w:eastAsia="zh-CN" w:bidi="ar-SA"/>
        </w:rPr>
        <w:t>在自治区内</w:t>
      </w:r>
      <w:r>
        <w:rPr>
          <w:rFonts w:hint="default" w:ascii="Times New Roman" w:hAnsi="Times New Roman" w:eastAsia="仿宋_GB2312" w:cs="Times New Roman"/>
          <w:b w:val="0"/>
          <w:bCs/>
          <w:kern w:val="2"/>
          <w:sz w:val="32"/>
          <w:szCs w:val="22"/>
          <w:highlight w:val="none"/>
          <w:u w:val="none"/>
          <w:lang w:val="en-US" w:eastAsia="zh-CN" w:bidi="ar-SA"/>
        </w:rPr>
        <w:t>通兑。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lang w:eastAsia="zh-CN"/>
        </w:rPr>
        <w:t>二</w:t>
      </w:r>
      <w:r>
        <w:rPr>
          <w:rFonts w:hint="default" w:ascii="Times New Roman" w:hAnsi="Times New Roman" w:eastAsia="黑体" w:cs="Times New Roman"/>
          <w:highlight w:val="none"/>
        </w:rPr>
        <w:t>、核发规则</w:t>
      </w:r>
    </w:p>
    <w:p>
      <w:pPr>
        <w:keepNext w:val="0"/>
        <w:keepLines w:val="0"/>
        <w:pageBreakBefore w:val="0"/>
        <w:widowControl/>
        <w:kinsoku/>
        <w:wordWrap/>
        <w:overflowPunct/>
        <w:topLinePunct w:val="0"/>
        <w:autoSpaceDE w:val="0"/>
        <w:autoSpaceDN/>
        <w:bidi w:val="0"/>
        <w:adjustRightInd/>
        <w:snapToGrid/>
        <w:spacing w:line="560" w:lineRule="exact"/>
        <w:ind w:left="0" w:leftChars="0" w:right="0" w:rightChars="0" w:firstLine="642" w:firstLineChars="200"/>
        <w:jc w:val="left"/>
        <w:textAlignment w:val="auto"/>
        <w:outlineLvl w:val="9"/>
        <w:rPr>
          <w:rFonts w:hint="default" w:ascii="Times New Roman" w:hAnsi="Times New Roman" w:eastAsia="仿宋_GB2312" w:cs="Times New Roman"/>
          <w:highlight w:val="none"/>
          <w:lang w:eastAsia="zh-CN"/>
        </w:rPr>
      </w:pPr>
      <w:r>
        <w:rPr>
          <w:rFonts w:hint="default" w:ascii="Times New Roman" w:hAnsi="Times New Roman" w:eastAsia="楷体_GB2312" w:cs="Times New Roman"/>
          <w:b/>
          <w:bCs/>
          <w:highlight w:val="none"/>
        </w:rPr>
        <w:t>（三）房票票面价值。</w:t>
      </w:r>
      <w:r>
        <w:rPr>
          <w:rFonts w:hint="default" w:ascii="Times New Roman" w:hAnsi="Times New Roman" w:eastAsia="仿宋_GB2312" w:cs="Times New Roman"/>
          <w:highlight w:val="none"/>
          <w:lang w:val="en-US" w:eastAsia="zh-CN"/>
        </w:rPr>
        <w:t>房票票面价值为房屋评估总价、政策性</w:t>
      </w:r>
      <w:r>
        <w:rPr>
          <w:rFonts w:hint="eastAsia" w:ascii="Times New Roman" w:hAnsi="Times New Roman" w:cs="Times New Roman"/>
          <w:highlight w:val="none"/>
          <w:lang w:val="en-US" w:eastAsia="zh-CN"/>
        </w:rPr>
        <w:t>奖补</w:t>
      </w:r>
      <w:r>
        <w:rPr>
          <w:rFonts w:hint="default" w:ascii="Times New Roman" w:hAnsi="Times New Roman" w:eastAsia="仿宋_GB2312" w:cs="Times New Roman"/>
          <w:highlight w:val="none"/>
          <w:lang w:val="en-US" w:eastAsia="zh-CN"/>
        </w:rPr>
        <w:t>及停产停业损失补偿之和</w:t>
      </w:r>
      <w:r>
        <w:rPr>
          <w:rFonts w:hint="eastAsia" w:ascii="Times New Roman" w:hAnsi="Times New Roman" w:cs="Times New Roman"/>
          <w:highlight w:val="none"/>
          <w:lang w:val="en-US" w:eastAsia="zh-CN"/>
        </w:rPr>
        <w:t>，</w:t>
      </w:r>
      <w:r>
        <w:rPr>
          <w:rFonts w:hint="default" w:ascii="Times New Roman" w:hAnsi="Times New Roman" w:eastAsia="仿宋_GB2312" w:cs="Times New Roman"/>
          <w:highlight w:val="none"/>
          <w:lang w:val="en-US" w:eastAsia="zh-CN"/>
        </w:rPr>
        <w:t>以</w:t>
      </w:r>
      <w:r>
        <w:rPr>
          <w:rFonts w:hint="default" w:ascii="Times New Roman" w:hAnsi="Times New Roman" w:eastAsia="仿宋_GB2312" w:cs="Times New Roman"/>
          <w:highlight w:val="none"/>
        </w:rPr>
        <w:t>被征收人与征收实施</w:t>
      </w:r>
      <w:r>
        <w:rPr>
          <w:rFonts w:hint="default" w:ascii="Times New Roman" w:hAnsi="Times New Roman" w:eastAsia="仿宋_GB2312" w:cs="Times New Roman"/>
          <w:highlight w:val="none"/>
          <w:lang w:eastAsia="zh-CN"/>
        </w:rPr>
        <w:t>单位</w:t>
      </w:r>
      <w:r>
        <w:rPr>
          <w:rFonts w:hint="default" w:ascii="Times New Roman" w:hAnsi="Times New Roman" w:eastAsia="仿宋_GB2312" w:cs="Times New Roman"/>
          <w:highlight w:val="none"/>
        </w:rPr>
        <w:t>签订</w:t>
      </w:r>
      <w:r>
        <w:rPr>
          <w:rFonts w:hint="eastAsia" w:ascii="Times New Roman" w:hAnsi="Times New Roman" w:cs="Times New Roman"/>
          <w:highlight w:val="none"/>
          <w:lang w:eastAsia="zh-CN"/>
        </w:rPr>
        <w:t>的</w:t>
      </w:r>
      <w:r>
        <w:rPr>
          <w:rFonts w:hint="default" w:ascii="Times New Roman" w:hAnsi="Times New Roman" w:eastAsia="仿宋_GB2312" w:cs="Times New Roman"/>
          <w:b w:val="0"/>
          <w:bCs/>
          <w:color w:val="auto"/>
          <w:kern w:val="2"/>
          <w:sz w:val="32"/>
          <w:szCs w:val="32"/>
          <w:highlight w:val="none"/>
          <w:lang w:val="en-US" w:eastAsia="zh-CN"/>
        </w:rPr>
        <w:t>《沙坡头区城中村改造征收补偿协议》</w:t>
      </w:r>
      <w:r>
        <w:rPr>
          <w:rFonts w:hint="eastAsia" w:ascii="Times New Roman" w:hAnsi="Times New Roman" w:cs="Times New Roman"/>
          <w:b w:val="0"/>
          <w:bCs/>
          <w:color w:val="auto"/>
          <w:kern w:val="2"/>
          <w:sz w:val="32"/>
          <w:szCs w:val="32"/>
          <w:highlight w:val="none"/>
          <w:lang w:val="en-US" w:eastAsia="zh-CN"/>
        </w:rPr>
        <w:t>中</w:t>
      </w:r>
      <w:r>
        <w:rPr>
          <w:rFonts w:hint="default" w:ascii="Times New Roman" w:hAnsi="Times New Roman" w:eastAsia="仿宋_GB2312" w:cs="Times New Roman"/>
          <w:highlight w:val="none"/>
          <w:lang w:val="en-US" w:eastAsia="zh-CN"/>
        </w:rPr>
        <w:t>确定的价款为准。</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highlight w:val="none"/>
        </w:rPr>
      </w:pPr>
      <w:r>
        <w:rPr>
          <w:rFonts w:hint="default" w:ascii="Times New Roman" w:hAnsi="Times New Roman" w:eastAsia="楷体_GB2312" w:cs="Times New Roman"/>
          <w:b/>
          <w:bCs/>
          <w:highlight w:val="none"/>
        </w:rPr>
        <w:t>（四）房票</w:t>
      </w:r>
      <w:r>
        <w:rPr>
          <w:rFonts w:hint="default" w:ascii="Times New Roman" w:hAnsi="Times New Roman" w:eastAsia="楷体_GB2312" w:cs="Times New Roman"/>
          <w:b/>
          <w:bCs/>
          <w:highlight w:val="none"/>
          <w:lang w:eastAsia="zh-CN"/>
        </w:rPr>
        <w:t>核发</w:t>
      </w:r>
      <w:r>
        <w:rPr>
          <w:rFonts w:hint="default" w:ascii="Times New Roman" w:hAnsi="Times New Roman" w:eastAsia="楷体_GB2312" w:cs="Times New Roman"/>
          <w:b/>
          <w:bCs/>
          <w:highlight w:val="none"/>
        </w:rPr>
        <w:t>。</w:t>
      </w:r>
      <w:r>
        <w:rPr>
          <w:rFonts w:hint="default" w:ascii="Times New Roman" w:hAnsi="Times New Roman" w:eastAsia="仿宋_GB2312" w:cs="Times New Roman"/>
          <w:highlight w:val="none"/>
        </w:rPr>
        <w:t>房票实行统一样式，由</w:t>
      </w:r>
      <w:r>
        <w:rPr>
          <w:rFonts w:hint="default" w:ascii="Times New Roman" w:hAnsi="Times New Roman" w:eastAsia="仿宋_GB2312" w:cs="Times New Roman"/>
          <w:highlight w:val="none"/>
          <w:lang w:eastAsia="zh-CN"/>
        </w:rPr>
        <w:t>沙坡头区印制</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并</w:t>
      </w:r>
      <w:r>
        <w:rPr>
          <w:rFonts w:hint="default" w:ascii="Times New Roman" w:hAnsi="Times New Roman" w:eastAsia="仿宋_GB2312" w:cs="Times New Roman"/>
          <w:highlight w:val="none"/>
        </w:rPr>
        <w:t>核发</w:t>
      </w:r>
      <w:r>
        <w:rPr>
          <w:rFonts w:hint="default" w:ascii="Times New Roman" w:hAnsi="Times New Roman" w:eastAsia="仿宋_GB2312" w:cs="Times New Roman"/>
          <w:highlight w:val="none"/>
          <w:lang w:eastAsia="zh-CN"/>
        </w:rPr>
        <w:t>至沙坡头区房源超市</w:t>
      </w:r>
      <w:r>
        <w:rPr>
          <w:rFonts w:hint="eastAsia" w:ascii="Times New Roman" w:hAnsi="Times New Roman" w:cs="Times New Roman"/>
          <w:highlight w:val="none"/>
          <w:lang w:eastAsia="zh-CN"/>
        </w:rPr>
        <w:t>线下交易大厅</w:t>
      </w:r>
      <w:r>
        <w:rPr>
          <w:rFonts w:hint="default" w:ascii="Times New Roman" w:hAnsi="Times New Roman" w:eastAsia="仿宋_GB2312" w:cs="Times New Roman"/>
          <w:highlight w:val="none"/>
          <w:lang w:eastAsia="zh-CN"/>
        </w:rPr>
        <w:t>管理</w:t>
      </w:r>
      <w:r>
        <w:rPr>
          <w:rFonts w:hint="default" w:ascii="Times New Roman" w:hAnsi="Times New Roman" w:eastAsia="仿宋_GB2312" w:cs="Times New Roman"/>
          <w:highlight w:val="none"/>
        </w:rPr>
        <w:t>。房票应载明房票编号、项目名称、</w:t>
      </w:r>
      <w:r>
        <w:rPr>
          <w:rFonts w:hint="eastAsia" w:ascii="Times New Roman" w:hAnsi="Times New Roman" w:cs="Times New Roman"/>
          <w:highlight w:val="none"/>
          <w:u w:val="none"/>
          <w:lang w:val="en-US" w:eastAsia="zh-CN"/>
        </w:rPr>
        <w:t>征收</w:t>
      </w:r>
      <w:r>
        <w:rPr>
          <w:rFonts w:hint="default" w:ascii="Times New Roman" w:hAnsi="Times New Roman" w:eastAsia="仿宋_GB2312" w:cs="Times New Roman"/>
          <w:highlight w:val="none"/>
          <w:u w:val="none"/>
        </w:rPr>
        <w:t>协</w:t>
      </w:r>
      <w:r>
        <w:rPr>
          <w:rFonts w:hint="default" w:ascii="Times New Roman" w:hAnsi="Times New Roman" w:eastAsia="仿宋_GB2312" w:cs="Times New Roman"/>
          <w:highlight w:val="none"/>
        </w:rPr>
        <w:t>议编号、</w:t>
      </w:r>
      <w:r>
        <w:rPr>
          <w:rFonts w:hint="default" w:ascii="Times New Roman" w:hAnsi="Times New Roman" w:eastAsia="仿宋_GB2312" w:cs="Times New Roman"/>
          <w:highlight w:val="none"/>
          <w:lang w:eastAsia="zh-CN"/>
        </w:rPr>
        <w:t>被征收</w:t>
      </w:r>
      <w:r>
        <w:rPr>
          <w:rFonts w:hint="default" w:ascii="Times New Roman" w:hAnsi="Times New Roman" w:eastAsia="仿宋_GB2312" w:cs="Times New Roman"/>
          <w:highlight w:val="none"/>
        </w:rPr>
        <w:t>人信息、票面金额、</w:t>
      </w:r>
      <w:r>
        <w:rPr>
          <w:rFonts w:hint="default" w:ascii="Times New Roman" w:hAnsi="Times New Roman" w:eastAsia="仿宋_GB2312" w:cs="Times New Roman"/>
          <w:highlight w:val="none"/>
          <w:lang w:eastAsia="zh-CN"/>
        </w:rPr>
        <w:t>出票日期</w:t>
      </w:r>
      <w:r>
        <w:rPr>
          <w:rFonts w:hint="default" w:ascii="Times New Roman" w:hAnsi="Times New Roman" w:eastAsia="仿宋_GB2312" w:cs="Times New Roman"/>
          <w:highlight w:val="none"/>
        </w:rPr>
        <w:t>及注意事项等内容。</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highlight w:val="none"/>
        </w:rPr>
      </w:pPr>
      <w:r>
        <w:rPr>
          <w:rFonts w:hint="default" w:ascii="Times New Roman" w:hAnsi="Times New Roman" w:eastAsia="楷体_GB2312" w:cs="Times New Roman"/>
          <w:b/>
          <w:bCs/>
          <w:highlight w:val="none"/>
        </w:rPr>
        <w:t>（五）房票</w:t>
      </w:r>
      <w:r>
        <w:rPr>
          <w:rFonts w:hint="default" w:ascii="Times New Roman" w:hAnsi="Times New Roman" w:eastAsia="楷体_GB2312" w:cs="Times New Roman"/>
          <w:b/>
          <w:bCs/>
          <w:highlight w:val="none"/>
          <w:lang w:eastAsia="zh-CN"/>
        </w:rPr>
        <w:t>领取</w:t>
      </w:r>
      <w:r>
        <w:rPr>
          <w:rFonts w:hint="default" w:ascii="Times New Roman" w:hAnsi="Times New Roman" w:eastAsia="楷体_GB2312" w:cs="Times New Roman"/>
          <w:b/>
          <w:bCs/>
          <w:highlight w:val="none"/>
        </w:rPr>
        <w:t>。</w:t>
      </w:r>
      <w:r>
        <w:rPr>
          <w:rFonts w:hint="default" w:ascii="Times New Roman" w:hAnsi="Times New Roman" w:eastAsia="仿宋_GB2312" w:cs="Times New Roman"/>
          <w:highlight w:val="none"/>
        </w:rPr>
        <w:t>被征收人与征收实施</w:t>
      </w:r>
      <w:r>
        <w:rPr>
          <w:rFonts w:hint="default" w:ascii="Times New Roman" w:hAnsi="Times New Roman" w:eastAsia="仿宋_GB2312" w:cs="Times New Roman"/>
          <w:highlight w:val="none"/>
          <w:lang w:eastAsia="zh-CN"/>
        </w:rPr>
        <w:t>单位</w:t>
      </w:r>
      <w:r>
        <w:rPr>
          <w:rFonts w:hint="default" w:ascii="Times New Roman" w:hAnsi="Times New Roman" w:eastAsia="仿宋_GB2312" w:cs="Times New Roman"/>
          <w:highlight w:val="none"/>
        </w:rPr>
        <w:t>签订</w:t>
      </w:r>
      <w:r>
        <w:rPr>
          <w:rFonts w:hint="default" w:ascii="Times New Roman" w:hAnsi="Times New Roman" w:eastAsia="仿宋_GB2312" w:cs="Times New Roman"/>
          <w:b w:val="0"/>
          <w:bCs/>
          <w:color w:val="auto"/>
          <w:kern w:val="2"/>
          <w:sz w:val="32"/>
          <w:szCs w:val="32"/>
          <w:highlight w:val="none"/>
          <w:lang w:val="en-US" w:eastAsia="zh-CN"/>
        </w:rPr>
        <w:t>《沙坡头区城中村改造征收补偿协议》</w:t>
      </w:r>
      <w:r>
        <w:rPr>
          <w:rFonts w:hint="default" w:ascii="Times New Roman" w:hAnsi="Times New Roman" w:eastAsia="仿宋_GB2312" w:cs="Times New Roman"/>
          <w:highlight w:val="none"/>
          <w:lang w:eastAsia="zh-CN"/>
        </w:rPr>
        <w:t>后</w:t>
      </w:r>
      <w:r>
        <w:rPr>
          <w:rFonts w:hint="default" w:ascii="Times New Roman" w:hAnsi="Times New Roman" w:eastAsia="仿宋_GB2312" w:cs="Times New Roman"/>
          <w:highlight w:val="none"/>
        </w:rPr>
        <w:t>，</w:t>
      </w:r>
      <w:r>
        <w:rPr>
          <w:rFonts w:hint="default" w:ascii="Times New Roman" w:hAnsi="Times New Roman" w:eastAsia="仿宋_GB2312" w:cs="Times New Roman"/>
          <w:highlight w:val="none"/>
          <w:lang w:eastAsia="zh-CN"/>
        </w:rPr>
        <w:t>持相关材料到</w:t>
      </w:r>
      <w:r>
        <w:rPr>
          <w:rFonts w:hint="default" w:ascii="Times New Roman" w:hAnsi="Times New Roman" w:eastAsia="仿宋_GB2312" w:cs="Times New Roman"/>
          <w:highlight w:val="none"/>
          <w:lang w:val="en-US" w:eastAsia="zh-CN"/>
        </w:rPr>
        <w:t>沙坡头区房源超市</w:t>
      </w:r>
      <w:r>
        <w:rPr>
          <w:rFonts w:hint="eastAsia" w:ascii="Times New Roman" w:hAnsi="Times New Roman" w:cs="Times New Roman"/>
          <w:highlight w:val="none"/>
          <w:lang w:eastAsia="zh-CN"/>
        </w:rPr>
        <w:t>线下交易大厅</w:t>
      </w:r>
      <w:r>
        <w:rPr>
          <w:rFonts w:hint="default" w:ascii="Times New Roman" w:hAnsi="Times New Roman" w:eastAsia="仿宋_GB2312" w:cs="Times New Roman"/>
          <w:highlight w:val="none"/>
          <w:lang w:eastAsia="zh-CN"/>
        </w:rPr>
        <w:t>领取</w:t>
      </w:r>
      <w:r>
        <w:rPr>
          <w:rFonts w:hint="default" w:ascii="Times New Roman" w:hAnsi="Times New Roman" w:eastAsia="仿宋_GB2312" w:cs="Times New Roman"/>
          <w:highlight w:val="none"/>
        </w:rPr>
        <w:t>房票。</w:t>
      </w:r>
      <w:r>
        <w:rPr>
          <w:rFonts w:hint="default" w:ascii="Times New Roman" w:hAnsi="Times New Roman" w:eastAsia="仿宋_GB2312" w:cs="Times New Roman"/>
          <w:highlight w:val="none"/>
          <w:lang w:eastAsia="zh-CN"/>
        </w:rPr>
        <w:t>房票核发实行总额控制、财政预算、政府授权的办法，</w:t>
      </w:r>
      <w:r>
        <w:rPr>
          <w:rFonts w:hint="default" w:ascii="Times New Roman" w:hAnsi="Times New Roman" w:eastAsia="仿宋_GB2312" w:cs="Times New Roman"/>
          <w:highlight w:val="none"/>
          <w:lang w:val="en-US" w:eastAsia="zh-CN"/>
        </w:rPr>
        <w:t>沙坡头区房源超市</w:t>
      </w:r>
      <w:r>
        <w:rPr>
          <w:rFonts w:hint="eastAsia" w:ascii="Times New Roman" w:hAnsi="Times New Roman" w:cs="Times New Roman"/>
          <w:highlight w:val="none"/>
          <w:lang w:eastAsia="zh-CN"/>
        </w:rPr>
        <w:t>线下交易大厅</w:t>
      </w:r>
      <w:r>
        <w:rPr>
          <w:rFonts w:hint="default" w:ascii="Times New Roman" w:hAnsi="Times New Roman" w:eastAsia="仿宋_GB2312" w:cs="Times New Roman"/>
          <w:highlight w:val="none"/>
        </w:rPr>
        <w:t>及时准确记载房票印制、核发、使用、兑付等相关信息，保障房票使用安全。</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highlight w:val="none"/>
          <w:lang w:eastAsia="zh-CN"/>
        </w:rPr>
      </w:pPr>
      <w:r>
        <w:rPr>
          <w:rFonts w:hint="default" w:ascii="Times New Roman" w:hAnsi="Times New Roman" w:eastAsia="楷体_GB2312" w:cs="Times New Roman"/>
          <w:b/>
          <w:bCs/>
          <w:highlight w:val="none"/>
        </w:rPr>
        <w:t>（六）房票管理。</w:t>
      </w:r>
      <w:r>
        <w:rPr>
          <w:rFonts w:hint="default" w:ascii="Times New Roman" w:hAnsi="Times New Roman" w:eastAsia="仿宋_GB2312" w:cs="Times New Roman"/>
          <w:highlight w:val="none"/>
        </w:rPr>
        <w:t>房票实行实名制，有效期为</w:t>
      </w:r>
      <w:r>
        <w:rPr>
          <w:rFonts w:hint="default" w:ascii="Times New Roman" w:hAnsi="Times New Roman" w:eastAsia="仿宋_GB2312" w:cs="Times New Roman"/>
          <w:highlight w:val="none"/>
          <w:lang w:val="en-US" w:eastAsia="zh-CN"/>
        </w:rPr>
        <w:t>18</w:t>
      </w:r>
      <w:r>
        <w:rPr>
          <w:rFonts w:hint="default" w:ascii="Times New Roman" w:hAnsi="Times New Roman" w:eastAsia="仿宋_GB2312" w:cs="Times New Roman"/>
          <w:highlight w:val="none"/>
        </w:rPr>
        <w:t>个月，自开具之日起计算。房票所有权人可使用房票支付购房款。</w:t>
      </w:r>
      <w:r>
        <w:rPr>
          <w:rFonts w:hint="default" w:ascii="Times New Roman" w:hAnsi="Times New Roman" w:eastAsia="仿宋_GB2312" w:cs="Times New Roman"/>
          <w:highlight w:val="none"/>
          <w:lang w:eastAsia="zh-CN"/>
        </w:rPr>
        <w:t>在房票约定有效期内，被征收人可在宁夏房源超市锁定房源，并在规定期限内携带身份证、户口簿、</w:t>
      </w:r>
      <w:r>
        <w:rPr>
          <w:rFonts w:hint="default" w:ascii="Times New Roman" w:hAnsi="Times New Roman" w:eastAsia="仿宋_GB2312" w:cs="Times New Roman"/>
          <w:b w:val="0"/>
          <w:bCs/>
          <w:color w:val="auto"/>
          <w:kern w:val="2"/>
          <w:sz w:val="32"/>
          <w:szCs w:val="32"/>
          <w:highlight w:val="none"/>
          <w:lang w:val="en-US" w:eastAsia="zh-CN"/>
        </w:rPr>
        <w:t>《沙坡头区城中村改造征收补偿协议》</w:t>
      </w:r>
      <w:r>
        <w:rPr>
          <w:rFonts w:hint="default" w:ascii="Times New Roman" w:hAnsi="Times New Roman" w:eastAsia="仿宋_GB2312" w:cs="Times New Roman"/>
          <w:highlight w:val="none"/>
          <w:lang w:eastAsia="zh-CN"/>
        </w:rPr>
        <w:t>《沙坡头区城中村改造房票安置协议》、房票等相关材料，办理购房手续。选择政府存量安置房的，由征收实施单位配合办理不动产权证</w:t>
      </w:r>
      <w:r>
        <w:rPr>
          <w:rFonts w:hint="eastAsia" w:ascii="Times New Roman" w:hAnsi="Times New Roman" w:cs="Times New Roman"/>
          <w:highlight w:val="none"/>
          <w:lang w:eastAsia="zh-CN"/>
        </w:rPr>
        <w:t>；</w:t>
      </w:r>
      <w:r>
        <w:rPr>
          <w:rFonts w:hint="default" w:ascii="Times New Roman" w:hAnsi="Times New Roman" w:eastAsia="仿宋_GB2312" w:cs="Times New Roman"/>
          <w:highlight w:val="none"/>
          <w:lang w:eastAsia="zh-CN"/>
        </w:rPr>
        <w:t>选择商品房，由房地产开发企业负责办理不动产权证</w:t>
      </w:r>
      <w:r>
        <w:rPr>
          <w:rFonts w:hint="eastAsia" w:ascii="Times New Roman" w:hAnsi="Times New Roman" w:cs="Times New Roman"/>
          <w:highlight w:val="none"/>
          <w:lang w:eastAsia="zh-CN"/>
        </w:rPr>
        <w:t>；选择二手房的，由二手房产权人配合办理不动产权证</w:t>
      </w:r>
      <w:r>
        <w:rPr>
          <w:rFonts w:hint="default" w:ascii="Times New Roman" w:hAnsi="Times New Roman" w:eastAsia="仿宋_GB2312" w:cs="Times New Roman"/>
          <w:highlight w:val="none"/>
          <w:lang w:eastAsia="zh-CN"/>
        </w:rPr>
        <w:t>。</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房票的继承，由被征收人的继承人、监护人提供可认定其有权继承使用房票的法院裁决、公证或仲裁文书，向征收</w:t>
      </w:r>
      <w:r>
        <w:rPr>
          <w:rFonts w:hint="default" w:ascii="Times New Roman" w:hAnsi="Times New Roman" w:eastAsia="仿宋_GB2312" w:cs="Times New Roman"/>
          <w:highlight w:val="none"/>
          <w:lang w:eastAsia="zh-CN"/>
        </w:rPr>
        <w:t>实施单位</w:t>
      </w:r>
      <w:r>
        <w:rPr>
          <w:rFonts w:hint="default" w:ascii="Times New Roman" w:hAnsi="Times New Roman" w:eastAsia="仿宋_GB2312" w:cs="Times New Roman"/>
          <w:highlight w:val="none"/>
        </w:rPr>
        <w:t>申请房票继承使用。</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房票不得转让、抵押、质押、套现，不可退还，不计利息。伪造、变造房票的，追究相关单位和相关人员的法律责任，构成犯罪的，移送司法机关追究刑事责任。</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房票所有权人应妥善保管房票。房票发生遗失的，房票所有权人应及时向</w:t>
      </w:r>
      <w:r>
        <w:rPr>
          <w:rFonts w:hint="default" w:ascii="Times New Roman" w:hAnsi="Times New Roman" w:eastAsia="仿宋_GB2312" w:cs="Times New Roman"/>
          <w:highlight w:val="none"/>
          <w:lang w:val="en-US" w:eastAsia="zh-CN"/>
        </w:rPr>
        <w:t>沙坡头区房源超市</w:t>
      </w:r>
      <w:r>
        <w:rPr>
          <w:rFonts w:hint="eastAsia" w:ascii="Times New Roman" w:hAnsi="Times New Roman" w:cs="Times New Roman"/>
          <w:highlight w:val="none"/>
          <w:lang w:eastAsia="zh-CN"/>
        </w:rPr>
        <w:t>线下交易大厅</w:t>
      </w:r>
      <w:r>
        <w:rPr>
          <w:rFonts w:hint="default" w:ascii="Times New Roman" w:hAnsi="Times New Roman" w:eastAsia="仿宋_GB2312" w:cs="Times New Roman"/>
          <w:highlight w:val="none"/>
        </w:rPr>
        <w:t>办理挂失手续。因房票遗失引起的财产损失等相关责任由房票所有权人自行承担。</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黑体" w:cs="Times New Roman"/>
          <w:highlight w:val="none"/>
          <w:u w:val="none"/>
        </w:rPr>
      </w:pPr>
      <w:r>
        <w:rPr>
          <w:rFonts w:hint="default" w:ascii="Times New Roman" w:hAnsi="Times New Roman" w:eastAsia="黑体" w:cs="Times New Roman"/>
          <w:highlight w:val="none"/>
        </w:rPr>
        <w:t>三、房</w:t>
      </w:r>
      <w:r>
        <w:rPr>
          <w:rFonts w:hint="default" w:ascii="Times New Roman" w:hAnsi="Times New Roman" w:eastAsia="黑体" w:cs="Times New Roman"/>
          <w:highlight w:val="none"/>
          <w:u w:val="none"/>
        </w:rPr>
        <w:t>源筹集</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highlight w:val="none"/>
          <w:lang w:eastAsia="zh-CN"/>
        </w:rPr>
      </w:pPr>
      <w:r>
        <w:rPr>
          <w:rFonts w:hint="default" w:ascii="Times New Roman" w:hAnsi="Times New Roman" w:eastAsia="楷体_GB2312" w:cs="Times New Roman"/>
          <w:b/>
          <w:bCs/>
          <w:highlight w:val="none"/>
          <w:u w:val="none"/>
        </w:rPr>
        <w:t>（七）房票房源。</w:t>
      </w:r>
      <w:r>
        <w:rPr>
          <w:rFonts w:hint="default" w:ascii="Times New Roman" w:hAnsi="Times New Roman" w:eastAsia="仿宋_GB2312" w:cs="Times New Roman"/>
          <w:highlight w:val="none"/>
          <w:lang w:eastAsia="zh-CN"/>
        </w:rPr>
        <w:t>沙坡头区、市住房城乡建设局</w:t>
      </w:r>
      <w:r>
        <w:rPr>
          <w:rFonts w:hint="default" w:ascii="Times New Roman" w:hAnsi="Times New Roman" w:eastAsia="仿宋_GB2312" w:cs="Times New Roman"/>
          <w:highlight w:val="none"/>
        </w:rPr>
        <w:t>负责择优筛选现房销售项目，</w:t>
      </w:r>
      <w:r>
        <w:rPr>
          <w:rFonts w:hint="default" w:ascii="Times New Roman" w:hAnsi="Times New Roman" w:eastAsia="仿宋_GB2312" w:cs="Times New Roman"/>
          <w:highlight w:val="none"/>
          <w:lang w:eastAsia="zh-CN"/>
        </w:rPr>
        <w:t>且</w:t>
      </w:r>
      <w:r>
        <w:rPr>
          <w:rFonts w:hint="default" w:ascii="Times New Roman" w:hAnsi="Times New Roman" w:eastAsia="仿宋_GB2312" w:cs="Times New Roman"/>
          <w:highlight w:val="none"/>
          <w:lang w:val="en-US" w:eastAsia="zh-CN"/>
        </w:rPr>
        <w:t>四证齐全并完成竣工验收备案</w:t>
      </w:r>
      <w:r>
        <w:rPr>
          <w:rFonts w:hint="eastAsia" w:ascii="Times New Roman" w:hAnsi="Times New Roman" w:eastAsia="仿宋_GB2312" w:cs="Times New Roman"/>
          <w:highlight w:val="none"/>
          <w:lang w:val="en-US" w:eastAsia="zh-CN"/>
        </w:rPr>
        <w:t>、</w:t>
      </w:r>
      <w:r>
        <w:rPr>
          <w:rFonts w:hint="default" w:ascii="Times New Roman" w:hAnsi="Times New Roman" w:eastAsia="仿宋_GB2312" w:cs="Times New Roman"/>
          <w:highlight w:val="none"/>
        </w:rPr>
        <w:t>房屋</w:t>
      </w:r>
      <w:r>
        <w:rPr>
          <w:rFonts w:hint="default" w:ascii="Times New Roman" w:hAnsi="Times New Roman" w:eastAsia="仿宋_GB2312" w:cs="Times New Roman"/>
          <w:highlight w:val="none"/>
          <w:lang w:eastAsia="zh-CN"/>
        </w:rPr>
        <w:t>权属清晰</w:t>
      </w:r>
      <w:r>
        <w:rPr>
          <w:rFonts w:hint="eastAsia"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无纠纷且可交易的商品房、二手房进入</w:t>
      </w:r>
      <w:r>
        <w:rPr>
          <w:rFonts w:hint="default" w:ascii="Times New Roman" w:hAnsi="Times New Roman" w:eastAsia="仿宋_GB2312" w:cs="Times New Roman"/>
          <w:highlight w:val="none"/>
        </w:rPr>
        <w:t>房源超市，通过</w:t>
      </w:r>
      <w:r>
        <w:rPr>
          <w:rFonts w:hint="default" w:ascii="Times New Roman" w:hAnsi="Times New Roman" w:eastAsia="仿宋_GB2312" w:cs="Times New Roman"/>
          <w:highlight w:val="none"/>
          <w:lang w:eastAsia="zh-CN"/>
        </w:rPr>
        <w:t>宁夏房源超市平台</w:t>
      </w:r>
      <w:r>
        <w:rPr>
          <w:rFonts w:hint="default" w:ascii="Times New Roman" w:hAnsi="Times New Roman" w:eastAsia="仿宋_GB2312" w:cs="Times New Roman"/>
          <w:highlight w:val="none"/>
        </w:rPr>
        <w:t>集中展示房源的楼盘区位、户型、价格等重要信息。</w:t>
      </w:r>
      <w:r>
        <w:rPr>
          <w:rFonts w:hint="default" w:ascii="Times New Roman" w:hAnsi="Times New Roman" w:eastAsia="仿宋_GB2312" w:cs="Times New Roman"/>
          <w:highlight w:val="none"/>
          <w:lang w:eastAsia="zh-CN"/>
        </w:rPr>
        <w:t>政府存量安置房同步纳入房源超市。</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房源超市实行“一房一价”原则，沙坡头区、</w:t>
      </w:r>
      <w:r>
        <w:rPr>
          <w:rFonts w:hint="default" w:ascii="Times New Roman" w:hAnsi="Times New Roman" w:eastAsia="仿宋_GB2312" w:cs="Times New Roman"/>
          <w:highlight w:val="none"/>
          <w:lang w:eastAsia="zh-CN"/>
        </w:rPr>
        <w:t>市住房城乡建设局</w:t>
      </w:r>
      <w:r>
        <w:rPr>
          <w:rFonts w:hint="default" w:ascii="Times New Roman" w:hAnsi="Times New Roman" w:eastAsia="仿宋_GB2312" w:cs="Times New Roman"/>
          <w:color w:val="auto"/>
          <w:highlight w:val="none"/>
          <w:lang w:eastAsia="zh-CN"/>
        </w:rPr>
        <w:t>根据房屋性质、类别、楼层系数确定政府存量安置房房屋价格，房地产开发企业同步提供商品房房屋价格，供被征收人选择。</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四、使用结算</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color w:val="auto"/>
          <w:highlight w:val="none"/>
        </w:rPr>
      </w:pPr>
      <w:r>
        <w:rPr>
          <w:rFonts w:hint="default" w:ascii="Times New Roman" w:hAnsi="Times New Roman" w:eastAsia="楷体_GB2312" w:cs="Times New Roman"/>
          <w:b/>
          <w:bCs/>
          <w:color w:val="auto"/>
          <w:highlight w:val="none"/>
        </w:rPr>
        <w:t>（八）房票资金。</w:t>
      </w:r>
      <w:r>
        <w:rPr>
          <w:rFonts w:hint="default" w:ascii="Times New Roman" w:hAnsi="Times New Roman" w:eastAsia="仿宋_GB2312" w:cs="Times New Roman"/>
          <w:color w:val="auto"/>
          <w:highlight w:val="none"/>
        </w:rPr>
        <w:t>房票安置资金由</w:t>
      </w:r>
      <w:r>
        <w:rPr>
          <w:rFonts w:hint="eastAsia" w:ascii="Times New Roman" w:hAnsi="Times New Roman" w:cs="Times New Roman"/>
          <w:color w:val="auto"/>
          <w:highlight w:val="none"/>
          <w:lang w:eastAsia="zh-CN"/>
        </w:rPr>
        <w:t>中卫</w:t>
      </w:r>
      <w:r>
        <w:rPr>
          <w:rFonts w:hint="default" w:ascii="Times New Roman" w:hAnsi="Times New Roman" w:eastAsia="仿宋_GB2312" w:cs="Times New Roman"/>
          <w:color w:val="auto"/>
          <w:highlight w:val="none"/>
          <w:lang w:eastAsia="zh-CN"/>
        </w:rPr>
        <w:t>市、</w:t>
      </w:r>
      <w:r>
        <w:rPr>
          <w:rFonts w:hint="eastAsia" w:ascii="Times New Roman" w:hAnsi="Times New Roman" w:cs="Times New Roman"/>
          <w:color w:val="auto"/>
          <w:highlight w:val="none"/>
          <w:lang w:eastAsia="zh-CN"/>
        </w:rPr>
        <w:t>沙坡头</w:t>
      </w:r>
      <w:r>
        <w:rPr>
          <w:rFonts w:hint="default" w:ascii="Times New Roman" w:hAnsi="Times New Roman" w:eastAsia="仿宋_GB2312" w:cs="Times New Roman"/>
          <w:color w:val="auto"/>
          <w:highlight w:val="none"/>
          <w:lang w:eastAsia="zh-CN"/>
        </w:rPr>
        <w:t>区两级</w:t>
      </w:r>
      <w:r>
        <w:rPr>
          <w:rFonts w:hint="default" w:ascii="Times New Roman" w:hAnsi="Times New Roman" w:eastAsia="仿宋_GB2312" w:cs="Times New Roman"/>
          <w:color w:val="auto"/>
          <w:highlight w:val="none"/>
        </w:rPr>
        <w:t>负责筹集，统一纳入监管，封闭运行，确保资金专户管理、专款专用、按期兑付。</w:t>
      </w:r>
      <w:r>
        <w:rPr>
          <w:rFonts w:hint="default" w:ascii="Times New Roman" w:hAnsi="Times New Roman" w:eastAsia="仿宋_GB2312" w:cs="Times New Roman"/>
          <w:color w:val="auto"/>
          <w:highlight w:val="none"/>
          <w:lang w:eastAsia="zh-CN"/>
        </w:rPr>
        <w:t>沙坡头区</w:t>
      </w:r>
      <w:r>
        <w:rPr>
          <w:rFonts w:hint="default" w:ascii="Times New Roman" w:hAnsi="Times New Roman" w:eastAsia="仿宋_GB2312" w:cs="Times New Roman"/>
          <w:color w:val="auto"/>
          <w:highlight w:val="none"/>
        </w:rPr>
        <w:t>设立房票兑付资金监管专户，对房票进行资金兑付。因兑付房票资金发生的资金成本可列入城中村改造成本。</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color w:val="auto"/>
          <w:highlight w:val="none"/>
          <w:u w:val="none"/>
        </w:rPr>
      </w:pPr>
      <w:r>
        <w:rPr>
          <w:rFonts w:hint="default" w:ascii="Times New Roman" w:hAnsi="Times New Roman" w:eastAsia="楷体_GB2312" w:cs="Times New Roman"/>
          <w:b/>
          <w:bCs/>
          <w:color w:val="auto"/>
          <w:highlight w:val="none"/>
        </w:rPr>
        <w:t>（九）使用规则。</w:t>
      </w:r>
      <w:r>
        <w:rPr>
          <w:rFonts w:hint="default" w:ascii="Times New Roman" w:hAnsi="Times New Roman" w:eastAsia="仿宋_GB2312" w:cs="Times New Roman"/>
          <w:color w:val="auto"/>
          <w:highlight w:val="none"/>
        </w:rPr>
        <w:t>使用房票购房的，实际使用金额视作房票所有权人支付的等额现金。房票所有权人购买房屋时，房地产开发企业</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lang w:eastAsia="zh-CN"/>
        </w:rPr>
        <w:t>政府存量安置房建设主体</w:t>
      </w:r>
      <w:r>
        <w:rPr>
          <w:rFonts w:hint="eastAsia" w:ascii="Times New Roman" w:hAnsi="Times New Roman" w:cs="Times New Roman"/>
          <w:color w:val="auto"/>
          <w:highlight w:val="none"/>
          <w:lang w:eastAsia="zh-CN"/>
        </w:rPr>
        <w:t>或二手房产权人</w:t>
      </w:r>
      <w:r>
        <w:rPr>
          <w:rFonts w:hint="default" w:ascii="Times New Roman" w:hAnsi="Times New Roman" w:eastAsia="仿宋_GB2312" w:cs="Times New Roman"/>
          <w:color w:val="auto"/>
          <w:highlight w:val="none"/>
        </w:rPr>
        <w:t>（以下简称“售房单位”）需在</w:t>
      </w:r>
      <w:r>
        <w:rPr>
          <w:rFonts w:hint="default" w:ascii="Times New Roman" w:hAnsi="Times New Roman" w:eastAsia="仿宋_GB2312" w:cs="Times New Roman"/>
          <w:color w:val="auto"/>
          <w:highlight w:val="none"/>
          <w:u w:val="none"/>
          <w:lang w:eastAsia="zh-CN"/>
        </w:rPr>
        <w:t>商品房</w:t>
      </w:r>
      <w:r>
        <w:rPr>
          <w:rFonts w:hint="default" w:ascii="Times New Roman" w:hAnsi="Times New Roman" w:eastAsia="仿宋_GB2312" w:cs="Times New Roman"/>
          <w:color w:val="auto"/>
          <w:highlight w:val="none"/>
          <w:u w:val="none"/>
        </w:rPr>
        <w:t>买卖合同</w:t>
      </w:r>
      <w:r>
        <w:rPr>
          <w:rFonts w:hint="eastAsia" w:ascii="Times New Roman" w:hAnsi="Times New Roman" w:cs="Times New Roman"/>
          <w:color w:val="auto"/>
          <w:highlight w:val="none"/>
          <w:u w:val="none"/>
          <w:lang w:eastAsia="zh-CN"/>
        </w:rPr>
        <w:t>（</w:t>
      </w:r>
      <w:r>
        <w:rPr>
          <w:rFonts w:hint="default" w:ascii="Times New Roman" w:hAnsi="Times New Roman" w:eastAsia="仿宋_GB2312" w:cs="Times New Roman"/>
          <w:color w:val="auto"/>
          <w:highlight w:val="none"/>
          <w:u w:val="none"/>
          <w:lang w:eastAsia="zh-CN"/>
        </w:rPr>
        <w:t>二手房交易合同</w:t>
      </w:r>
      <w:r>
        <w:rPr>
          <w:rFonts w:hint="eastAsia" w:ascii="Times New Roman" w:hAnsi="Times New Roman" w:cs="Times New Roman"/>
          <w:color w:val="auto"/>
          <w:highlight w:val="none"/>
          <w:u w:val="none"/>
          <w:lang w:eastAsia="zh-CN"/>
        </w:rPr>
        <w:t>）</w:t>
      </w:r>
      <w:r>
        <w:rPr>
          <w:rFonts w:hint="default" w:ascii="Times New Roman" w:hAnsi="Times New Roman" w:eastAsia="仿宋_GB2312" w:cs="Times New Roman"/>
          <w:color w:val="auto"/>
          <w:highlight w:val="none"/>
          <w:u w:val="none"/>
        </w:rPr>
        <w:t>中，签注购房人、房屋坐落、房票购房实际使用金额、房票编号、收款账户等信息。</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仿宋_GB2312" w:cs="Times New Roman"/>
          <w:color w:val="auto"/>
          <w:highlight w:val="none"/>
          <w:u w:val="none"/>
          <w:lang w:eastAsia="zh-CN"/>
        </w:rPr>
      </w:pPr>
      <w:r>
        <w:rPr>
          <w:rFonts w:hint="default" w:ascii="Times New Roman" w:hAnsi="Times New Roman" w:eastAsia="仿宋_GB2312" w:cs="Times New Roman"/>
          <w:color w:val="auto"/>
          <w:highlight w:val="none"/>
          <w:u w:val="none"/>
          <w:lang w:eastAsia="zh-CN"/>
        </w:rPr>
        <w:t>针对政府存量安置房，</w:t>
      </w:r>
      <w:r>
        <w:rPr>
          <w:rFonts w:hint="default" w:ascii="Times New Roman" w:hAnsi="Times New Roman" w:eastAsia="仿宋_GB2312" w:cs="Times New Roman"/>
          <w:b w:val="0"/>
          <w:bCs/>
          <w:color w:val="auto"/>
          <w:kern w:val="2"/>
          <w:sz w:val="32"/>
          <w:szCs w:val="32"/>
          <w:highlight w:val="none"/>
          <w:u w:val="none"/>
          <w:lang w:val="en-US" w:eastAsia="zh-CN"/>
        </w:rPr>
        <w:t>选择房屋价值不得超过享受房票优惠政策后的房屋征收补偿价值的20%</w:t>
      </w:r>
      <w:r>
        <w:rPr>
          <w:rFonts w:hint="eastAsia" w:ascii="Times New Roman" w:hAnsi="Times New Roman" w:eastAsia="仿宋_GB2312" w:cs="Times New Roman"/>
          <w:b w:val="0"/>
          <w:bCs/>
          <w:color w:val="auto"/>
          <w:kern w:val="2"/>
          <w:sz w:val="32"/>
          <w:szCs w:val="32"/>
          <w:highlight w:val="none"/>
          <w:u w:val="none"/>
          <w:lang w:val="en-US" w:eastAsia="zh-CN"/>
        </w:rPr>
        <w:t>，</w:t>
      </w:r>
      <w:r>
        <w:rPr>
          <w:rFonts w:hint="default" w:ascii="Times New Roman" w:hAnsi="Times New Roman" w:eastAsia="仿宋_GB2312" w:cs="Times New Roman"/>
          <w:b w:val="0"/>
          <w:bCs/>
          <w:color w:val="auto"/>
          <w:sz w:val="32"/>
          <w:szCs w:val="32"/>
          <w:highlight w:val="none"/>
          <w:u w:val="none"/>
          <w:lang w:val="en-US" w:eastAsia="zh-CN"/>
        </w:rPr>
        <w:t>20%以内超出部分按照3000元</w:t>
      </w:r>
      <w:r>
        <w:rPr>
          <w:rFonts w:hint="default" w:ascii="Times New Roman" w:hAnsi="Times New Roman" w:eastAsia="仿宋_GB2312" w:cs="Times New Roman"/>
          <w:b w:val="0"/>
          <w:bCs/>
          <w:color w:val="auto"/>
          <w:kern w:val="2"/>
          <w:sz w:val="32"/>
          <w:szCs w:val="32"/>
          <w:highlight w:val="none"/>
          <w:u w:val="none"/>
          <w:lang w:val="en-US" w:eastAsia="zh-CN"/>
        </w:rPr>
        <w:t>/平方米补缴房款</w:t>
      </w:r>
      <w:r>
        <w:rPr>
          <w:rFonts w:hint="default" w:ascii="Times New Roman" w:hAnsi="Times New Roman" w:eastAsia="仿宋_GB2312" w:cs="Times New Roman"/>
          <w:color w:val="auto"/>
          <w:highlight w:val="none"/>
          <w:u w:val="none"/>
          <w:lang w:eastAsia="zh-CN"/>
        </w:rPr>
        <w:t>；针对商品房、二手房，选择</w:t>
      </w:r>
      <w:r>
        <w:rPr>
          <w:rFonts w:hint="default" w:ascii="Times New Roman" w:hAnsi="Times New Roman" w:eastAsia="仿宋_GB2312" w:cs="Times New Roman"/>
          <w:color w:val="auto"/>
          <w:highlight w:val="none"/>
          <w:u w:val="none"/>
        </w:rPr>
        <w:t>房屋金额超过票面金额的，</w:t>
      </w:r>
      <w:r>
        <w:rPr>
          <w:rFonts w:hint="default" w:ascii="Times New Roman" w:hAnsi="Times New Roman" w:eastAsia="仿宋_GB2312" w:cs="Times New Roman"/>
          <w:color w:val="auto"/>
          <w:highlight w:val="none"/>
          <w:u w:val="none"/>
          <w:lang w:eastAsia="zh-CN"/>
        </w:rPr>
        <w:t>超出部分由房票所有权人按照选定房屋价值</w:t>
      </w:r>
      <w:r>
        <w:rPr>
          <w:rFonts w:hint="default" w:ascii="Times New Roman" w:hAnsi="Times New Roman" w:eastAsia="仿宋_GB2312" w:cs="Times New Roman"/>
          <w:color w:val="auto"/>
          <w:highlight w:val="none"/>
          <w:u w:val="none"/>
        </w:rPr>
        <w:t>补足差价。</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房票所有权人持房票购买多套房屋的，可以累加计算购买金额。</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被征收人主动放弃或期限届满未使用房票的，在房票兑付期满后，</w:t>
      </w:r>
      <w:r>
        <w:rPr>
          <w:rFonts w:hint="default" w:ascii="Times New Roman" w:hAnsi="Times New Roman" w:eastAsia="仿宋_GB2312" w:cs="Times New Roman"/>
          <w:b w:val="0"/>
          <w:bCs/>
          <w:color w:val="auto"/>
          <w:kern w:val="2"/>
          <w:sz w:val="32"/>
          <w:szCs w:val="32"/>
          <w:highlight w:val="none"/>
          <w:u w:val="none"/>
          <w:lang w:val="en-US" w:eastAsia="zh-CN"/>
        </w:rPr>
        <w:t>在提供自有产权住房证明基础上兑</w:t>
      </w:r>
      <w:r>
        <w:rPr>
          <w:rFonts w:hint="eastAsia" w:eastAsia="仿宋_GB2312" w:cs="Times New Roman"/>
          <w:b w:val="0"/>
          <w:bCs/>
          <w:color w:val="auto"/>
          <w:kern w:val="2"/>
          <w:sz w:val="32"/>
          <w:szCs w:val="32"/>
          <w:highlight w:val="none"/>
          <w:u w:val="none"/>
          <w:lang w:val="en-US" w:eastAsia="zh-CN"/>
        </w:rPr>
        <w:t>付征收补偿金额</w:t>
      </w:r>
      <w:r>
        <w:rPr>
          <w:rFonts w:hint="eastAsia" w:eastAsia="仿宋_GB2312" w:cs="Times New Roman"/>
          <w:b w:val="0"/>
          <w:bCs/>
          <w:color w:val="auto"/>
          <w:kern w:val="2"/>
          <w:sz w:val="32"/>
          <w:szCs w:val="32"/>
          <w:highlight w:val="none"/>
          <w:lang w:val="en-US" w:eastAsia="zh-CN"/>
        </w:rPr>
        <w:t>；如被征收户无自有产权住房，必</w:t>
      </w:r>
      <w:r>
        <w:rPr>
          <w:rFonts w:hint="default" w:ascii="Times New Roman" w:hAnsi="Times New Roman" w:eastAsia="仿宋_GB2312" w:cs="Times New Roman"/>
          <w:b w:val="0"/>
          <w:bCs/>
          <w:color w:val="auto"/>
          <w:kern w:val="2"/>
          <w:sz w:val="32"/>
          <w:szCs w:val="32"/>
          <w:highlight w:val="none"/>
          <w:lang w:val="en-US" w:eastAsia="zh-CN"/>
        </w:rPr>
        <w:t>须在3个月内选购1套及以上政府存量安置房或商品房、二手房，购房结算按照</w:t>
      </w:r>
      <w:r>
        <w:rPr>
          <w:rFonts w:hint="eastAsia" w:eastAsia="仿宋_GB2312" w:cs="Times New Roman"/>
          <w:b w:val="0"/>
          <w:bCs/>
          <w:color w:val="auto"/>
          <w:kern w:val="2"/>
          <w:sz w:val="32"/>
          <w:szCs w:val="32"/>
          <w:highlight w:val="none"/>
          <w:lang w:val="en-US" w:eastAsia="zh-CN"/>
        </w:rPr>
        <w:t>本方案第</w:t>
      </w:r>
      <w:r>
        <w:rPr>
          <w:rFonts w:hint="eastAsia" w:cs="Times New Roman"/>
          <w:b w:val="0"/>
          <w:bCs/>
          <w:color w:val="auto"/>
          <w:kern w:val="2"/>
          <w:sz w:val="32"/>
          <w:szCs w:val="32"/>
          <w:highlight w:val="none"/>
          <w:lang w:val="en-US" w:eastAsia="zh-CN"/>
        </w:rPr>
        <w:t>四</w:t>
      </w:r>
      <w:r>
        <w:rPr>
          <w:rFonts w:hint="eastAsia" w:eastAsia="仿宋_GB2312" w:cs="Times New Roman"/>
          <w:b w:val="0"/>
          <w:bCs/>
          <w:color w:val="auto"/>
          <w:kern w:val="2"/>
          <w:sz w:val="32"/>
          <w:szCs w:val="32"/>
          <w:highlight w:val="none"/>
          <w:lang w:val="en-US" w:eastAsia="zh-CN"/>
        </w:rPr>
        <w:t>项</w:t>
      </w:r>
      <w:r>
        <w:rPr>
          <w:rFonts w:hint="eastAsia" w:cs="Times New Roman"/>
          <w:b w:val="0"/>
          <w:bCs/>
          <w:color w:val="auto"/>
          <w:kern w:val="2"/>
          <w:sz w:val="32"/>
          <w:szCs w:val="32"/>
          <w:highlight w:val="none"/>
          <w:lang w:val="en-US" w:eastAsia="zh-CN"/>
        </w:rPr>
        <w:t>相关</w:t>
      </w:r>
      <w:r>
        <w:rPr>
          <w:rFonts w:hint="eastAsia" w:eastAsia="仿宋_GB2312" w:cs="Times New Roman"/>
          <w:b w:val="0"/>
          <w:bCs/>
          <w:color w:val="auto"/>
          <w:kern w:val="2"/>
          <w:sz w:val="32"/>
          <w:szCs w:val="32"/>
          <w:highlight w:val="none"/>
          <w:lang w:val="en-US" w:eastAsia="zh-CN"/>
        </w:rPr>
        <w:t>内容执行。</w:t>
      </w:r>
    </w:p>
    <w:p>
      <w:pPr>
        <w:keepNext w:val="0"/>
        <w:keepLines w:val="0"/>
        <w:pageBreakBefore w:val="0"/>
        <w:kinsoku/>
        <w:wordWrap/>
        <w:overflowPunct/>
        <w:topLinePunct w:val="0"/>
        <w:autoSpaceDN/>
        <w:bidi w:val="0"/>
        <w:spacing w:line="560" w:lineRule="exact"/>
        <w:ind w:firstLine="642" w:firstLineChars="200"/>
        <w:jc w:val="both"/>
        <w:rPr>
          <w:rFonts w:hint="default" w:ascii="Times New Roman" w:hAnsi="Times New Roman" w:eastAsia="仿宋_GB2312" w:cs="Times New Roman"/>
          <w:color w:val="auto"/>
          <w:highlight w:val="none"/>
          <w:u w:val="none"/>
          <w:lang w:val="en-US" w:eastAsia="zh-CN"/>
        </w:rPr>
      </w:pPr>
      <w:r>
        <w:rPr>
          <w:rFonts w:hint="default" w:ascii="Times New Roman" w:hAnsi="Times New Roman" w:eastAsia="楷体_GB2312" w:cs="Times New Roman"/>
          <w:b/>
          <w:bCs/>
          <w:color w:val="auto"/>
          <w:highlight w:val="none"/>
        </w:rPr>
        <w:t>（十）使用流程。</w:t>
      </w:r>
      <w:r>
        <w:rPr>
          <w:rFonts w:hint="default" w:ascii="Times New Roman" w:hAnsi="Times New Roman" w:eastAsia="仿宋_GB2312" w:cs="Times New Roman"/>
          <w:color w:val="auto"/>
          <w:highlight w:val="none"/>
          <w:u w:val="none"/>
        </w:rPr>
        <w:t>被征收人选定房屋后，持</w:t>
      </w:r>
      <w:r>
        <w:rPr>
          <w:rFonts w:hint="default" w:ascii="Times New Roman" w:hAnsi="Times New Roman" w:eastAsia="仿宋_GB2312" w:cs="Times New Roman"/>
          <w:b w:val="0"/>
          <w:bCs/>
          <w:color w:val="auto"/>
          <w:kern w:val="2"/>
          <w:sz w:val="32"/>
          <w:szCs w:val="32"/>
          <w:highlight w:val="none"/>
          <w:u w:val="none"/>
          <w:lang w:val="en-US" w:eastAsia="zh-CN"/>
        </w:rPr>
        <w:t>《沙坡头区城中村改造征收补偿协议》</w:t>
      </w:r>
      <w:r>
        <w:rPr>
          <w:rFonts w:hint="default" w:ascii="Times New Roman" w:hAnsi="Times New Roman" w:eastAsia="仿宋_GB2312" w:cs="Times New Roman"/>
          <w:highlight w:val="none"/>
          <w:u w:val="none"/>
          <w:lang w:eastAsia="zh-CN"/>
        </w:rPr>
        <w:t>《沙坡头区城中村改造房票安置协议》、</w:t>
      </w:r>
      <w:r>
        <w:rPr>
          <w:rFonts w:hint="default" w:ascii="Times New Roman" w:hAnsi="Times New Roman" w:eastAsia="仿宋_GB2312" w:cs="Times New Roman"/>
          <w:color w:val="auto"/>
          <w:highlight w:val="none"/>
          <w:u w:val="none"/>
        </w:rPr>
        <w:t>房票等材料与售房单位签订</w:t>
      </w:r>
      <w:r>
        <w:rPr>
          <w:rFonts w:hint="default" w:ascii="Times New Roman" w:hAnsi="Times New Roman" w:eastAsia="仿宋_GB2312" w:cs="Times New Roman"/>
          <w:color w:val="auto"/>
          <w:highlight w:val="none"/>
          <w:u w:val="none"/>
          <w:lang w:eastAsia="zh-CN"/>
        </w:rPr>
        <w:t>商品房</w:t>
      </w:r>
      <w:r>
        <w:rPr>
          <w:rFonts w:hint="default" w:ascii="Times New Roman" w:hAnsi="Times New Roman" w:eastAsia="仿宋_GB2312" w:cs="Times New Roman"/>
          <w:color w:val="auto"/>
          <w:highlight w:val="none"/>
          <w:u w:val="none"/>
        </w:rPr>
        <w:t>买卖合同</w:t>
      </w:r>
      <w:r>
        <w:rPr>
          <w:rFonts w:hint="eastAsia" w:ascii="Times New Roman" w:hAnsi="Times New Roman" w:cs="Times New Roman"/>
          <w:color w:val="auto"/>
          <w:highlight w:val="none"/>
          <w:u w:val="none"/>
          <w:lang w:eastAsia="zh-CN"/>
        </w:rPr>
        <w:t>（</w:t>
      </w:r>
      <w:r>
        <w:rPr>
          <w:rFonts w:hint="default" w:ascii="Times New Roman" w:hAnsi="Times New Roman" w:eastAsia="仿宋_GB2312" w:cs="Times New Roman"/>
          <w:color w:val="auto"/>
          <w:highlight w:val="none"/>
          <w:u w:val="none"/>
          <w:lang w:eastAsia="zh-CN"/>
        </w:rPr>
        <w:t>二手房交易合同</w:t>
      </w:r>
      <w:r>
        <w:rPr>
          <w:rFonts w:hint="eastAsia" w:ascii="Times New Roman" w:hAnsi="Times New Roman" w:cs="Times New Roman"/>
          <w:color w:val="auto"/>
          <w:highlight w:val="none"/>
          <w:u w:val="none"/>
          <w:lang w:eastAsia="zh-CN"/>
        </w:rPr>
        <w:t>）</w:t>
      </w:r>
      <w:r>
        <w:rPr>
          <w:rFonts w:hint="default" w:ascii="Times New Roman" w:hAnsi="Times New Roman" w:eastAsia="仿宋_GB2312" w:cs="Times New Roman"/>
          <w:color w:val="auto"/>
          <w:highlight w:val="none"/>
          <w:u w:val="none"/>
          <w:lang w:eastAsia="zh-CN"/>
        </w:rPr>
        <w:t>，由售房单位配合被征收人办理不动产权证书。对购买商品房、二手房的，自办理交房手续之日起</w:t>
      </w:r>
      <w:r>
        <w:rPr>
          <w:rFonts w:hint="default" w:ascii="Times New Roman" w:hAnsi="Times New Roman" w:eastAsia="仿宋_GB2312" w:cs="Times New Roman"/>
          <w:color w:val="auto"/>
          <w:highlight w:val="none"/>
          <w:u w:val="none"/>
          <w:lang w:val="en-US" w:eastAsia="zh-CN"/>
        </w:rPr>
        <w:t>由</w:t>
      </w:r>
      <w:r>
        <w:rPr>
          <w:rFonts w:hint="default" w:ascii="Times New Roman" w:hAnsi="Times New Roman" w:eastAsia="仿宋_GB2312" w:cs="Times New Roman"/>
          <w:color w:val="auto"/>
          <w:highlight w:val="none"/>
          <w:u w:val="none"/>
          <w:lang w:eastAsia="zh-CN"/>
        </w:rPr>
        <w:t>房地产开发企业</w:t>
      </w:r>
      <w:r>
        <w:rPr>
          <w:rFonts w:hint="eastAsia" w:ascii="Times New Roman" w:hAnsi="Times New Roman" w:cs="Times New Roman"/>
          <w:color w:val="auto"/>
          <w:highlight w:val="none"/>
          <w:u w:val="none"/>
          <w:lang w:eastAsia="zh-CN"/>
        </w:rPr>
        <w:t>、</w:t>
      </w:r>
      <w:r>
        <w:rPr>
          <w:rFonts w:hint="default" w:ascii="Times New Roman" w:hAnsi="Times New Roman" w:cs="Times New Roman"/>
          <w:sz w:val="32"/>
          <w:szCs w:val="32"/>
          <w:highlight w:val="none"/>
          <w:lang w:val="en-US" w:eastAsia="zh-CN"/>
        </w:rPr>
        <w:t>二手房产权人</w:t>
      </w:r>
      <w:r>
        <w:rPr>
          <w:rFonts w:hint="default" w:ascii="Times New Roman" w:hAnsi="Times New Roman" w:eastAsia="仿宋_GB2312" w:cs="Times New Roman"/>
          <w:color w:val="auto"/>
          <w:highlight w:val="none"/>
          <w:u w:val="none"/>
        </w:rPr>
        <w:t>向</w:t>
      </w:r>
      <w:r>
        <w:rPr>
          <w:rFonts w:hint="default" w:ascii="Times New Roman" w:hAnsi="Times New Roman" w:eastAsia="仿宋_GB2312" w:cs="Times New Roman"/>
          <w:color w:val="auto"/>
          <w:highlight w:val="none"/>
          <w:u w:val="none"/>
          <w:lang w:val="en-US" w:eastAsia="zh-CN"/>
        </w:rPr>
        <w:t>沙坡头区房源超市</w:t>
      </w:r>
      <w:r>
        <w:rPr>
          <w:rFonts w:hint="eastAsia" w:ascii="Times New Roman" w:hAnsi="Times New Roman" w:cs="Times New Roman"/>
          <w:highlight w:val="none"/>
          <w:lang w:eastAsia="zh-CN"/>
        </w:rPr>
        <w:t>线下交易大厅</w:t>
      </w:r>
      <w:r>
        <w:rPr>
          <w:rFonts w:hint="default" w:ascii="Times New Roman" w:hAnsi="Times New Roman" w:eastAsia="仿宋_GB2312" w:cs="Times New Roman"/>
          <w:color w:val="auto"/>
          <w:highlight w:val="none"/>
          <w:u w:val="none"/>
        </w:rPr>
        <w:t>提交结算申请，</w:t>
      </w:r>
      <w:r>
        <w:rPr>
          <w:rFonts w:hint="default" w:ascii="Times New Roman" w:hAnsi="Times New Roman" w:eastAsia="仿宋_GB2312" w:cs="Times New Roman"/>
          <w:color w:val="auto"/>
          <w:highlight w:val="none"/>
          <w:u w:val="none"/>
          <w:lang w:val="en-US" w:eastAsia="zh-CN"/>
        </w:rPr>
        <w:t>沙坡头区房源</w:t>
      </w:r>
      <w:r>
        <w:rPr>
          <w:rFonts w:hint="eastAsia" w:ascii="Times New Roman" w:hAnsi="Times New Roman" w:cs="Times New Roman"/>
          <w:highlight w:val="none"/>
          <w:lang w:eastAsia="zh-CN"/>
        </w:rPr>
        <w:t>线下交易大厅</w:t>
      </w:r>
      <w:r>
        <w:rPr>
          <w:rFonts w:hint="default" w:ascii="Times New Roman" w:hAnsi="Times New Roman" w:eastAsia="仿宋_GB2312" w:cs="Times New Roman"/>
          <w:color w:val="auto"/>
          <w:highlight w:val="none"/>
          <w:u w:val="none"/>
        </w:rPr>
        <w:t>应</w:t>
      </w:r>
      <w:r>
        <w:rPr>
          <w:rFonts w:hint="default" w:ascii="Times New Roman" w:hAnsi="Times New Roman" w:eastAsia="仿宋_GB2312" w:cs="Times New Roman"/>
          <w:color w:val="auto"/>
          <w:highlight w:val="none"/>
          <w:u w:val="none"/>
          <w:lang w:val="en-US" w:eastAsia="zh-CN"/>
        </w:rPr>
        <w:t>当在收到结算申请资料并审核无误后将被征收人</w:t>
      </w:r>
      <w:r>
        <w:rPr>
          <w:rFonts w:hint="eastAsia" w:ascii="Times New Roman" w:hAnsi="Times New Roman" w:cs="Times New Roman"/>
          <w:color w:val="auto"/>
          <w:highlight w:val="none"/>
          <w:u w:val="none"/>
          <w:lang w:val="en-US" w:eastAsia="zh-CN"/>
        </w:rPr>
        <w:t>房票票面资金</w:t>
      </w:r>
      <w:r>
        <w:rPr>
          <w:rFonts w:hint="default" w:ascii="Times New Roman" w:hAnsi="Times New Roman" w:eastAsia="仿宋_GB2312" w:cs="Times New Roman"/>
          <w:color w:val="auto"/>
          <w:highlight w:val="none"/>
          <w:u w:val="none"/>
          <w:lang w:val="en-US" w:eastAsia="zh-CN"/>
        </w:rPr>
        <w:t>拨付至房地产开发企业或二手房产权人。</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楷体_GB2312" w:cs="Times New Roman"/>
          <w:b/>
          <w:bCs/>
          <w:highlight w:val="none"/>
        </w:rPr>
      </w:pPr>
      <w:r>
        <w:rPr>
          <w:rFonts w:hint="default" w:ascii="Times New Roman" w:hAnsi="Times New Roman" w:eastAsia="楷体_GB2312" w:cs="Times New Roman"/>
          <w:b/>
          <w:bCs/>
          <w:highlight w:val="none"/>
        </w:rPr>
        <w:t>（十一）房票结算</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b/>
          <w:bCs/>
          <w:highlight w:val="none"/>
        </w:rPr>
        <w:t>1.购房结算。</w:t>
      </w:r>
      <w:r>
        <w:rPr>
          <w:rFonts w:hint="default" w:ascii="Times New Roman" w:hAnsi="Times New Roman" w:eastAsia="仿宋_GB2312" w:cs="Times New Roman"/>
          <w:color w:val="auto"/>
          <w:highlight w:val="none"/>
          <w:u w:val="none"/>
          <w:lang w:val="en-US" w:eastAsia="zh-CN"/>
        </w:rPr>
        <w:t>房票所有权人已使用且使用金额超过房票面值70%（含70%）的，可在使用后3</w:t>
      </w:r>
      <w:r>
        <w:rPr>
          <w:rFonts w:hint="eastAsia" w:ascii="Times New Roman" w:hAnsi="Times New Roman" w:eastAsia="仿宋_GB2312" w:cs="Times New Roman"/>
          <w:color w:val="auto"/>
          <w:highlight w:val="none"/>
          <w:u w:val="none"/>
          <w:lang w:val="en-US" w:eastAsia="zh-CN"/>
        </w:rPr>
        <w:t>个月内</w:t>
      </w:r>
      <w:r>
        <w:rPr>
          <w:rFonts w:hint="default" w:ascii="Times New Roman" w:hAnsi="Times New Roman" w:eastAsia="仿宋_GB2312" w:cs="Times New Roman"/>
          <w:color w:val="auto"/>
          <w:highlight w:val="none"/>
          <w:u w:val="none"/>
          <w:lang w:val="en-US" w:eastAsia="zh-CN"/>
        </w:rPr>
        <w:t>向沙坡头区房源超市</w:t>
      </w:r>
      <w:r>
        <w:rPr>
          <w:rFonts w:hint="eastAsia" w:ascii="Times New Roman" w:hAnsi="Times New Roman" w:cs="Times New Roman"/>
          <w:highlight w:val="none"/>
          <w:lang w:eastAsia="zh-CN"/>
        </w:rPr>
        <w:t>线下交易大厅</w:t>
      </w:r>
      <w:r>
        <w:rPr>
          <w:rFonts w:hint="default" w:ascii="Times New Roman" w:hAnsi="Times New Roman" w:eastAsia="仿宋_GB2312" w:cs="Times New Roman"/>
          <w:color w:val="auto"/>
          <w:highlight w:val="none"/>
          <w:u w:val="none"/>
          <w:lang w:val="en-US" w:eastAsia="zh-CN"/>
        </w:rPr>
        <w:t>申请将房票票面余额兑付成等额现金，超过房票面值金额的按照本方案房票使用规则补交房款；已使用但未超过房票面值70%的，自</w:t>
      </w:r>
      <w:bookmarkStart w:id="0" w:name="_Hlk191496368"/>
      <w:r>
        <w:rPr>
          <w:rFonts w:hint="default" w:ascii="Times New Roman" w:hAnsi="Times New Roman" w:eastAsia="仿宋_GB2312" w:cs="Times New Roman"/>
          <w:color w:val="auto"/>
          <w:highlight w:val="none"/>
          <w:u w:val="none"/>
          <w:lang w:val="en-US" w:eastAsia="zh-CN"/>
        </w:rPr>
        <w:t>房票出票之日起6个月后，</w:t>
      </w:r>
      <w:bookmarkEnd w:id="0"/>
      <w:r>
        <w:rPr>
          <w:rFonts w:hint="default" w:ascii="Times New Roman" w:hAnsi="Times New Roman" w:eastAsia="仿宋_GB2312" w:cs="Times New Roman"/>
          <w:color w:val="auto"/>
          <w:highlight w:val="none"/>
          <w:u w:val="none"/>
          <w:lang w:val="en-US" w:eastAsia="zh-CN"/>
        </w:rPr>
        <w:t>可向沙坡头区房源超市</w:t>
      </w:r>
      <w:r>
        <w:rPr>
          <w:rFonts w:hint="eastAsia" w:ascii="Times New Roman" w:hAnsi="Times New Roman" w:cs="Times New Roman"/>
          <w:highlight w:val="none"/>
          <w:lang w:eastAsia="zh-CN"/>
        </w:rPr>
        <w:t>线下交易大厅</w:t>
      </w:r>
      <w:r>
        <w:rPr>
          <w:rFonts w:hint="default" w:ascii="Times New Roman" w:hAnsi="Times New Roman" w:eastAsia="仿宋_GB2312" w:cs="Times New Roman"/>
          <w:color w:val="auto"/>
          <w:highlight w:val="none"/>
          <w:u w:val="none"/>
          <w:lang w:val="en-US" w:eastAsia="zh-CN"/>
        </w:rPr>
        <w:t>申请兑付票面余额。</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color w:val="auto"/>
          <w:highlight w:val="none"/>
          <w:u w:val="none"/>
          <w:lang w:val="en-US" w:eastAsia="zh-CN"/>
        </w:rPr>
      </w:pPr>
      <w:r>
        <w:rPr>
          <w:rFonts w:hint="default" w:ascii="Times New Roman" w:hAnsi="Times New Roman" w:eastAsia="仿宋_GB2312" w:cs="Times New Roman"/>
          <w:b/>
          <w:bCs/>
          <w:color w:val="auto"/>
          <w:highlight w:val="none"/>
        </w:rPr>
        <w:t>2.未购房结算。</w:t>
      </w:r>
      <w:r>
        <w:rPr>
          <w:rFonts w:hint="default" w:ascii="Times New Roman" w:hAnsi="Times New Roman" w:eastAsia="仿宋_GB2312" w:cs="Times New Roman"/>
          <w:color w:val="auto"/>
          <w:highlight w:val="none"/>
          <w:u w:val="none"/>
          <w:lang w:val="en-US" w:eastAsia="zh-CN"/>
        </w:rPr>
        <w:t>未使用房票购房的，被征收人自房票出票之日起12个月后，在提供自有产权住房证明基础上</w:t>
      </w:r>
      <w:r>
        <w:rPr>
          <w:rFonts w:hint="eastAsia" w:ascii="Times New Roman" w:hAnsi="Times New Roman" w:eastAsia="仿宋_GB2312" w:cs="Times New Roman"/>
          <w:color w:val="auto"/>
          <w:highlight w:val="none"/>
          <w:u w:val="none"/>
          <w:lang w:val="en-US" w:eastAsia="zh-CN"/>
        </w:rPr>
        <w:t>，</w:t>
      </w:r>
      <w:r>
        <w:rPr>
          <w:rFonts w:hint="default" w:ascii="Times New Roman" w:hAnsi="Times New Roman" w:eastAsia="仿宋_GB2312" w:cs="Times New Roman"/>
          <w:color w:val="auto"/>
          <w:highlight w:val="none"/>
          <w:u w:val="none"/>
          <w:lang w:val="en-US" w:eastAsia="zh-CN"/>
        </w:rPr>
        <w:t>可向沙坡头区房源超市</w:t>
      </w:r>
      <w:r>
        <w:rPr>
          <w:rFonts w:hint="eastAsia" w:ascii="Times New Roman" w:hAnsi="Times New Roman" w:cs="Times New Roman"/>
          <w:highlight w:val="none"/>
          <w:lang w:eastAsia="zh-CN"/>
        </w:rPr>
        <w:t>线下交易大厅</w:t>
      </w:r>
      <w:r>
        <w:rPr>
          <w:rFonts w:hint="eastAsia" w:ascii="Times New Roman" w:hAnsi="Times New Roman" w:cs="Times New Roman"/>
          <w:color w:val="auto"/>
          <w:highlight w:val="none"/>
          <w:u w:val="none"/>
          <w:lang w:val="en-US" w:eastAsia="zh-CN"/>
        </w:rPr>
        <w:t>申请</w:t>
      </w:r>
      <w:r>
        <w:rPr>
          <w:rFonts w:hint="default" w:ascii="Times New Roman" w:hAnsi="Times New Roman" w:eastAsia="仿宋_GB2312" w:cs="Times New Roman"/>
          <w:color w:val="auto"/>
          <w:highlight w:val="none"/>
          <w:u w:val="none"/>
          <w:lang w:val="en-US" w:eastAsia="zh-CN"/>
        </w:rPr>
        <w:t>兑付征收补偿金额。</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黑体" w:cs="Times New Roman"/>
          <w:highlight w:val="none"/>
        </w:rPr>
      </w:pPr>
      <w:r>
        <w:rPr>
          <w:rFonts w:hint="default" w:ascii="Times New Roman" w:hAnsi="Times New Roman" w:eastAsia="黑体" w:cs="Times New Roman"/>
          <w:highlight w:val="none"/>
        </w:rPr>
        <w:t>五、</w:t>
      </w:r>
      <w:r>
        <w:rPr>
          <w:rFonts w:hint="default" w:ascii="Times New Roman" w:hAnsi="Times New Roman" w:eastAsia="黑体" w:cs="Times New Roman"/>
          <w:highlight w:val="none"/>
          <w:lang w:eastAsia="zh-CN"/>
        </w:rPr>
        <w:t>优惠补贴</w:t>
      </w:r>
      <w:r>
        <w:rPr>
          <w:rFonts w:hint="default" w:ascii="Times New Roman" w:hAnsi="Times New Roman" w:eastAsia="黑体" w:cs="Times New Roman"/>
          <w:highlight w:val="none"/>
        </w:rPr>
        <w:t>政策</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color w:val="000000"/>
          <w:highlight w:val="none"/>
          <w:u w:val="none"/>
        </w:rPr>
      </w:pPr>
      <w:r>
        <w:rPr>
          <w:rFonts w:hint="default" w:ascii="Times New Roman" w:hAnsi="Times New Roman" w:eastAsia="楷体_GB2312" w:cs="Times New Roman"/>
          <w:b/>
          <w:bCs/>
          <w:highlight w:val="none"/>
          <w:u w:val="none"/>
        </w:rPr>
        <w:t>（十二）</w:t>
      </w:r>
      <w:r>
        <w:rPr>
          <w:rFonts w:hint="default" w:ascii="Times New Roman" w:hAnsi="Times New Roman" w:eastAsia="楷体_GB2312" w:cs="Times New Roman"/>
          <w:b/>
          <w:bCs/>
          <w:highlight w:val="none"/>
          <w:u w:val="none"/>
          <w:lang w:eastAsia="zh-CN"/>
        </w:rPr>
        <w:t>政府存量安置房安置优惠</w:t>
      </w:r>
      <w:r>
        <w:rPr>
          <w:rFonts w:hint="default" w:ascii="Times New Roman" w:hAnsi="Times New Roman" w:eastAsia="楷体_GB2312" w:cs="Times New Roman"/>
          <w:b/>
          <w:bCs/>
          <w:highlight w:val="none"/>
          <w:u w:val="none"/>
        </w:rPr>
        <w:t>。</w:t>
      </w:r>
      <w:r>
        <w:rPr>
          <w:rFonts w:hint="default" w:ascii="Times New Roman" w:hAnsi="Times New Roman" w:eastAsia="仿宋_GB2312" w:cs="Times New Roman"/>
          <w:color w:val="000000"/>
          <w:highlight w:val="none"/>
          <w:u w:val="none"/>
        </w:rPr>
        <w:t>使用房票选购</w:t>
      </w:r>
      <w:r>
        <w:rPr>
          <w:rFonts w:hint="default" w:ascii="Times New Roman" w:hAnsi="Times New Roman" w:eastAsia="仿宋_GB2312" w:cs="Times New Roman"/>
          <w:color w:val="000000"/>
          <w:highlight w:val="none"/>
          <w:u w:val="none"/>
          <w:lang w:eastAsia="zh-CN"/>
        </w:rPr>
        <w:t>政府存量安置房，</w:t>
      </w:r>
      <w:r>
        <w:rPr>
          <w:rFonts w:hint="default" w:ascii="Times New Roman" w:hAnsi="Times New Roman" w:eastAsia="仿宋_GB2312" w:cs="Times New Roman"/>
          <w:color w:val="000000"/>
          <w:highlight w:val="none"/>
          <w:u w:val="none"/>
        </w:rPr>
        <w:t>第</w:t>
      </w:r>
      <w:r>
        <w:rPr>
          <w:rFonts w:hint="default" w:ascii="Times New Roman" w:hAnsi="Times New Roman" w:eastAsia="仿宋_GB2312" w:cs="Times New Roman"/>
          <w:color w:val="000000"/>
          <w:highlight w:val="none"/>
          <w:u w:val="none"/>
          <w:lang w:val="en-US" w:eastAsia="zh-CN"/>
        </w:rPr>
        <w:t>1</w:t>
      </w:r>
      <w:r>
        <w:rPr>
          <w:rFonts w:hint="default" w:ascii="Times New Roman" w:hAnsi="Times New Roman" w:eastAsia="仿宋_GB2312" w:cs="Times New Roman"/>
          <w:color w:val="000000"/>
          <w:highlight w:val="none"/>
          <w:u w:val="none"/>
        </w:rPr>
        <w:t>套房屋</w:t>
      </w:r>
      <w:r>
        <w:rPr>
          <w:rFonts w:hint="default" w:ascii="Times New Roman" w:hAnsi="Times New Roman" w:eastAsia="仿宋_GB2312" w:cs="Times New Roman"/>
          <w:color w:val="000000"/>
          <w:highlight w:val="none"/>
          <w:u w:val="none"/>
          <w:lang w:eastAsia="zh-CN"/>
        </w:rPr>
        <w:t>选择电梯房、非电梯房均</w:t>
      </w:r>
      <w:r>
        <w:rPr>
          <w:rFonts w:hint="default" w:ascii="Times New Roman" w:hAnsi="Times New Roman" w:eastAsia="仿宋_GB2312" w:cs="Times New Roman"/>
          <w:color w:val="000000"/>
          <w:highlight w:val="none"/>
          <w:u w:val="none"/>
          <w:lang w:val="en-US" w:eastAsia="zh-CN"/>
        </w:rPr>
        <w:t>优惠3</w:t>
      </w:r>
      <w:r>
        <w:rPr>
          <w:rFonts w:hint="default" w:ascii="Times New Roman" w:hAnsi="Times New Roman" w:eastAsia="仿宋_GB2312" w:cs="Times New Roman"/>
          <w:color w:val="000000"/>
          <w:highlight w:val="none"/>
          <w:u w:val="none"/>
        </w:rPr>
        <w:t>万元</w:t>
      </w:r>
      <w:r>
        <w:rPr>
          <w:rFonts w:hint="default" w:ascii="Times New Roman" w:hAnsi="Times New Roman" w:eastAsia="仿宋_GB2312" w:cs="Times New Roman"/>
          <w:color w:val="000000"/>
          <w:highlight w:val="none"/>
          <w:u w:val="none"/>
          <w:lang w:val="en-US" w:eastAsia="zh-CN"/>
        </w:rPr>
        <w:t>/户（一处宅基地为一户，下同）；</w:t>
      </w:r>
      <w:r>
        <w:rPr>
          <w:rFonts w:hint="default" w:ascii="Times New Roman" w:hAnsi="Times New Roman" w:eastAsia="仿宋_GB2312" w:cs="Times New Roman"/>
          <w:color w:val="000000"/>
          <w:highlight w:val="none"/>
          <w:u w:val="none"/>
        </w:rPr>
        <w:t>第</w:t>
      </w:r>
      <w:r>
        <w:rPr>
          <w:rFonts w:hint="default" w:ascii="Times New Roman" w:hAnsi="Times New Roman" w:eastAsia="仿宋_GB2312" w:cs="Times New Roman"/>
          <w:color w:val="000000"/>
          <w:highlight w:val="none"/>
          <w:u w:val="none"/>
          <w:lang w:val="en-US" w:eastAsia="zh-CN"/>
        </w:rPr>
        <w:t>2</w:t>
      </w:r>
      <w:r>
        <w:rPr>
          <w:rFonts w:hint="default" w:ascii="Times New Roman" w:hAnsi="Times New Roman" w:eastAsia="仿宋_GB2312" w:cs="Times New Roman"/>
          <w:color w:val="000000"/>
          <w:highlight w:val="none"/>
          <w:u w:val="none"/>
        </w:rPr>
        <w:t>套</w:t>
      </w:r>
      <w:r>
        <w:rPr>
          <w:rFonts w:hint="default" w:ascii="Times New Roman" w:hAnsi="Times New Roman" w:eastAsia="仿宋_GB2312" w:cs="Times New Roman"/>
          <w:color w:val="000000"/>
          <w:highlight w:val="none"/>
          <w:u w:val="none"/>
          <w:lang w:eastAsia="zh-CN"/>
        </w:rPr>
        <w:t>房屋</w:t>
      </w:r>
      <w:r>
        <w:rPr>
          <w:rFonts w:hint="default" w:ascii="Times New Roman" w:hAnsi="Times New Roman" w:eastAsia="仿宋_GB2312" w:cs="Times New Roman"/>
          <w:color w:val="000000"/>
          <w:highlight w:val="none"/>
          <w:u w:val="none"/>
          <w:lang w:val="en-US" w:eastAsia="zh-CN"/>
        </w:rPr>
        <w:t>选择</w:t>
      </w:r>
      <w:r>
        <w:rPr>
          <w:rFonts w:hint="default" w:ascii="Times New Roman" w:hAnsi="Times New Roman" w:eastAsia="仿宋_GB2312" w:cs="Times New Roman"/>
          <w:color w:val="000000"/>
          <w:highlight w:val="none"/>
          <w:u w:val="none"/>
          <w:lang w:eastAsia="zh-CN"/>
        </w:rPr>
        <w:t>电梯房</w:t>
      </w:r>
      <w:r>
        <w:rPr>
          <w:rFonts w:hint="default" w:ascii="Times New Roman" w:hAnsi="Times New Roman" w:eastAsia="仿宋_GB2312" w:cs="Times New Roman"/>
          <w:color w:val="000000"/>
          <w:highlight w:val="none"/>
          <w:u w:val="none"/>
          <w:lang w:val="en-US" w:eastAsia="zh-CN"/>
        </w:rPr>
        <w:t>优惠</w:t>
      </w:r>
      <w:r>
        <w:rPr>
          <w:rFonts w:hint="eastAsia" w:ascii="Times New Roman" w:hAnsi="Times New Roman" w:cs="Times New Roman"/>
          <w:color w:val="000000"/>
          <w:highlight w:val="none"/>
          <w:u w:val="none"/>
          <w:lang w:val="en-US" w:eastAsia="zh-CN"/>
        </w:rPr>
        <w:t>1</w:t>
      </w:r>
      <w:r>
        <w:rPr>
          <w:rFonts w:hint="default" w:ascii="Times New Roman" w:hAnsi="Times New Roman" w:eastAsia="仿宋_GB2312" w:cs="Times New Roman"/>
          <w:color w:val="000000"/>
          <w:highlight w:val="none"/>
          <w:u w:val="none"/>
        </w:rPr>
        <w:t>万元</w:t>
      </w:r>
      <w:r>
        <w:rPr>
          <w:rFonts w:hint="default" w:ascii="Times New Roman" w:hAnsi="Times New Roman" w:eastAsia="仿宋_GB2312" w:cs="Times New Roman"/>
          <w:color w:val="000000"/>
          <w:highlight w:val="none"/>
          <w:u w:val="none"/>
          <w:lang w:val="en-US" w:eastAsia="zh-CN"/>
        </w:rPr>
        <w:t>/户、非电梯房优惠</w:t>
      </w:r>
      <w:r>
        <w:rPr>
          <w:rFonts w:hint="eastAsia" w:ascii="Times New Roman" w:hAnsi="Times New Roman" w:eastAsia="仿宋_GB2312" w:cs="Times New Roman"/>
          <w:color w:val="000000"/>
          <w:highlight w:val="none"/>
          <w:u w:val="none"/>
          <w:lang w:val="en-US" w:eastAsia="zh-CN"/>
        </w:rPr>
        <w:t>3</w:t>
      </w:r>
      <w:r>
        <w:rPr>
          <w:rFonts w:hint="default" w:ascii="Times New Roman" w:hAnsi="Times New Roman" w:eastAsia="仿宋_GB2312" w:cs="Times New Roman"/>
          <w:color w:val="000000"/>
          <w:highlight w:val="none"/>
          <w:u w:val="none"/>
          <w:lang w:val="en-US" w:eastAsia="zh-CN"/>
        </w:rPr>
        <w:t>万元/户；</w:t>
      </w:r>
      <w:r>
        <w:rPr>
          <w:rFonts w:hint="eastAsia" w:ascii="Times New Roman" w:hAnsi="Times New Roman" w:cs="Times New Roman"/>
          <w:color w:val="000000"/>
          <w:highlight w:val="none"/>
          <w:u w:val="none"/>
          <w:lang w:val="en-US" w:eastAsia="zh-CN"/>
        </w:rPr>
        <w:t>第3套及以上房屋只能</w:t>
      </w:r>
      <w:r>
        <w:rPr>
          <w:rFonts w:hint="default" w:ascii="Times New Roman" w:hAnsi="Times New Roman" w:eastAsia="仿宋_GB2312" w:cs="Times New Roman"/>
          <w:color w:val="000000"/>
          <w:highlight w:val="none"/>
          <w:u w:val="none"/>
          <w:lang w:val="en-US" w:eastAsia="zh-CN"/>
        </w:rPr>
        <w:t>选择非电梯房</w:t>
      </w:r>
      <w:r>
        <w:rPr>
          <w:rFonts w:hint="eastAsia" w:ascii="Times New Roman" w:hAnsi="Times New Roman" w:cs="Times New Roman"/>
          <w:color w:val="000000"/>
          <w:highlight w:val="none"/>
          <w:u w:val="none"/>
          <w:lang w:val="en-US" w:eastAsia="zh-CN"/>
        </w:rPr>
        <w:t>，且每户仅给予3</w:t>
      </w:r>
      <w:r>
        <w:rPr>
          <w:rFonts w:hint="default" w:ascii="Times New Roman" w:hAnsi="Times New Roman" w:eastAsia="仿宋_GB2312" w:cs="Times New Roman"/>
          <w:color w:val="000000"/>
          <w:highlight w:val="none"/>
          <w:u w:val="none"/>
          <w:lang w:val="en-US" w:eastAsia="zh-CN"/>
        </w:rPr>
        <w:t>万元</w:t>
      </w:r>
      <w:r>
        <w:rPr>
          <w:rFonts w:hint="eastAsia" w:ascii="Times New Roman" w:hAnsi="Times New Roman" w:cs="Times New Roman"/>
          <w:color w:val="000000"/>
          <w:highlight w:val="none"/>
          <w:u w:val="none"/>
          <w:lang w:val="en-US" w:eastAsia="zh-CN"/>
        </w:rPr>
        <w:t>优惠。</w:t>
      </w:r>
      <w:r>
        <w:rPr>
          <w:rFonts w:hint="default" w:ascii="Times New Roman" w:hAnsi="Times New Roman" w:eastAsia="仿宋_GB2312" w:cs="Times New Roman"/>
          <w:color w:val="000000"/>
          <w:highlight w:val="none"/>
          <w:u w:val="none"/>
          <w:lang w:val="en-US" w:eastAsia="zh-CN"/>
        </w:rPr>
        <w:t>以上</w:t>
      </w:r>
      <w:r>
        <w:rPr>
          <w:rFonts w:hint="default" w:ascii="Times New Roman" w:hAnsi="Times New Roman" w:eastAsia="仿宋_GB2312" w:cs="Times New Roman"/>
          <w:color w:val="000000"/>
          <w:highlight w:val="none"/>
          <w:u w:val="none"/>
        </w:rPr>
        <w:t>可累加计算</w:t>
      </w:r>
      <w:r>
        <w:rPr>
          <w:rFonts w:hint="default" w:ascii="Times New Roman" w:hAnsi="Times New Roman" w:eastAsia="仿宋_GB2312" w:cs="Times New Roman"/>
          <w:color w:val="000000"/>
          <w:highlight w:val="none"/>
          <w:u w:val="none"/>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2" w:firstLineChars="200"/>
        <w:textAlignment w:val="auto"/>
        <w:rPr>
          <w:rFonts w:hint="default" w:ascii="Times New Roman" w:hAnsi="Times New Roman" w:eastAsia="仿宋_GB2312" w:cs="Times New Roman"/>
          <w:color w:val="FF0000"/>
          <w:sz w:val="32"/>
          <w:szCs w:val="32"/>
          <w:highlight w:val="none"/>
          <w:u w:val="none"/>
          <w:lang w:val="en-US"/>
        </w:rPr>
      </w:pPr>
      <w:r>
        <w:rPr>
          <w:rFonts w:hint="default" w:ascii="Times New Roman" w:hAnsi="Times New Roman" w:eastAsia="楷体_GB2312" w:cs="Times New Roman"/>
          <w:b/>
          <w:bCs/>
          <w:kern w:val="2"/>
          <w:sz w:val="32"/>
          <w:szCs w:val="32"/>
          <w:highlight w:val="none"/>
          <w:u w:val="none"/>
          <w:lang w:val="en-US" w:eastAsia="zh-CN" w:bidi="ar-SA"/>
        </w:rPr>
        <w:t>（十三）房源超市商品房安置</w:t>
      </w:r>
      <w:r>
        <w:rPr>
          <w:rFonts w:hint="default" w:ascii="Times New Roman" w:hAnsi="Times New Roman" w:eastAsia="楷体_GB2312" w:cs="Times New Roman"/>
          <w:b/>
          <w:bCs/>
          <w:sz w:val="32"/>
          <w:szCs w:val="32"/>
          <w:highlight w:val="none"/>
          <w:u w:val="none"/>
          <w:lang w:eastAsia="zh-CN"/>
        </w:rPr>
        <w:t>补贴</w:t>
      </w:r>
      <w:r>
        <w:rPr>
          <w:rFonts w:hint="default" w:ascii="Times New Roman" w:hAnsi="Times New Roman" w:eastAsia="楷体_GB2312" w:cs="Times New Roman"/>
          <w:b/>
          <w:bCs/>
          <w:kern w:val="2"/>
          <w:sz w:val="32"/>
          <w:szCs w:val="32"/>
          <w:highlight w:val="none"/>
          <w:u w:val="none"/>
          <w:lang w:val="en-US" w:eastAsia="zh-CN" w:bidi="ar-SA"/>
        </w:rPr>
        <w:t>。</w:t>
      </w:r>
      <w:r>
        <w:rPr>
          <w:rFonts w:hint="default" w:ascii="Times New Roman" w:hAnsi="Times New Roman" w:eastAsia="仿宋_GB2312" w:cs="Times New Roman"/>
          <w:b w:val="0"/>
          <w:bCs/>
          <w:color w:val="auto"/>
          <w:kern w:val="2"/>
          <w:sz w:val="32"/>
          <w:szCs w:val="32"/>
          <w:highlight w:val="none"/>
          <w:u w:val="none"/>
          <w:lang w:val="en-US" w:eastAsia="zh-CN" w:bidi="ar-SA"/>
        </w:rPr>
        <w:t>在房源超市仅</w:t>
      </w:r>
      <w:r>
        <w:rPr>
          <w:rFonts w:hint="default" w:ascii="Times New Roman" w:hAnsi="Times New Roman" w:eastAsia="仿宋_GB2312" w:cs="Times New Roman"/>
          <w:b w:val="0"/>
          <w:bCs/>
          <w:color w:val="000000"/>
          <w:sz w:val="32"/>
          <w:szCs w:val="32"/>
          <w:highlight w:val="none"/>
          <w:u w:val="none"/>
        </w:rPr>
        <w:t>选购商品房的</w:t>
      </w:r>
      <w:r>
        <w:rPr>
          <w:rFonts w:hint="default" w:ascii="Times New Roman" w:hAnsi="Times New Roman" w:eastAsia="仿宋_GB2312" w:cs="Times New Roman"/>
          <w:b w:val="0"/>
          <w:bCs/>
          <w:color w:val="000000"/>
          <w:sz w:val="32"/>
          <w:szCs w:val="32"/>
          <w:highlight w:val="none"/>
          <w:u w:val="none"/>
          <w:lang w:eastAsia="zh-CN"/>
        </w:rPr>
        <w:t>一次性</w:t>
      </w:r>
      <w:r>
        <w:rPr>
          <w:rFonts w:hint="default" w:ascii="Times New Roman" w:hAnsi="Times New Roman" w:eastAsia="仿宋_GB2312" w:cs="Times New Roman"/>
          <w:b w:val="0"/>
          <w:bCs/>
          <w:color w:val="000000"/>
          <w:sz w:val="32"/>
          <w:szCs w:val="32"/>
          <w:highlight w:val="none"/>
          <w:u w:val="none"/>
        </w:rPr>
        <w:t>给予被征收</w:t>
      </w:r>
      <w:r>
        <w:rPr>
          <w:rFonts w:hint="default" w:ascii="Times New Roman" w:hAnsi="Times New Roman" w:eastAsia="仿宋_GB2312" w:cs="Times New Roman"/>
          <w:b w:val="0"/>
          <w:bCs/>
          <w:color w:val="000000"/>
          <w:sz w:val="32"/>
          <w:szCs w:val="32"/>
          <w:highlight w:val="none"/>
          <w:u w:val="none"/>
          <w:lang w:val="en-US" w:eastAsia="zh-CN"/>
        </w:rPr>
        <w:t>人4万元/户补贴</w:t>
      </w:r>
      <w:r>
        <w:rPr>
          <w:rFonts w:hint="default" w:ascii="Times New Roman" w:hAnsi="Times New Roman" w:eastAsia="仿宋_GB2312" w:cs="Times New Roman"/>
          <w:b w:val="0"/>
          <w:bCs/>
          <w:color w:val="auto"/>
          <w:kern w:val="2"/>
          <w:sz w:val="32"/>
          <w:szCs w:val="32"/>
          <w:highlight w:val="none"/>
          <w:u w:val="none"/>
          <w:lang w:val="en-US" w:eastAsia="zh-CN" w:bidi="ar-SA"/>
        </w:rPr>
        <w:t>（一处宅基地为一户，下同）；</w:t>
      </w:r>
      <w:r>
        <w:rPr>
          <w:rFonts w:hint="default" w:ascii="Times New Roman" w:hAnsi="Times New Roman" w:eastAsia="仿宋_GB2312" w:cs="Times New Roman"/>
          <w:b w:val="0"/>
          <w:bCs/>
          <w:color w:val="000000"/>
          <w:sz w:val="32"/>
          <w:szCs w:val="32"/>
          <w:highlight w:val="none"/>
          <w:u w:val="none"/>
          <w:lang w:val="en-US" w:eastAsia="zh-CN"/>
        </w:rPr>
        <w:t>先</w:t>
      </w:r>
      <w:r>
        <w:rPr>
          <w:rFonts w:hint="default" w:ascii="Times New Roman" w:hAnsi="Times New Roman" w:eastAsia="仿宋_GB2312" w:cs="Times New Roman"/>
          <w:b w:val="0"/>
          <w:bCs/>
          <w:color w:val="000000"/>
          <w:sz w:val="32"/>
          <w:szCs w:val="32"/>
          <w:highlight w:val="none"/>
          <w:u w:val="none"/>
          <w:lang w:eastAsia="zh-CN"/>
        </w:rPr>
        <w:t>选购</w:t>
      </w:r>
      <w:r>
        <w:rPr>
          <w:rFonts w:hint="default" w:ascii="Times New Roman" w:hAnsi="Times New Roman" w:eastAsia="仿宋_GB2312" w:cs="Times New Roman"/>
          <w:b w:val="0"/>
          <w:bCs/>
          <w:color w:val="000000"/>
          <w:sz w:val="32"/>
          <w:szCs w:val="32"/>
          <w:highlight w:val="none"/>
          <w:u w:val="none"/>
          <w:lang w:val="en-US" w:eastAsia="zh-CN"/>
        </w:rPr>
        <w:t>1套</w:t>
      </w:r>
      <w:r>
        <w:rPr>
          <w:rFonts w:hint="default" w:ascii="Times New Roman" w:hAnsi="Times New Roman" w:eastAsia="仿宋_GB2312" w:cs="Times New Roman"/>
          <w:b w:val="0"/>
          <w:bCs/>
          <w:color w:val="000000"/>
          <w:sz w:val="32"/>
          <w:szCs w:val="32"/>
          <w:highlight w:val="none"/>
          <w:u w:val="none"/>
          <w:lang w:eastAsia="zh-CN"/>
        </w:rPr>
        <w:t>政府存量</w:t>
      </w:r>
      <w:r>
        <w:rPr>
          <w:rFonts w:hint="default" w:ascii="Times New Roman" w:hAnsi="Times New Roman" w:eastAsia="仿宋_GB2312" w:cs="Times New Roman"/>
          <w:b w:val="0"/>
          <w:bCs/>
          <w:color w:val="000000"/>
          <w:sz w:val="32"/>
          <w:szCs w:val="32"/>
          <w:highlight w:val="none"/>
          <w:u w:val="none"/>
          <w:lang w:val="en-US" w:eastAsia="zh-CN"/>
        </w:rPr>
        <w:t>安置房，再选择商品房安置的，给予1万元/户补贴</w:t>
      </w:r>
      <w:r>
        <w:rPr>
          <w:rFonts w:hint="eastAsia" w:eastAsia="仿宋_GB2312" w:cs="Times New Roman"/>
          <w:b w:val="0"/>
          <w:bCs/>
          <w:color w:val="000000"/>
          <w:sz w:val="32"/>
          <w:szCs w:val="32"/>
          <w:highlight w:val="none"/>
          <w:u w:val="none"/>
          <w:lang w:val="en-US" w:eastAsia="zh-CN"/>
        </w:rPr>
        <w:t>（先选购2套及以上政府存量安置房，再选择商品房安置的，不予补贴）</w:t>
      </w:r>
      <w:r>
        <w:rPr>
          <w:rFonts w:hint="default" w:ascii="Times New Roman" w:hAnsi="Times New Roman" w:eastAsia="仿宋_GB2312" w:cs="Times New Roman"/>
          <w:b w:val="0"/>
          <w:bCs/>
          <w:color w:val="000000"/>
          <w:sz w:val="32"/>
          <w:szCs w:val="32"/>
          <w:highlight w:val="none"/>
          <w:u w:val="none"/>
          <w:lang w:val="en-US" w:eastAsia="zh-CN"/>
        </w:rPr>
        <w:t>。在此基础上</w:t>
      </w:r>
      <w:r>
        <w:rPr>
          <w:rFonts w:hint="default" w:ascii="Times New Roman" w:hAnsi="Times New Roman" w:eastAsia="仿宋_GB2312" w:cs="Times New Roman"/>
          <w:b w:val="0"/>
          <w:bCs/>
          <w:color w:val="000000"/>
          <w:sz w:val="32"/>
          <w:szCs w:val="32"/>
          <w:highlight w:val="none"/>
          <w:u w:val="none"/>
          <w:lang w:eastAsia="zh-CN"/>
        </w:rPr>
        <w:t>，可叠加享受《中卫市</w:t>
      </w:r>
      <w:r>
        <w:rPr>
          <w:rFonts w:hint="default" w:ascii="Times New Roman" w:hAnsi="Times New Roman" w:eastAsia="仿宋_GB2312" w:cs="Times New Roman"/>
          <w:b w:val="0"/>
          <w:bCs/>
          <w:color w:val="000000"/>
          <w:sz w:val="32"/>
          <w:szCs w:val="32"/>
          <w:highlight w:val="none"/>
          <w:u w:val="none"/>
          <w:lang w:val="en-US" w:eastAsia="zh-CN"/>
        </w:rPr>
        <w:t>2024年促进房地产市场平稳健康发展十条措施</w:t>
      </w:r>
      <w:r>
        <w:rPr>
          <w:rFonts w:hint="default" w:ascii="Times New Roman" w:hAnsi="Times New Roman" w:eastAsia="仿宋_GB2312" w:cs="Times New Roman"/>
          <w:b w:val="0"/>
          <w:bCs/>
          <w:color w:val="000000"/>
          <w:sz w:val="32"/>
          <w:szCs w:val="32"/>
          <w:highlight w:val="none"/>
          <w:u w:val="none"/>
          <w:lang w:eastAsia="zh-CN"/>
        </w:rPr>
        <w:t>》《沙坡头区“坡好房”新建商品房购房补贴方案》相关补贴政策。</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仿宋_GB2312" w:cs="Times New Roman"/>
          <w:b w:val="0"/>
          <w:bCs/>
          <w:color w:val="000000"/>
          <w:kern w:val="2"/>
          <w:sz w:val="32"/>
          <w:szCs w:val="32"/>
          <w:highlight w:val="none"/>
          <w:u w:val="none"/>
          <w:lang w:val="en-US" w:eastAsia="zh-CN" w:bidi="ar-SA"/>
        </w:rPr>
      </w:pPr>
      <w:r>
        <w:rPr>
          <w:rFonts w:hint="default" w:ascii="Times New Roman" w:hAnsi="Times New Roman" w:eastAsia="仿宋_GB2312" w:cs="Times New Roman"/>
          <w:b w:val="0"/>
          <w:bCs/>
          <w:color w:val="000000"/>
          <w:kern w:val="2"/>
          <w:sz w:val="32"/>
          <w:szCs w:val="32"/>
          <w:highlight w:val="none"/>
          <w:u w:val="none"/>
          <w:lang w:val="en-US" w:eastAsia="zh-CN" w:bidi="ar-SA"/>
        </w:rPr>
        <w:t>以上两项补贴优惠政策纳入项目征收成本，不得重复享受。</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highlight w:val="none"/>
        </w:rPr>
      </w:pPr>
      <w:r>
        <w:rPr>
          <w:rFonts w:hint="default" w:ascii="Times New Roman" w:hAnsi="Times New Roman" w:eastAsia="楷体_GB2312" w:cs="Times New Roman"/>
          <w:b/>
          <w:bCs/>
          <w:highlight w:val="none"/>
        </w:rPr>
        <w:t>（十</w:t>
      </w:r>
      <w:r>
        <w:rPr>
          <w:rFonts w:hint="default" w:ascii="Times New Roman" w:hAnsi="Times New Roman" w:eastAsia="楷体_GB2312" w:cs="Times New Roman"/>
          <w:b/>
          <w:bCs/>
          <w:highlight w:val="none"/>
          <w:lang w:eastAsia="zh-CN"/>
        </w:rPr>
        <w:t>四</w:t>
      </w:r>
      <w:r>
        <w:rPr>
          <w:rFonts w:hint="default" w:ascii="Times New Roman" w:hAnsi="Times New Roman" w:eastAsia="楷体_GB2312" w:cs="Times New Roman"/>
          <w:b/>
          <w:bCs/>
          <w:highlight w:val="none"/>
        </w:rPr>
        <w:t>）税收优惠。</w:t>
      </w:r>
      <w:r>
        <w:rPr>
          <w:rFonts w:hint="default" w:ascii="Times New Roman" w:hAnsi="Times New Roman" w:eastAsia="仿宋_GB2312" w:cs="Times New Roman"/>
          <w:highlight w:val="none"/>
        </w:rPr>
        <w:t>被征收人</w:t>
      </w:r>
      <w:r>
        <w:rPr>
          <w:rFonts w:hint="eastAsia" w:ascii="Times New Roman" w:hAnsi="Times New Roman" w:eastAsia="仿宋_GB2312" w:cs="Times New Roman"/>
          <w:b w:val="0"/>
          <w:bCs w:val="0"/>
          <w:color w:val="000000" w:themeColor="text1"/>
          <w:kern w:val="2"/>
          <w:sz w:val="32"/>
          <w:szCs w:val="32"/>
          <w:highlight w:val="none"/>
          <w:lang w:val="en-US" w:eastAsia="zh-CN" w:bidi="ar"/>
          <w14:textFill>
            <w14:solidFill>
              <w14:schemeClr w14:val="tx1"/>
            </w14:solidFill>
          </w14:textFill>
        </w:rPr>
        <w:t>选择使用房票为本人购买宁夏房源超市内房源的，</w:t>
      </w:r>
      <w:r>
        <w:rPr>
          <w:rFonts w:hint="default" w:ascii="Times New Roman" w:hAnsi="Times New Roman" w:eastAsia="仿宋_GB2312" w:cs="Times New Roman"/>
          <w:highlight w:val="none"/>
        </w:rPr>
        <w:t>购房成交价格不超过房票票面</w:t>
      </w:r>
      <w:r>
        <w:rPr>
          <w:rFonts w:hint="eastAsia" w:ascii="Times New Roman" w:hAnsi="Times New Roman" w:cs="Times New Roman"/>
          <w:highlight w:val="none"/>
          <w:lang w:eastAsia="zh-CN"/>
        </w:rPr>
        <w:t>金额与优惠补贴</w:t>
      </w:r>
      <w:r>
        <w:rPr>
          <w:rFonts w:hint="default" w:ascii="Times New Roman" w:hAnsi="Times New Roman" w:eastAsia="仿宋_GB2312" w:cs="Times New Roman"/>
          <w:highlight w:val="none"/>
        </w:rPr>
        <w:t>金额</w:t>
      </w:r>
      <w:r>
        <w:rPr>
          <w:rFonts w:hint="eastAsia" w:ascii="Times New Roman" w:hAnsi="Times New Roman" w:cs="Times New Roman"/>
          <w:highlight w:val="none"/>
          <w:lang w:eastAsia="zh-CN"/>
        </w:rPr>
        <w:t>总和的</w:t>
      </w:r>
      <w:r>
        <w:rPr>
          <w:rFonts w:hint="default" w:ascii="Times New Roman" w:hAnsi="Times New Roman" w:eastAsia="仿宋_GB2312" w:cs="Times New Roman"/>
          <w:highlight w:val="none"/>
        </w:rPr>
        <w:t>，对新购房屋免征契税；购房成交价格超过房票票面金额的，对差价部分按规定征收契税。</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highlight w:val="none"/>
        </w:rPr>
      </w:pPr>
      <w:r>
        <w:rPr>
          <w:rFonts w:hint="default" w:ascii="Times New Roman" w:hAnsi="Times New Roman" w:eastAsia="楷体_GB2312" w:cs="Times New Roman"/>
          <w:b/>
          <w:bCs/>
          <w:highlight w:val="none"/>
        </w:rPr>
        <w:t>（十</w:t>
      </w:r>
      <w:r>
        <w:rPr>
          <w:rFonts w:hint="default" w:ascii="Times New Roman" w:hAnsi="Times New Roman" w:eastAsia="楷体_GB2312" w:cs="Times New Roman"/>
          <w:b/>
          <w:bCs/>
          <w:highlight w:val="none"/>
          <w:lang w:eastAsia="zh-CN"/>
        </w:rPr>
        <w:t>五</w:t>
      </w:r>
      <w:r>
        <w:rPr>
          <w:rFonts w:hint="default" w:ascii="Times New Roman" w:hAnsi="Times New Roman" w:eastAsia="楷体_GB2312" w:cs="Times New Roman"/>
          <w:b/>
          <w:bCs/>
          <w:highlight w:val="none"/>
        </w:rPr>
        <w:t>）金融支持。</w:t>
      </w:r>
      <w:r>
        <w:rPr>
          <w:rFonts w:hint="default" w:ascii="Times New Roman" w:hAnsi="Times New Roman" w:eastAsia="仿宋_GB2312" w:cs="Times New Roman"/>
          <w:highlight w:val="none"/>
        </w:rPr>
        <w:t>对使用房票票面金额购房不足部分，被征收人可以申请商业银行贷款，被征收人为住房公积金缴存人并符合提取、贷款条件的，可以申请办理住房公积金提取、纯住房公积金贷款或组合贷款购房，房票的实际使用金额可作为购房首付款。</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highlight w:val="none"/>
        </w:rPr>
      </w:pPr>
      <w:r>
        <w:rPr>
          <w:rFonts w:hint="default" w:ascii="Times New Roman" w:hAnsi="Times New Roman" w:eastAsia="楷体_GB2312" w:cs="Times New Roman"/>
          <w:b/>
          <w:bCs/>
          <w:highlight w:val="none"/>
        </w:rPr>
        <w:t>（十</w:t>
      </w:r>
      <w:r>
        <w:rPr>
          <w:rFonts w:hint="default" w:ascii="Times New Roman" w:hAnsi="Times New Roman" w:eastAsia="楷体_GB2312" w:cs="Times New Roman"/>
          <w:b/>
          <w:bCs/>
          <w:highlight w:val="none"/>
          <w:lang w:eastAsia="zh-CN"/>
        </w:rPr>
        <w:t>六</w:t>
      </w:r>
      <w:r>
        <w:rPr>
          <w:rFonts w:hint="default" w:ascii="Times New Roman" w:hAnsi="Times New Roman" w:eastAsia="楷体_GB2312" w:cs="Times New Roman"/>
          <w:b/>
          <w:bCs/>
          <w:highlight w:val="none"/>
        </w:rPr>
        <w:t>）教育保障。</w:t>
      </w:r>
      <w:r>
        <w:rPr>
          <w:rFonts w:hint="default" w:ascii="Times New Roman" w:hAnsi="Times New Roman" w:eastAsia="仿宋_GB2312" w:cs="Times New Roman"/>
          <w:highlight w:val="none"/>
        </w:rPr>
        <w:t>被征收人使用房票购买房屋的，凭不动产证书或经备案的房屋买卖合同，按照教育主管部门相关规定办理入学手续，被征收人在房屋</w:t>
      </w:r>
      <w:r>
        <w:rPr>
          <w:rFonts w:hint="default" w:ascii="Times New Roman" w:hAnsi="Times New Roman" w:eastAsia="仿宋_GB2312" w:cs="Times New Roman"/>
          <w:highlight w:val="none"/>
          <w:lang w:eastAsia="zh-CN"/>
        </w:rPr>
        <w:t>改造征收</w:t>
      </w:r>
      <w:r>
        <w:rPr>
          <w:rFonts w:hint="default" w:ascii="Times New Roman" w:hAnsi="Times New Roman" w:eastAsia="仿宋_GB2312" w:cs="Times New Roman"/>
          <w:highlight w:val="none"/>
        </w:rPr>
        <w:t>补偿协议签订之</w:t>
      </w:r>
      <w:r>
        <w:rPr>
          <w:rFonts w:hint="default" w:ascii="Times New Roman" w:hAnsi="Times New Roman" w:eastAsia="仿宋_GB2312" w:cs="Times New Roman"/>
          <w:highlight w:val="none"/>
          <w:lang w:eastAsia="zh-CN"/>
        </w:rPr>
        <w:t>前</w:t>
      </w:r>
      <w:r>
        <w:rPr>
          <w:rFonts w:hint="default" w:ascii="Times New Roman" w:hAnsi="Times New Roman" w:eastAsia="仿宋_GB2312" w:cs="Times New Roman"/>
          <w:highlight w:val="none"/>
        </w:rPr>
        <w:t>已出生的子女，可在义务教育阶段内保留原征收区域所在学区三年的入学资格。</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仿宋_GB2312" w:cs="Times New Roman"/>
          <w:b/>
          <w:bCs/>
          <w:highlight w:val="none"/>
          <w:u w:val="none"/>
          <w:lang w:eastAsia="zh-CN"/>
        </w:rPr>
      </w:pPr>
      <w:r>
        <w:rPr>
          <w:rFonts w:hint="default" w:ascii="Times New Roman" w:hAnsi="Times New Roman" w:eastAsia="仿宋_GB2312" w:cs="Times New Roman"/>
          <w:highlight w:val="none"/>
          <w:u w:val="none"/>
          <w:lang w:eastAsia="zh-CN"/>
        </w:rPr>
        <w:t>以上优惠补贴政策仅适用于购买中卫市范围内房源。</w:t>
      </w:r>
    </w:p>
    <w:p>
      <w:pPr>
        <w:keepNext w:val="0"/>
        <w:keepLines w:val="0"/>
        <w:pageBreakBefore w:val="0"/>
        <w:kinsoku/>
        <w:wordWrap/>
        <w:overflowPunct/>
        <w:topLinePunct w:val="0"/>
        <w:autoSpaceDN/>
        <w:bidi w:val="0"/>
        <w:spacing w:line="560" w:lineRule="exact"/>
        <w:ind w:firstLine="640" w:firstLineChars="200"/>
        <w:rPr>
          <w:rFonts w:hint="default" w:ascii="Times New Roman" w:hAnsi="Times New Roman" w:eastAsia="黑体" w:cs="Times New Roman"/>
          <w:highlight w:val="none"/>
        </w:rPr>
      </w:pPr>
      <w:r>
        <w:rPr>
          <w:rFonts w:hint="default" w:ascii="Times New Roman" w:hAnsi="Times New Roman" w:eastAsia="黑体" w:cs="Times New Roman"/>
          <w:highlight w:val="none"/>
        </w:rPr>
        <w:t>六、其他</w:t>
      </w:r>
    </w:p>
    <w:p>
      <w:pPr>
        <w:keepNext w:val="0"/>
        <w:keepLines w:val="0"/>
        <w:pageBreakBefore w:val="0"/>
        <w:kinsoku/>
        <w:wordWrap/>
        <w:overflowPunct/>
        <w:topLinePunct w:val="0"/>
        <w:autoSpaceDN/>
        <w:bidi w:val="0"/>
        <w:spacing w:line="560" w:lineRule="exact"/>
        <w:ind w:firstLine="642" w:firstLineChars="200"/>
        <w:rPr>
          <w:rFonts w:hint="eastAsia" w:ascii="Times New Roman" w:hAnsi="Times New Roman" w:eastAsia="仿宋_GB2312" w:cs="Times New Roman"/>
          <w:highlight w:val="none"/>
          <w:lang w:eastAsia="zh-CN"/>
        </w:rPr>
      </w:pPr>
      <w:r>
        <w:rPr>
          <w:rFonts w:hint="default" w:ascii="Times New Roman" w:hAnsi="Times New Roman" w:eastAsia="楷体_GB2312" w:cs="Times New Roman"/>
          <w:b/>
          <w:bCs/>
          <w:highlight w:val="none"/>
        </w:rPr>
        <w:t>（十</w:t>
      </w:r>
      <w:r>
        <w:rPr>
          <w:rFonts w:hint="default" w:ascii="Times New Roman" w:hAnsi="Times New Roman" w:eastAsia="楷体_GB2312" w:cs="Times New Roman"/>
          <w:b/>
          <w:bCs/>
          <w:highlight w:val="none"/>
          <w:lang w:eastAsia="zh-CN"/>
        </w:rPr>
        <w:t>七</w:t>
      </w:r>
      <w:r>
        <w:rPr>
          <w:rFonts w:hint="default" w:ascii="Times New Roman" w:hAnsi="Times New Roman" w:eastAsia="楷体_GB2312" w:cs="Times New Roman"/>
          <w:b/>
          <w:bCs/>
          <w:highlight w:val="none"/>
        </w:rPr>
        <w:t>）</w:t>
      </w:r>
      <w:r>
        <w:rPr>
          <w:rFonts w:hint="default" w:ascii="Times New Roman" w:hAnsi="Times New Roman" w:eastAsia="仿宋_GB2312" w:cs="Times New Roman"/>
          <w:highlight w:val="none"/>
        </w:rPr>
        <w:t>本</w:t>
      </w:r>
      <w:r>
        <w:rPr>
          <w:rFonts w:hint="default" w:ascii="Times New Roman" w:hAnsi="Times New Roman" w:eastAsia="仿宋_GB2312" w:cs="Times New Roman"/>
          <w:highlight w:val="none"/>
          <w:lang w:eastAsia="zh-CN"/>
        </w:rPr>
        <w:t>方案</w:t>
      </w:r>
      <w:r>
        <w:rPr>
          <w:rFonts w:hint="default" w:ascii="Times New Roman" w:hAnsi="Times New Roman" w:eastAsia="仿宋_GB2312" w:cs="Times New Roman"/>
          <w:highlight w:val="none"/>
        </w:rPr>
        <w:t>实施前</w:t>
      </w:r>
      <w:r>
        <w:rPr>
          <w:rFonts w:hint="eastAsia" w:ascii="Times New Roman" w:hAnsi="Times New Roman" w:eastAsia="仿宋_GB2312" w:cs="Times New Roman"/>
          <w:highlight w:val="none"/>
          <w:lang w:eastAsia="zh-CN"/>
        </w:rPr>
        <w:t>在沙坡头区城中村改造区域内</w:t>
      </w:r>
      <w:r>
        <w:rPr>
          <w:rFonts w:hint="default" w:ascii="Times New Roman" w:hAnsi="Times New Roman" w:eastAsia="仿宋_GB2312" w:cs="Times New Roman"/>
          <w:highlight w:val="none"/>
        </w:rPr>
        <w:t>已作出征收</w:t>
      </w:r>
      <w:r>
        <w:rPr>
          <w:rFonts w:hint="eastAsia" w:ascii="Times New Roman" w:hAnsi="Times New Roman" w:eastAsia="仿宋_GB2312" w:cs="Times New Roman"/>
          <w:highlight w:val="none"/>
          <w:lang w:eastAsia="zh-CN"/>
        </w:rPr>
        <w:t>补偿的被征收户</w:t>
      </w:r>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eastAsia="zh-CN"/>
        </w:rPr>
        <w:t>拆迁安置</w:t>
      </w:r>
      <w:r>
        <w:rPr>
          <w:rFonts w:hint="default" w:ascii="Times New Roman" w:hAnsi="Times New Roman" w:eastAsia="仿宋_GB2312" w:cs="Times New Roman"/>
          <w:highlight w:val="none"/>
        </w:rPr>
        <w:t>仍按原征收补偿方案规定执行</w:t>
      </w:r>
      <w:r>
        <w:rPr>
          <w:rFonts w:hint="eastAsia" w:ascii="Times New Roman" w:hAnsi="Times New Roman" w:eastAsia="仿宋_GB2312" w:cs="Times New Roman"/>
          <w:highlight w:val="none"/>
          <w:lang w:eastAsia="zh-CN"/>
        </w:rPr>
        <w:t>。</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楷体_GB2312" w:cs="Times New Roman"/>
          <w:b/>
          <w:bCs/>
          <w:highlight w:val="yellow"/>
        </w:rPr>
      </w:pPr>
      <w:r>
        <w:rPr>
          <w:rFonts w:hint="default" w:ascii="Times New Roman" w:hAnsi="Times New Roman" w:eastAsia="楷体_GB2312" w:cs="Times New Roman"/>
          <w:b/>
          <w:bCs/>
          <w:highlight w:val="none"/>
        </w:rPr>
        <w:t>（十</w:t>
      </w:r>
      <w:r>
        <w:rPr>
          <w:rFonts w:hint="default" w:ascii="Times New Roman" w:hAnsi="Times New Roman" w:eastAsia="楷体_GB2312" w:cs="Times New Roman"/>
          <w:b/>
          <w:bCs/>
          <w:highlight w:val="none"/>
          <w:lang w:eastAsia="zh-CN"/>
        </w:rPr>
        <w:t>八</w:t>
      </w:r>
      <w:r>
        <w:rPr>
          <w:rFonts w:hint="default" w:ascii="Times New Roman" w:hAnsi="Times New Roman" w:eastAsia="楷体_GB2312" w:cs="Times New Roman"/>
          <w:b/>
          <w:bCs/>
          <w:highlight w:val="none"/>
        </w:rPr>
        <w:t>）</w:t>
      </w:r>
      <w:r>
        <w:rPr>
          <w:rFonts w:hint="eastAsia" w:ascii="Times New Roman" w:hAnsi="Times New Roman" w:eastAsia="仿宋_GB2312" w:cs="Times New Roman"/>
          <w:bCs/>
          <w:color w:val="auto"/>
          <w:kern w:val="2"/>
          <w:sz w:val="32"/>
          <w:szCs w:val="32"/>
          <w:highlight w:val="none"/>
          <w:u w:val="none"/>
          <w:vertAlign w:val="baseline"/>
          <w:lang w:val="en-US" w:eastAsia="zh-CN" w:bidi="ar-SA"/>
        </w:rPr>
        <w:t>本方案解释权归沙坡头区人民政府所有</w:t>
      </w:r>
      <w:r>
        <w:rPr>
          <w:rFonts w:hint="default" w:ascii="Times New Roman" w:hAnsi="Times New Roman" w:eastAsia="仿宋_GB2312" w:cs="Times New Roman"/>
          <w:highlight w:val="none"/>
        </w:rPr>
        <w:t>。</w:t>
      </w:r>
    </w:p>
    <w:p>
      <w:pPr>
        <w:keepNext w:val="0"/>
        <w:keepLines w:val="0"/>
        <w:pageBreakBefore w:val="0"/>
        <w:kinsoku/>
        <w:wordWrap/>
        <w:overflowPunct/>
        <w:topLinePunct w:val="0"/>
        <w:autoSpaceDN/>
        <w:bidi w:val="0"/>
        <w:spacing w:line="560" w:lineRule="exact"/>
        <w:ind w:firstLine="642" w:firstLineChars="200"/>
        <w:rPr>
          <w:rFonts w:hint="default" w:ascii="Times New Roman" w:hAnsi="Times New Roman" w:eastAsia="仿宋_GB2312" w:cs="Times New Roman"/>
          <w:highlight w:val="none"/>
        </w:rPr>
      </w:pPr>
      <w:r>
        <w:rPr>
          <w:rFonts w:hint="default" w:ascii="Times New Roman" w:hAnsi="Times New Roman" w:eastAsia="楷体_GB2312" w:cs="Times New Roman"/>
          <w:b/>
          <w:bCs/>
          <w:highlight w:val="none"/>
        </w:rPr>
        <w:t>（十</w:t>
      </w:r>
      <w:r>
        <w:rPr>
          <w:rFonts w:hint="default" w:ascii="Times New Roman" w:hAnsi="Times New Roman" w:eastAsia="楷体_GB2312" w:cs="Times New Roman"/>
          <w:b/>
          <w:bCs/>
          <w:highlight w:val="none"/>
          <w:lang w:eastAsia="zh-CN"/>
        </w:rPr>
        <w:t>九</w:t>
      </w:r>
      <w:r>
        <w:rPr>
          <w:rFonts w:hint="default" w:ascii="Times New Roman" w:hAnsi="Times New Roman" w:eastAsia="楷体_GB2312" w:cs="Times New Roman"/>
          <w:b/>
          <w:bCs/>
          <w:highlight w:val="none"/>
        </w:rPr>
        <w:t>）</w:t>
      </w:r>
      <w:r>
        <w:rPr>
          <w:rFonts w:hint="default" w:ascii="Times New Roman" w:hAnsi="Times New Roman" w:eastAsia="仿宋_GB2312" w:cs="Times New Roman"/>
          <w:highlight w:val="none"/>
        </w:rPr>
        <w:t>本</w:t>
      </w:r>
      <w:r>
        <w:rPr>
          <w:rFonts w:hint="default" w:ascii="Times New Roman" w:hAnsi="Times New Roman" w:eastAsia="仿宋_GB2312" w:cs="Times New Roman"/>
          <w:highlight w:val="none"/>
          <w:lang w:eastAsia="zh-CN"/>
        </w:rPr>
        <w:t>方案</w:t>
      </w:r>
      <w:r>
        <w:rPr>
          <w:rFonts w:hint="default" w:ascii="Times New Roman" w:hAnsi="Times New Roman" w:eastAsia="仿宋_GB2312" w:cs="Times New Roman"/>
          <w:highlight w:val="none"/>
        </w:rPr>
        <w:t>自印发之日起实施，有效期至2027年12月31日。</w:t>
      </w:r>
    </w:p>
    <w:p>
      <w:pPr>
        <w:pStyle w:val="11"/>
        <w:rPr>
          <w:rFonts w:hint="default"/>
          <w:lang w:val="en-US" w:eastAsia="zh-CN"/>
        </w:rPr>
      </w:pPr>
    </w:p>
    <w:p>
      <w:pPr>
        <w:pStyle w:val="21"/>
        <w:keepNext w:val="0"/>
        <w:keepLines w:val="0"/>
        <w:pageBreakBefore w:val="0"/>
        <w:widowControl w:val="0"/>
        <w:kinsoku/>
        <w:wordWrap/>
        <w:overflowPunct/>
        <w:topLinePunct w:val="0"/>
        <w:autoSpaceDE/>
        <w:autoSpaceDN/>
        <w:bidi w:val="0"/>
        <w:adjustRightInd/>
        <w:spacing w:line="560" w:lineRule="exact"/>
        <w:ind w:left="0" w:leftChars="0" w:firstLine="560" w:firstLineChars="200"/>
        <w:rPr>
          <w:rFonts w:hint="default"/>
          <w:highlight w:val="none"/>
          <w:lang w:val="en-US" w:eastAsia="zh-CN"/>
        </w:rPr>
      </w:pPr>
    </w:p>
    <w:sectPr>
      <w:headerReference r:id="rId3" w:type="default"/>
      <w:footerReference r:id="rId4" w:type="default"/>
      <w:pgSz w:w="11906" w:h="16838"/>
      <w:pgMar w:top="2098" w:right="1474" w:bottom="1984" w:left="1587" w:header="851" w:footer="992" w:gutter="0"/>
      <w:pgNumType w:fmt="numberInDash" w:start="2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8002"/>
      <w:jc w:val="center"/>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vfPWhDECAABjBAAADgAAAAAAAAABACAAAAA1&#10;AQAAZHJzL2Uyb0RvYy54bWxQSwUGAAAAAAYABgBZAQAA2A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ZTlhZGI4Y2FiMmRlOWNlNzJjY2RjNjcxOGNiNDYifQ=="/>
  </w:docVars>
  <w:rsids>
    <w:rsidRoot w:val="00000000"/>
    <w:rsid w:val="00571D1B"/>
    <w:rsid w:val="01540ABE"/>
    <w:rsid w:val="07526D62"/>
    <w:rsid w:val="0B472137"/>
    <w:rsid w:val="0FFC5261"/>
    <w:rsid w:val="13A67D4B"/>
    <w:rsid w:val="140428C3"/>
    <w:rsid w:val="1525058F"/>
    <w:rsid w:val="17804F63"/>
    <w:rsid w:val="18B1240D"/>
    <w:rsid w:val="20FB5A46"/>
    <w:rsid w:val="21771570"/>
    <w:rsid w:val="2262063B"/>
    <w:rsid w:val="26B95302"/>
    <w:rsid w:val="2B77B689"/>
    <w:rsid w:val="2D27509E"/>
    <w:rsid w:val="2ED85653"/>
    <w:rsid w:val="2EE45482"/>
    <w:rsid w:val="32B51EF8"/>
    <w:rsid w:val="35C91EF7"/>
    <w:rsid w:val="38EF7BC3"/>
    <w:rsid w:val="393A0EF3"/>
    <w:rsid w:val="3DFD6CAC"/>
    <w:rsid w:val="3F7A112C"/>
    <w:rsid w:val="44997E3A"/>
    <w:rsid w:val="461F1F43"/>
    <w:rsid w:val="47F70466"/>
    <w:rsid w:val="49332935"/>
    <w:rsid w:val="49DB0304"/>
    <w:rsid w:val="4DB02421"/>
    <w:rsid w:val="50C56A9F"/>
    <w:rsid w:val="545B119F"/>
    <w:rsid w:val="55BC7AB6"/>
    <w:rsid w:val="5853793A"/>
    <w:rsid w:val="5BE929FF"/>
    <w:rsid w:val="5CB70498"/>
    <w:rsid w:val="60850726"/>
    <w:rsid w:val="609F557C"/>
    <w:rsid w:val="60A87B16"/>
    <w:rsid w:val="63AC0511"/>
    <w:rsid w:val="63B43B6C"/>
    <w:rsid w:val="64244685"/>
    <w:rsid w:val="64542436"/>
    <w:rsid w:val="64C70794"/>
    <w:rsid w:val="68FC0F98"/>
    <w:rsid w:val="6BBF5653"/>
    <w:rsid w:val="6F814462"/>
    <w:rsid w:val="6FF5EDB7"/>
    <w:rsid w:val="70096E04"/>
    <w:rsid w:val="70235B66"/>
    <w:rsid w:val="70C34563"/>
    <w:rsid w:val="74DD616A"/>
    <w:rsid w:val="754E1044"/>
    <w:rsid w:val="76E45ED5"/>
    <w:rsid w:val="773F3295"/>
    <w:rsid w:val="788259A6"/>
    <w:rsid w:val="788D60F9"/>
    <w:rsid w:val="78CA0C28"/>
    <w:rsid w:val="79ABC93F"/>
    <w:rsid w:val="7B4853F7"/>
    <w:rsid w:val="7B6B723E"/>
    <w:rsid w:val="ACFB58FF"/>
    <w:rsid w:val="CF392B8A"/>
    <w:rsid w:val="D5AD232E"/>
    <w:rsid w:val="D6FE8892"/>
    <w:rsid w:val="DFFF67B2"/>
    <w:rsid w:val="E1FF71D3"/>
    <w:rsid w:val="F7E57E01"/>
    <w:rsid w:val="FF5F53F4"/>
    <w:rsid w:val="FF7730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仿宋_GB2312"/>
      <w:kern w:val="2"/>
      <w:sz w:val="32"/>
      <w:szCs w:val="32"/>
      <w:u w:val="none"/>
      <w:vertAlign w:val="baseline"/>
      <w:lang w:val="en-US" w:eastAsia="zh-CN" w:bidi="ar-SA"/>
    </w:rPr>
  </w:style>
  <w:style w:type="paragraph" w:styleId="2">
    <w:name w:val="heading 1"/>
    <w:basedOn w:val="1"/>
    <w:next w:val="1"/>
    <w:qFormat/>
    <w:uiPriority w:val="0"/>
    <w:pPr>
      <w:spacing w:before="38" w:beforeAutospacing="1" w:after="0" w:afterAutospacing="1" w:line="560" w:lineRule="exact"/>
      <w:jc w:val="center"/>
      <w:outlineLvl w:val="0"/>
    </w:pPr>
    <w:rPr>
      <w:rFonts w:hint="eastAsia" w:ascii="宋体" w:hAnsi="宋体" w:eastAsia="方正小标宋_GBK" w:cs="宋体"/>
      <w:b/>
      <w:bCs/>
      <w:kern w:val="44"/>
      <w:sz w:val="44"/>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9"/>
    <w:pPr>
      <w:keepNext/>
      <w:keepLines/>
      <w:spacing w:before="260" w:after="260" w:line="413" w:lineRule="auto"/>
      <w:outlineLvl w:val="2"/>
    </w:pPr>
    <w:rPr>
      <w:b/>
      <w:sz w:val="32"/>
    </w:rPr>
  </w:style>
  <w:style w:type="character" w:default="1" w:styleId="18">
    <w:name w:val="Default Paragraph Font"/>
    <w:qFormat/>
    <w:uiPriority w:val="0"/>
  </w:style>
  <w:style w:type="table" w:default="1" w:styleId="16">
    <w:name w:val="Normal Table"/>
    <w:qFormat/>
    <w:uiPriority w:val="0"/>
    <w:tblPr>
      <w:tblCellMar>
        <w:top w:w="0" w:type="dxa"/>
        <w:left w:w="108" w:type="dxa"/>
        <w:bottom w:w="0" w:type="dxa"/>
        <w:right w:w="108" w:type="dxa"/>
      </w:tblCellMar>
    </w:tblPr>
  </w:style>
  <w:style w:type="paragraph" w:styleId="5">
    <w:name w:val="toc 7"/>
    <w:next w:val="1"/>
    <w:qFormat/>
    <w:uiPriority w:val="0"/>
    <w:pPr>
      <w:wordWrap w:val="0"/>
      <w:ind w:left="2125"/>
      <w:jc w:val="both"/>
    </w:pPr>
    <w:rPr>
      <w:rFonts w:ascii="Times New Roman" w:hAnsi="Times New Roman" w:eastAsia="宋体" w:cs="Times New Roman"/>
      <w:sz w:val="21"/>
      <w:lang w:val="en-US" w:eastAsia="zh-CN" w:bidi="ar-SA"/>
    </w:rPr>
  </w:style>
  <w:style w:type="paragraph" w:styleId="6">
    <w:name w:val="annotation text"/>
    <w:basedOn w:val="1"/>
    <w:qFormat/>
    <w:uiPriority w:val="0"/>
    <w:pPr>
      <w:jc w:val="left"/>
    </w:pPr>
  </w:style>
  <w:style w:type="paragraph" w:styleId="7">
    <w:name w:val="Body Text"/>
    <w:basedOn w:val="1"/>
    <w:qFormat/>
    <w:uiPriority w:val="0"/>
    <w:rPr>
      <w:rFonts w:ascii="仿宋" w:hAnsi="仿宋" w:eastAsia="仿宋" w:cs="仿宋"/>
      <w:sz w:val="31"/>
      <w:szCs w:val="31"/>
      <w:lang w:val="en-US" w:eastAsia="en-US" w:bidi="ar-SA"/>
    </w:rPr>
  </w:style>
  <w:style w:type="paragraph" w:styleId="8">
    <w:name w:val="Body Text Indent"/>
    <w:basedOn w:val="1"/>
    <w:qFormat/>
    <w:uiPriority w:val="99"/>
    <w:pPr>
      <w:ind w:firstLine="540" w:firstLineChars="180"/>
    </w:pPr>
    <w:rPr>
      <w:sz w:val="30"/>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qFormat/>
    <w:uiPriority w:val="0"/>
    <w:pPr>
      <w:snapToGrid w:val="0"/>
      <w:jc w:val="left"/>
    </w:pPr>
    <w:rPr>
      <w:rFonts w:ascii="Calibri" w:hAnsi="Calibri" w:eastAsia="宋体" w:cs="Times New Roman"/>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3">
    <w:name w:val="Normal (Web)"/>
    <w:basedOn w:val="1"/>
    <w:qFormat/>
    <w:uiPriority w:val="0"/>
    <w:pPr>
      <w:spacing w:before="0" w:beforeAutospacing="1" w:after="0" w:afterAutospacing="1"/>
      <w:ind w:left="0" w:right="0"/>
      <w:jc w:val="left"/>
    </w:pPr>
    <w:rPr>
      <w:kern w:val="0"/>
      <w:sz w:val="24"/>
      <w:lang w:val="en-US" w:eastAsia="zh-CN"/>
    </w:rPr>
  </w:style>
  <w:style w:type="paragraph" w:styleId="14">
    <w:name w:val="Title"/>
    <w:basedOn w:val="1"/>
    <w:next w:val="1"/>
    <w:qFormat/>
    <w:uiPriority w:val="0"/>
    <w:pPr>
      <w:keepNext/>
      <w:spacing w:before="40" w:after="40"/>
      <w:outlineLvl w:val="2"/>
    </w:pPr>
    <w:rPr>
      <w:rFonts w:ascii="黑体" w:hAnsi="宋体"/>
      <w:bCs/>
      <w:color w:val="000000"/>
      <w:sz w:val="30"/>
      <w:szCs w:val="30"/>
    </w:rPr>
  </w:style>
  <w:style w:type="paragraph" w:styleId="15">
    <w:name w:val="Body Text First Indent 2"/>
    <w:basedOn w:val="8"/>
    <w:next w:val="1"/>
    <w:qFormat/>
    <w:uiPriority w:val="0"/>
    <w:pPr>
      <w:ind w:left="200" w:firstLine="420" w:firstLineChars="200"/>
    </w:pPr>
    <w:rPr>
      <w:rFonts w:ascii="Times New Roman" w:hAnsi="Times New Roman" w:eastAsia="华文新魏" w:cs="Times New Roman"/>
      <w:b/>
      <w:bCs/>
      <w:sz w:val="36"/>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paragraph" w:customStyle="1" w:styleId="21">
    <w:name w:val="UserStyle_0"/>
    <w:basedOn w:val="1"/>
    <w:qFormat/>
    <w:uiPriority w:val="0"/>
    <w:pPr>
      <w:spacing w:line="240" w:lineRule="auto"/>
      <w:ind w:firstLine="420"/>
      <w:jc w:val="both"/>
      <w:textAlignment w:val="baseline"/>
    </w:pPr>
    <w:rPr>
      <w:rFonts w:ascii="Calibri" w:hAnsi="Calibri"/>
      <w:kern w:val="2"/>
      <w:sz w:val="28"/>
      <w:szCs w:val="21"/>
      <w:lang w:val="en-US" w:eastAsia="zh-CN" w:bidi="ar-SA"/>
    </w:rPr>
  </w:style>
  <w:style w:type="character" w:customStyle="1" w:styleId="22">
    <w:name w:val="font101"/>
    <w:basedOn w:val="18"/>
    <w:qFormat/>
    <w:uiPriority w:val="0"/>
    <w:rPr>
      <w:rFonts w:hint="eastAsia" w:ascii="宋体" w:hAnsi="宋体" w:eastAsia="宋体" w:cs="宋体"/>
      <w:color w:val="000000"/>
      <w:sz w:val="12"/>
      <w:szCs w:val="12"/>
      <w:u w:val="none"/>
    </w:rPr>
  </w:style>
  <w:style w:type="character" w:customStyle="1" w:styleId="23">
    <w:name w:val="font121"/>
    <w:basedOn w:val="18"/>
    <w:qFormat/>
    <w:uiPriority w:val="0"/>
    <w:rPr>
      <w:rFonts w:ascii="Symbol" w:hAnsi="Symbol" w:cs="Symbol"/>
      <w:color w:val="000000"/>
      <w:sz w:val="18"/>
      <w:szCs w:val="18"/>
      <w:u w:val="none"/>
    </w:rPr>
  </w:style>
  <w:style w:type="character" w:customStyle="1" w:styleId="24">
    <w:name w:val="font131"/>
    <w:basedOn w:val="18"/>
    <w:qFormat/>
    <w:uiPriority w:val="0"/>
    <w:rPr>
      <w:rFonts w:hint="eastAsia" w:ascii="宋体" w:hAnsi="宋体" w:eastAsia="宋体" w:cs="宋体"/>
      <w:color w:val="000000"/>
      <w:sz w:val="18"/>
      <w:szCs w:val="18"/>
      <w:u w:val="none"/>
    </w:rPr>
  </w:style>
  <w:style w:type="paragraph" w:customStyle="1" w:styleId="25">
    <w:name w:val="_Style 1"/>
    <w:qFormat/>
    <w:uiPriority w:val="0"/>
    <w:rPr>
      <w:rFonts w:ascii="Times New Roman" w:hAnsi="Times New Roman" w:eastAsia="宋体" w:cs="Times New Roman"/>
      <w:sz w:val="22"/>
      <w:szCs w:val="22"/>
      <w:lang w:val="en-US" w:eastAsia="zh-CN" w:bidi="ar-SA"/>
    </w:rPr>
  </w:style>
  <w:style w:type="paragraph" w:customStyle="1" w:styleId="26">
    <w:name w:val="正文首行缩进 21"/>
    <w:basedOn w:val="8"/>
    <w:qFormat/>
    <w:uiPriority w:val="0"/>
    <w:pPr>
      <w:spacing w:after="0"/>
      <w:ind w:firstLine="420" w:firstLineChars="200"/>
    </w:pPr>
    <w:rPr>
      <w:rFonts w:ascii="Times New Roman" w:hAnsi="Times New Roman"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32</Pages>
  <Words>13480</Words>
  <Characters>13913</Characters>
  <Paragraphs>294</Paragraphs>
  <TotalTime>10</TotalTime>
  <ScaleCrop>false</ScaleCrop>
  <LinksUpToDate>false</LinksUpToDate>
  <CharactersWithSpaces>13921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uos</cp:lastModifiedBy>
  <cp:lastPrinted>2025-05-28T04:51:00Z</cp:lastPrinted>
  <dcterms:modified xsi:type="dcterms:W3CDTF">2025-06-24T16:13:39Z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9F770DB1817BCD0C335E5A6867B2D1CD_43</vt:lpwstr>
  </property>
  <property fmtid="{D5CDD505-2E9C-101B-9397-08002B2CF9AE}" pid="4" name="KSOTemplateDocerSaveRecord">
    <vt:lpwstr>eyJoZGlkIjoiZDc3NzIyZjMxZDRmZmFhYmI2YzYyNWExMDcwN2JkMmIifQ==</vt:lpwstr>
  </property>
</Properties>
</file>