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232550">
      <w:pPr>
        <w:keepNext w:val="0"/>
        <w:keepLines w:val="0"/>
        <w:pageBreakBefore w:val="0"/>
        <w:widowControl w:val="0"/>
        <w:tabs>
          <w:tab w:val="left" w:pos="549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Style w:val="10"/>
          <w:rFonts w:hint="eastAsia" w:ascii="方正小标宋_GBK" w:hAnsi="方正小标宋_GBK" w:eastAsia="方正小标宋_GBK" w:cs="方正小标宋_GBK"/>
          <w:b w:val="0"/>
          <w:bCs/>
          <w:color w:val="auto"/>
          <w:kern w:val="0"/>
          <w:sz w:val="44"/>
          <w:szCs w:val="44"/>
          <w:shd w:val="clear" w:color="auto" w:fill="FFFFFF"/>
          <w:lang w:eastAsia="zh-CN" w:bidi="ar"/>
        </w:rPr>
      </w:pPr>
      <w:bookmarkStart w:id="0" w:name="_GoBack"/>
      <w:r>
        <w:rPr>
          <w:rStyle w:val="10"/>
          <w:rFonts w:hint="eastAsia" w:ascii="方正小标宋_GBK" w:hAnsi="方正小标宋_GBK" w:eastAsia="方正小标宋_GBK" w:cs="方正小标宋_GBK"/>
          <w:b w:val="0"/>
          <w:bCs/>
          <w:color w:val="auto"/>
          <w:kern w:val="0"/>
          <w:sz w:val="44"/>
          <w:szCs w:val="44"/>
          <w:shd w:val="clear" w:color="auto" w:fill="FFFFFF"/>
          <w:lang w:eastAsia="zh-CN" w:bidi="ar"/>
        </w:rPr>
        <w:t>省道205线（国道629线）中卫</w:t>
      </w:r>
    </w:p>
    <w:p w14:paraId="71E1B6F0">
      <w:pPr>
        <w:keepNext w:val="0"/>
        <w:keepLines w:val="0"/>
        <w:pageBreakBefore w:val="0"/>
        <w:widowControl w:val="0"/>
        <w:tabs>
          <w:tab w:val="left" w:pos="549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Style w:val="10"/>
          <w:rFonts w:hint="eastAsia" w:ascii="方正小标宋_GBK" w:hAnsi="方正小标宋_GBK" w:eastAsia="方正小标宋_GBK" w:cs="方正小标宋_GBK"/>
          <w:b w:val="0"/>
          <w:bCs/>
          <w:color w:val="auto"/>
          <w:kern w:val="0"/>
          <w:sz w:val="44"/>
          <w:szCs w:val="44"/>
          <w:shd w:val="clear" w:color="auto" w:fill="FFFFFF"/>
          <w:lang w:eastAsia="zh-CN" w:bidi="ar"/>
        </w:rPr>
      </w:pPr>
      <w:r>
        <w:rPr>
          <w:rStyle w:val="10"/>
          <w:rFonts w:hint="eastAsia" w:ascii="方正小标宋_GBK" w:hAnsi="方正小标宋_GBK" w:eastAsia="方正小标宋_GBK" w:cs="方正小标宋_GBK"/>
          <w:b w:val="0"/>
          <w:bCs/>
          <w:color w:val="auto"/>
          <w:kern w:val="0"/>
          <w:sz w:val="44"/>
          <w:szCs w:val="44"/>
          <w:shd w:val="clear" w:color="auto" w:fill="FFFFFF"/>
          <w:lang w:eastAsia="zh-CN" w:bidi="ar"/>
        </w:rPr>
        <w:t>至下小河段公路建设项目沙坡头区段房屋</w:t>
      </w:r>
    </w:p>
    <w:p w14:paraId="4C6A2F2D">
      <w:pPr>
        <w:keepNext w:val="0"/>
        <w:keepLines w:val="0"/>
        <w:pageBreakBefore w:val="0"/>
        <w:widowControl w:val="0"/>
        <w:tabs>
          <w:tab w:val="left" w:pos="549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Style w:val="10"/>
          <w:rFonts w:hint="default" w:ascii="Times New Roman" w:hAnsi="Times New Roman" w:eastAsia="方正小标宋_GBK" w:cs="Times New Roman"/>
          <w:b w:val="0"/>
          <w:bCs/>
          <w:color w:val="auto"/>
          <w:kern w:val="0"/>
          <w:sz w:val="44"/>
          <w:szCs w:val="44"/>
          <w:shd w:val="clear" w:color="auto" w:fill="FFFFFF"/>
          <w:lang w:eastAsia="zh-CN" w:bidi="ar"/>
        </w:rPr>
      </w:pPr>
      <w:r>
        <w:rPr>
          <w:rStyle w:val="10"/>
          <w:rFonts w:hint="eastAsia" w:ascii="方正小标宋_GBK" w:hAnsi="方正小标宋_GBK" w:eastAsia="方正小标宋_GBK" w:cs="方正小标宋_GBK"/>
          <w:b w:val="0"/>
          <w:bCs/>
          <w:color w:val="auto"/>
          <w:kern w:val="0"/>
          <w:sz w:val="44"/>
          <w:szCs w:val="44"/>
          <w:shd w:val="clear" w:color="auto" w:fill="FFFFFF"/>
          <w:lang w:eastAsia="zh-CN" w:bidi="ar"/>
        </w:rPr>
        <w:t>征收与补偿安置方案</w:t>
      </w:r>
      <w:bookmarkEnd w:id="0"/>
    </w:p>
    <w:p w14:paraId="1D4C71FA">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eastAsia="zh-CN"/>
        </w:rPr>
        <w:t>征求意见稿</w:t>
      </w:r>
      <w:r>
        <w:rPr>
          <w:rFonts w:hint="default" w:ascii="Times New Roman" w:hAnsi="Times New Roman" w:eastAsia="仿宋_GB2312" w:cs="Times New Roman"/>
          <w:color w:val="auto"/>
          <w:kern w:val="0"/>
          <w:sz w:val="32"/>
          <w:szCs w:val="32"/>
          <w:lang w:eastAsia="zh-CN"/>
        </w:rPr>
        <w:t>）</w:t>
      </w:r>
    </w:p>
    <w:p w14:paraId="228CE6F2">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lang w:eastAsia="zh-CN"/>
        </w:rPr>
      </w:pPr>
    </w:p>
    <w:p w14:paraId="79A2EADB">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val="en-US"/>
        </w:rPr>
        <w:t>因</w:t>
      </w:r>
      <w:r>
        <w:rPr>
          <w:rFonts w:hint="default" w:eastAsia="仿宋_GB2312" w:cs="Times New Roman"/>
          <w:color w:val="auto"/>
          <w:kern w:val="0"/>
          <w:sz w:val="32"/>
          <w:szCs w:val="32"/>
          <w:lang w:val="en-US" w:eastAsia="zh-CN"/>
        </w:rPr>
        <w:t>省道</w:t>
      </w:r>
      <w:r>
        <w:rPr>
          <w:rFonts w:hint="default" w:ascii="Times New Roman" w:hAnsi="Times New Roman" w:eastAsia="仿宋_GB2312" w:cs="Times New Roman"/>
          <w:color w:val="auto"/>
          <w:kern w:val="0"/>
          <w:sz w:val="32"/>
          <w:szCs w:val="32"/>
          <w:lang w:val="en-US" w:eastAsia="zh-CN"/>
        </w:rPr>
        <w:t>205</w:t>
      </w:r>
      <w:r>
        <w:rPr>
          <w:rFonts w:hint="default" w:eastAsia="仿宋_GB2312" w:cs="Times New Roman"/>
          <w:color w:val="auto"/>
          <w:kern w:val="0"/>
          <w:sz w:val="32"/>
          <w:szCs w:val="32"/>
          <w:lang w:val="en-US" w:eastAsia="zh-CN"/>
        </w:rPr>
        <w:t>线（国道</w:t>
      </w:r>
      <w:r>
        <w:rPr>
          <w:rFonts w:hint="default" w:ascii="Times New Roman" w:hAnsi="Times New Roman" w:eastAsia="仿宋_GB2312" w:cs="Times New Roman"/>
          <w:color w:val="auto"/>
          <w:kern w:val="0"/>
          <w:sz w:val="32"/>
          <w:szCs w:val="32"/>
          <w:lang w:val="en-US" w:eastAsia="zh-CN"/>
        </w:rPr>
        <w:t>629</w:t>
      </w:r>
      <w:r>
        <w:rPr>
          <w:rFonts w:hint="default" w:eastAsia="仿宋_GB2312" w:cs="Times New Roman"/>
          <w:color w:val="auto"/>
          <w:kern w:val="0"/>
          <w:sz w:val="32"/>
          <w:szCs w:val="32"/>
          <w:lang w:val="en-US" w:eastAsia="zh-CN"/>
        </w:rPr>
        <w:t>线）中卫至下小河段公路建设</w:t>
      </w:r>
      <w:r>
        <w:rPr>
          <w:rFonts w:hint="eastAsia" w:eastAsia="仿宋_GB2312" w:cs="Times New Roman"/>
          <w:color w:val="auto"/>
          <w:kern w:val="0"/>
          <w:sz w:val="32"/>
          <w:szCs w:val="32"/>
          <w:lang w:val="en-US"/>
        </w:rPr>
        <w:t>项目需要</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kern w:val="0"/>
          <w:sz w:val="32"/>
          <w:szCs w:val="32"/>
        </w:rPr>
        <w:t>国务院《国有土地上房屋征收与补偿条例》有关规定，</w:t>
      </w:r>
      <w:r>
        <w:rPr>
          <w:rFonts w:hint="default" w:ascii="Times New Roman" w:hAnsi="Times New Roman" w:eastAsia="仿宋_GB2312" w:cs="Times New Roman"/>
          <w:color w:val="auto"/>
          <w:kern w:val="0"/>
          <w:sz w:val="32"/>
          <w:szCs w:val="32"/>
          <w:lang w:eastAsia="zh-CN"/>
        </w:rPr>
        <w:t>沙坡头区人民</w:t>
      </w:r>
      <w:r>
        <w:rPr>
          <w:rFonts w:hint="default" w:ascii="Times New Roman" w:hAnsi="Times New Roman" w:eastAsia="仿宋_GB2312" w:cs="Times New Roman"/>
          <w:color w:val="auto"/>
          <w:kern w:val="0"/>
          <w:sz w:val="32"/>
          <w:szCs w:val="32"/>
        </w:rPr>
        <w:t>政府决定对</w:t>
      </w:r>
      <w:r>
        <w:rPr>
          <w:rFonts w:hint="default" w:eastAsia="仿宋_GB2312" w:cs="Times New Roman"/>
          <w:color w:val="auto"/>
          <w:kern w:val="0"/>
          <w:sz w:val="32"/>
          <w:szCs w:val="32"/>
          <w:lang w:val="en-US" w:eastAsia="zh-CN"/>
        </w:rPr>
        <w:t>省道</w:t>
      </w:r>
      <w:r>
        <w:rPr>
          <w:rFonts w:hint="default" w:ascii="Times New Roman" w:hAnsi="Times New Roman" w:eastAsia="仿宋_GB2312" w:cs="Times New Roman"/>
          <w:color w:val="auto"/>
          <w:kern w:val="0"/>
          <w:sz w:val="32"/>
          <w:szCs w:val="32"/>
          <w:lang w:val="en-US" w:eastAsia="zh-CN"/>
        </w:rPr>
        <w:t>205</w:t>
      </w:r>
      <w:r>
        <w:rPr>
          <w:rFonts w:hint="default" w:eastAsia="仿宋_GB2312" w:cs="Times New Roman"/>
          <w:color w:val="auto"/>
          <w:kern w:val="0"/>
          <w:sz w:val="32"/>
          <w:szCs w:val="32"/>
          <w:lang w:val="en-US" w:eastAsia="zh-CN"/>
        </w:rPr>
        <w:t>线（国道</w:t>
      </w:r>
      <w:r>
        <w:rPr>
          <w:rFonts w:hint="default" w:ascii="Times New Roman" w:hAnsi="Times New Roman" w:eastAsia="仿宋_GB2312" w:cs="Times New Roman"/>
          <w:color w:val="auto"/>
          <w:kern w:val="0"/>
          <w:sz w:val="32"/>
          <w:szCs w:val="32"/>
          <w:lang w:val="en-US" w:eastAsia="zh-CN"/>
        </w:rPr>
        <w:t>629</w:t>
      </w:r>
      <w:r>
        <w:rPr>
          <w:rFonts w:hint="default" w:eastAsia="仿宋_GB2312" w:cs="Times New Roman"/>
          <w:color w:val="auto"/>
          <w:kern w:val="0"/>
          <w:sz w:val="32"/>
          <w:szCs w:val="32"/>
          <w:lang w:val="en-US" w:eastAsia="zh-CN"/>
        </w:rPr>
        <w:t>线）中卫至下小河段公路建设</w:t>
      </w:r>
      <w:r>
        <w:rPr>
          <w:rFonts w:hint="eastAsia" w:eastAsia="仿宋_GB2312" w:cs="Times New Roman"/>
          <w:color w:val="auto"/>
          <w:kern w:val="0"/>
          <w:sz w:val="32"/>
          <w:szCs w:val="32"/>
          <w:lang w:val="en-US"/>
        </w:rPr>
        <w:t>项目</w:t>
      </w:r>
      <w:r>
        <w:rPr>
          <w:rFonts w:hint="eastAsia" w:eastAsia="仿宋_GB2312" w:cs="Times New Roman"/>
          <w:color w:val="auto"/>
          <w:kern w:val="0"/>
          <w:sz w:val="32"/>
          <w:szCs w:val="32"/>
          <w:lang w:val="en-US" w:eastAsia="zh-CN"/>
        </w:rPr>
        <w:t>公路用地范围内房屋</w:t>
      </w:r>
      <w:r>
        <w:rPr>
          <w:rFonts w:hint="default" w:eastAsia="仿宋_GB2312" w:cs="Times New Roman"/>
          <w:color w:val="auto"/>
          <w:kern w:val="0"/>
          <w:sz w:val="32"/>
          <w:szCs w:val="32"/>
        </w:rPr>
        <w:t>实施征收。为切实做好项目范围内房屋</w:t>
      </w:r>
      <w:r>
        <w:rPr>
          <w:rFonts w:hint="default" w:ascii="Times New Roman" w:hAnsi="Times New Roman" w:eastAsia="仿宋_GB2312" w:cs="Times New Roman"/>
          <w:color w:val="auto"/>
          <w:sz w:val="32"/>
          <w:szCs w:val="32"/>
        </w:rPr>
        <w:t>征收与补偿安置工作，</w:t>
      </w:r>
      <w:r>
        <w:rPr>
          <w:rFonts w:hint="default" w:ascii="Times New Roman" w:hAnsi="Times New Roman" w:eastAsia="仿宋_GB2312" w:cs="Times New Roman"/>
          <w:color w:val="auto"/>
          <w:kern w:val="0"/>
          <w:sz w:val="32"/>
          <w:szCs w:val="32"/>
        </w:rPr>
        <w:t>结合</w:t>
      </w:r>
      <w:r>
        <w:rPr>
          <w:rFonts w:hint="default" w:ascii="Times New Roman" w:hAnsi="Times New Roman" w:eastAsia="仿宋_GB2312" w:cs="Times New Roman"/>
          <w:color w:val="auto"/>
          <w:kern w:val="0"/>
          <w:sz w:val="32"/>
          <w:szCs w:val="32"/>
          <w:lang w:eastAsia="zh-CN"/>
        </w:rPr>
        <w:t>沙坡头区</w:t>
      </w:r>
      <w:r>
        <w:rPr>
          <w:rFonts w:hint="default" w:ascii="Times New Roman" w:hAnsi="Times New Roman" w:eastAsia="仿宋_GB2312" w:cs="Times New Roman"/>
          <w:color w:val="auto"/>
          <w:kern w:val="0"/>
          <w:sz w:val="32"/>
          <w:szCs w:val="32"/>
        </w:rPr>
        <w:t>实际，</w:t>
      </w:r>
      <w:r>
        <w:rPr>
          <w:rFonts w:hint="default" w:ascii="Times New Roman" w:hAnsi="Times New Roman" w:eastAsia="仿宋_GB2312" w:cs="Times New Roman"/>
          <w:color w:val="auto"/>
          <w:kern w:val="0"/>
          <w:sz w:val="32"/>
          <w:szCs w:val="32"/>
          <w:lang w:eastAsia="zh-CN"/>
        </w:rPr>
        <w:t>特</w:t>
      </w:r>
      <w:r>
        <w:rPr>
          <w:rFonts w:hint="default" w:ascii="Times New Roman" w:hAnsi="Times New Roman" w:eastAsia="仿宋_GB2312" w:cs="Times New Roman"/>
          <w:color w:val="auto"/>
          <w:kern w:val="0"/>
          <w:sz w:val="32"/>
          <w:szCs w:val="32"/>
        </w:rPr>
        <w:t>制定本</w:t>
      </w:r>
      <w:r>
        <w:rPr>
          <w:rFonts w:hint="default" w:ascii="Times New Roman" w:hAnsi="Times New Roman" w:eastAsia="仿宋_GB2312" w:cs="Times New Roman"/>
          <w:bCs/>
          <w:color w:val="auto"/>
          <w:kern w:val="0"/>
          <w:sz w:val="32"/>
          <w:szCs w:val="32"/>
        </w:rPr>
        <w:t>方案。</w:t>
      </w:r>
    </w:p>
    <w:p w14:paraId="07FA9A80">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kern w:val="0"/>
          <w:sz w:val="32"/>
          <w:szCs w:val="32"/>
          <w:lang w:val="en-US"/>
        </w:rPr>
      </w:pPr>
      <w:r>
        <w:rPr>
          <w:rFonts w:hint="default" w:ascii="Times New Roman" w:hAnsi="Times New Roman" w:eastAsia="黑体" w:cs="Times New Roman"/>
          <w:color w:val="auto"/>
          <w:kern w:val="0"/>
          <w:sz w:val="32"/>
          <w:szCs w:val="32"/>
        </w:rPr>
        <w:t>一、房屋征收部门：</w:t>
      </w:r>
      <w:r>
        <w:rPr>
          <w:rFonts w:hint="default" w:ascii="Times New Roman" w:hAnsi="Times New Roman" w:eastAsia="仿宋_GB2312" w:cs="Times New Roman"/>
          <w:color w:val="auto"/>
          <w:kern w:val="0"/>
          <w:sz w:val="32"/>
          <w:szCs w:val="32"/>
          <w:lang w:eastAsia="zh-CN"/>
        </w:rPr>
        <w:t>中卫市沙坡头区住房城乡建设和交通局</w:t>
      </w:r>
    </w:p>
    <w:p w14:paraId="08EA9FE3">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27" w:firstLineChars="196"/>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二、房屋征收实施单位</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中卫市</w:t>
      </w:r>
      <w:r>
        <w:rPr>
          <w:rFonts w:hint="default" w:ascii="Times New Roman" w:hAnsi="Times New Roman" w:eastAsia="仿宋_GB2312" w:cs="Times New Roman"/>
          <w:color w:val="auto"/>
          <w:kern w:val="0"/>
          <w:sz w:val="32"/>
          <w:szCs w:val="32"/>
        </w:rPr>
        <w:t>沙坡头区</w:t>
      </w:r>
      <w:r>
        <w:rPr>
          <w:rFonts w:hint="eastAsia" w:eastAsia="仿宋_GB2312" w:cs="Times New Roman"/>
          <w:color w:val="auto"/>
          <w:kern w:val="0"/>
          <w:sz w:val="32"/>
          <w:szCs w:val="32"/>
          <w:lang w:eastAsia="zh-CN"/>
        </w:rPr>
        <w:t>永康</w:t>
      </w:r>
      <w:r>
        <w:rPr>
          <w:rFonts w:hint="default" w:ascii="Times New Roman" w:hAnsi="Times New Roman" w:eastAsia="仿宋_GB2312" w:cs="Times New Roman"/>
          <w:color w:val="auto"/>
          <w:kern w:val="0"/>
          <w:sz w:val="32"/>
          <w:szCs w:val="32"/>
          <w:lang w:eastAsia="zh-CN"/>
        </w:rPr>
        <w:t>镇</w:t>
      </w:r>
      <w:r>
        <w:rPr>
          <w:rFonts w:hint="default" w:ascii="Times New Roman" w:hAnsi="Times New Roman" w:eastAsia="仿宋_GB2312" w:cs="Times New Roman"/>
          <w:color w:val="auto"/>
          <w:kern w:val="0"/>
          <w:sz w:val="32"/>
          <w:szCs w:val="32"/>
        </w:rPr>
        <w:t>人民政府</w:t>
      </w:r>
    </w:p>
    <w:p w14:paraId="3AC3F685">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147" w:firstLineChars="1296"/>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中卫市</w:t>
      </w:r>
      <w:r>
        <w:rPr>
          <w:rFonts w:hint="default" w:ascii="Times New Roman" w:hAnsi="Times New Roman" w:eastAsia="仿宋_GB2312" w:cs="Times New Roman"/>
          <w:color w:val="auto"/>
          <w:kern w:val="0"/>
          <w:sz w:val="32"/>
          <w:szCs w:val="32"/>
        </w:rPr>
        <w:t>沙坡头区</w:t>
      </w:r>
      <w:r>
        <w:rPr>
          <w:rFonts w:hint="eastAsia" w:eastAsia="仿宋_GB2312" w:cs="Times New Roman"/>
          <w:color w:val="auto"/>
          <w:kern w:val="0"/>
          <w:sz w:val="32"/>
          <w:szCs w:val="32"/>
          <w:lang w:eastAsia="zh-CN"/>
        </w:rPr>
        <w:t>常乐</w:t>
      </w:r>
      <w:r>
        <w:rPr>
          <w:rFonts w:hint="default" w:ascii="Times New Roman" w:hAnsi="Times New Roman" w:eastAsia="仿宋_GB2312" w:cs="Times New Roman"/>
          <w:color w:val="auto"/>
          <w:kern w:val="0"/>
          <w:sz w:val="32"/>
          <w:szCs w:val="32"/>
          <w:lang w:eastAsia="zh-CN"/>
        </w:rPr>
        <w:t>镇</w:t>
      </w:r>
      <w:r>
        <w:rPr>
          <w:rFonts w:hint="default" w:ascii="Times New Roman" w:hAnsi="Times New Roman" w:eastAsia="仿宋_GB2312" w:cs="Times New Roman"/>
          <w:color w:val="auto"/>
          <w:kern w:val="0"/>
          <w:sz w:val="32"/>
          <w:szCs w:val="32"/>
        </w:rPr>
        <w:t>人民政府</w:t>
      </w:r>
    </w:p>
    <w:p w14:paraId="71F2E90D">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147" w:firstLineChars="1296"/>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中卫市</w:t>
      </w:r>
      <w:r>
        <w:rPr>
          <w:rFonts w:hint="default" w:ascii="Times New Roman" w:hAnsi="Times New Roman" w:eastAsia="仿宋_GB2312" w:cs="Times New Roman"/>
          <w:color w:val="auto"/>
          <w:kern w:val="0"/>
          <w:sz w:val="32"/>
          <w:szCs w:val="32"/>
        </w:rPr>
        <w:t>沙坡头区</w:t>
      </w:r>
      <w:r>
        <w:rPr>
          <w:rFonts w:hint="eastAsia" w:eastAsia="仿宋_GB2312" w:cs="Times New Roman"/>
          <w:color w:val="auto"/>
          <w:kern w:val="0"/>
          <w:sz w:val="32"/>
          <w:szCs w:val="32"/>
          <w:lang w:eastAsia="zh-CN"/>
        </w:rPr>
        <w:t>兴仁</w:t>
      </w:r>
      <w:r>
        <w:rPr>
          <w:rFonts w:hint="default" w:ascii="Times New Roman" w:hAnsi="Times New Roman" w:eastAsia="仿宋_GB2312" w:cs="Times New Roman"/>
          <w:color w:val="auto"/>
          <w:kern w:val="0"/>
          <w:sz w:val="32"/>
          <w:szCs w:val="32"/>
          <w:lang w:eastAsia="zh-CN"/>
        </w:rPr>
        <w:t>镇</w:t>
      </w:r>
      <w:r>
        <w:rPr>
          <w:rFonts w:hint="default" w:ascii="Times New Roman" w:hAnsi="Times New Roman" w:eastAsia="仿宋_GB2312" w:cs="Times New Roman"/>
          <w:color w:val="auto"/>
          <w:kern w:val="0"/>
          <w:sz w:val="32"/>
          <w:szCs w:val="32"/>
        </w:rPr>
        <w:t>人民政府</w:t>
      </w:r>
    </w:p>
    <w:p w14:paraId="5B0D81B4">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rPr>
        <w:t>三、房屋征收签约</w:t>
      </w:r>
      <w:r>
        <w:rPr>
          <w:rFonts w:hint="default" w:ascii="Times New Roman" w:hAnsi="Times New Roman" w:eastAsia="黑体" w:cs="Times New Roman"/>
          <w:color w:val="auto"/>
          <w:sz w:val="32"/>
          <w:szCs w:val="32"/>
        </w:rPr>
        <w:t>期限</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lang w:val="en-US" w:eastAsia="zh-CN"/>
        </w:rPr>
        <w:t>202</w:t>
      </w:r>
      <w:r>
        <w:rPr>
          <w:rFonts w:hint="eastAsia" w:eastAsia="黑体"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lang w:eastAsia="zh-CN"/>
        </w:rPr>
        <w:t>月</w:t>
      </w:r>
      <w:r>
        <w:rPr>
          <w:rFonts w:hint="default"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lang w:eastAsia="zh-CN"/>
        </w:rPr>
        <w:t>日—</w:t>
      </w:r>
      <w:r>
        <w:rPr>
          <w:rFonts w:hint="default"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lang w:eastAsia="zh-CN"/>
        </w:rPr>
        <w:t>月</w:t>
      </w:r>
      <w:r>
        <w:rPr>
          <w:rFonts w:hint="default"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lang w:eastAsia="zh-CN"/>
        </w:rPr>
        <w:t>日，征收期限</w:t>
      </w:r>
      <w:r>
        <w:rPr>
          <w:rFonts w:hint="default" w:ascii="Times New Roman" w:hAnsi="Times New Roman" w:eastAsia="仿宋_GB2312" w:cs="Times New Roman"/>
          <w:color w:val="auto"/>
          <w:sz w:val="32"/>
          <w:szCs w:val="32"/>
          <w:lang w:val="en-US" w:eastAsia="zh-CN"/>
        </w:rPr>
        <w:t>30天。</w:t>
      </w:r>
    </w:p>
    <w:p w14:paraId="676761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黑体" w:cs="Times New Roman"/>
          <w:color w:val="auto"/>
          <w:spacing w:val="0"/>
          <w:kern w:val="0"/>
          <w:sz w:val="32"/>
          <w:szCs w:val="32"/>
          <w:lang w:eastAsia="zh-CN"/>
        </w:rPr>
        <w:t>四、</w:t>
      </w:r>
      <w:r>
        <w:rPr>
          <w:rFonts w:hint="default" w:ascii="Times New Roman" w:hAnsi="Times New Roman" w:eastAsia="黑体" w:cs="Times New Roman"/>
          <w:color w:val="auto"/>
          <w:spacing w:val="0"/>
          <w:kern w:val="0"/>
          <w:sz w:val="32"/>
          <w:szCs w:val="32"/>
        </w:rPr>
        <w:t>房屋征收范围：</w:t>
      </w:r>
      <w:r>
        <w:rPr>
          <w:rFonts w:hint="default" w:eastAsia="仿宋_GB2312" w:cs="Times New Roman"/>
          <w:color w:val="auto"/>
          <w:kern w:val="0"/>
          <w:sz w:val="32"/>
          <w:szCs w:val="32"/>
          <w:lang w:val="en-US" w:eastAsia="zh-CN"/>
        </w:rPr>
        <w:t>省道</w:t>
      </w:r>
      <w:r>
        <w:rPr>
          <w:rFonts w:hint="default" w:ascii="Times New Roman" w:hAnsi="Times New Roman" w:eastAsia="仿宋_GB2312" w:cs="Times New Roman"/>
          <w:color w:val="auto"/>
          <w:kern w:val="0"/>
          <w:sz w:val="32"/>
          <w:szCs w:val="32"/>
          <w:lang w:val="en-US" w:eastAsia="zh-CN"/>
        </w:rPr>
        <w:t>205</w:t>
      </w:r>
      <w:r>
        <w:rPr>
          <w:rFonts w:hint="default" w:eastAsia="仿宋_GB2312" w:cs="Times New Roman"/>
          <w:color w:val="auto"/>
          <w:kern w:val="0"/>
          <w:sz w:val="32"/>
          <w:szCs w:val="32"/>
          <w:lang w:val="en-US" w:eastAsia="zh-CN"/>
        </w:rPr>
        <w:t>线（国道</w:t>
      </w:r>
      <w:r>
        <w:rPr>
          <w:rFonts w:hint="default" w:ascii="Times New Roman" w:hAnsi="Times New Roman" w:eastAsia="仿宋_GB2312" w:cs="Times New Roman"/>
          <w:color w:val="auto"/>
          <w:kern w:val="0"/>
          <w:sz w:val="32"/>
          <w:szCs w:val="32"/>
          <w:lang w:val="en-US" w:eastAsia="zh-CN"/>
        </w:rPr>
        <w:t>629</w:t>
      </w:r>
      <w:r>
        <w:rPr>
          <w:rFonts w:hint="default" w:eastAsia="仿宋_GB2312" w:cs="Times New Roman"/>
          <w:color w:val="auto"/>
          <w:kern w:val="0"/>
          <w:sz w:val="32"/>
          <w:szCs w:val="32"/>
          <w:lang w:val="en-US" w:eastAsia="zh-CN"/>
        </w:rPr>
        <w:t>线）中卫至下小河段公路建设</w:t>
      </w:r>
      <w:r>
        <w:rPr>
          <w:rFonts w:hint="eastAsia" w:eastAsia="仿宋_GB2312" w:cs="Times New Roman"/>
          <w:color w:val="auto"/>
          <w:kern w:val="0"/>
          <w:sz w:val="32"/>
          <w:szCs w:val="32"/>
          <w:lang w:val="en-US"/>
        </w:rPr>
        <w:t>项目</w:t>
      </w:r>
      <w:r>
        <w:rPr>
          <w:rFonts w:hint="eastAsia" w:eastAsia="仿宋_GB2312" w:cs="Times New Roman"/>
          <w:color w:val="auto"/>
          <w:kern w:val="0"/>
          <w:sz w:val="32"/>
          <w:szCs w:val="32"/>
          <w:lang w:val="en-US" w:eastAsia="zh-CN"/>
        </w:rPr>
        <w:t>公路用地所涉及</w:t>
      </w:r>
      <w:r>
        <w:rPr>
          <w:rFonts w:hint="eastAsia" w:ascii="Times New Roman" w:hAnsi="Times New Roman" w:eastAsia="仿宋_GB2312" w:cs="Times New Roman"/>
          <w:color w:val="auto"/>
          <w:spacing w:val="0"/>
          <w:kern w:val="0"/>
          <w:sz w:val="32"/>
          <w:szCs w:val="32"/>
          <w:lang w:eastAsia="zh-CN"/>
        </w:rPr>
        <w:t>永康</w:t>
      </w:r>
      <w:r>
        <w:rPr>
          <w:rFonts w:hint="default" w:ascii="Times New Roman" w:hAnsi="Times New Roman" w:eastAsia="仿宋_GB2312" w:cs="Times New Roman"/>
          <w:color w:val="auto"/>
          <w:spacing w:val="0"/>
          <w:kern w:val="0"/>
          <w:sz w:val="32"/>
          <w:szCs w:val="32"/>
          <w:lang w:eastAsia="zh-CN"/>
        </w:rPr>
        <w:t>镇、</w:t>
      </w:r>
      <w:r>
        <w:rPr>
          <w:rFonts w:hint="eastAsia" w:ascii="Times New Roman" w:hAnsi="Times New Roman" w:eastAsia="仿宋_GB2312" w:cs="Times New Roman"/>
          <w:color w:val="auto"/>
          <w:spacing w:val="0"/>
          <w:kern w:val="0"/>
          <w:sz w:val="32"/>
          <w:szCs w:val="32"/>
          <w:lang w:eastAsia="zh-CN"/>
        </w:rPr>
        <w:t>常乐</w:t>
      </w:r>
      <w:r>
        <w:rPr>
          <w:rFonts w:hint="default" w:ascii="Times New Roman" w:hAnsi="Times New Roman" w:eastAsia="仿宋_GB2312" w:cs="Times New Roman"/>
          <w:color w:val="auto"/>
          <w:spacing w:val="0"/>
          <w:kern w:val="0"/>
          <w:sz w:val="32"/>
          <w:szCs w:val="32"/>
          <w:lang w:eastAsia="zh-CN"/>
        </w:rPr>
        <w:t>镇</w:t>
      </w:r>
      <w:r>
        <w:rPr>
          <w:rFonts w:hint="eastAsia" w:ascii="Times New Roman" w:hAnsi="Times New Roman" w:eastAsia="仿宋_GB2312" w:cs="Times New Roman"/>
          <w:color w:val="auto"/>
          <w:spacing w:val="0"/>
          <w:kern w:val="0"/>
          <w:sz w:val="32"/>
          <w:szCs w:val="32"/>
          <w:lang w:eastAsia="zh-CN"/>
        </w:rPr>
        <w:t>、兴仁镇</w:t>
      </w:r>
      <w:r>
        <w:rPr>
          <w:rFonts w:hint="eastAsia" w:eastAsia="仿宋_GB2312" w:cs="Times New Roman"/>
          <w:color w:val="auto"/>
          <w:spacing w:val="0"/>
          <w:kern w:val="0"/>
          <w:sz w:val="32"/>
          <w:szCs w:val="32"/>
          <w:lang w:val="en-US" w:eastAsia="zh-CN"/>
        </w:rPr>
        <w:t>25户房屋</w:t>
      </w: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凡在此范围内的所有建</w:t>
      </w:r>
      <w:r>
        <w:rPr>
          <w:rFonts w:hint="default" w:ascii="Times New Roman" w:hAnsi="Times New Roman" w:eastAsia="仿宋_GB2312" w:cs="Times New Roman"/>
          <w:color w:val="auto"/>
          <w:spacing w:val="0"/>
          <w:sz w:val="32"/>
          <w:szCs w:val="32"/>
          <w:lang w:eastAsia="zh-CN"/>
        </w:rPr>
        <w:t>（构）</w:t>
      </w:r>
      <w:r>
        <w:rPr>
          <w:rFonts w:hint="default" w:ascii="Times New Roman" w:hAnsi="Times New Roman" w:eastAsia="仿宋_GB2312" w:cs="Times New Roman"/>
          <w:color w:val="auto"/>
          <w:spacing w:val="0"/>
          <w:sz w:val="32"/>
          <w:szCs w:val="32"/>
        </w:rPr>
        <w:t>筑物</w:t>
      </w:r>
      <w:r>
        <w:rPr>
          <w:rFonts w:hint="default" w:ascii="Times New Roman" w:hAnsi="Times New Roman" w:eastAsia="仿宋_GB2312" w:cs="Times New Roman"/>
          <w:color w:val="auto"/>
          <w:spacing w:val="0"/>
          <w:sz w:val="32"/>
          <w:szCs w:val="32"/>
          <w:lang w:eastAsia="zh-CN"/>
        </w:rPr>
        <w:t>、附属物</w:t>
      </w:r>
      <w:r>
        <w:rPr>
          <w:rFonts w:hint="default" w:ascii="Times New Roman" w:hAnsi="Times New Roman" w:eastAsia="仿宋_GB2312" w:cs="Times New Roman"/>
          <w:color w:val="auto"/>
          <w:spacing w:val="0"/>
          <w:sz w:val="32"/>
          <w:szCs w:val="32"/>
        </w:rPr>
        <w:t>均属征收对象。</w:t>
      </w:r>
    </w:p>
    <w:p w14:paraId="39065990">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eastAsia="仿宋_GB2312" w:cs="Times New Roman"/>
          <w:color w:val="auto"/>
          <w:kern w:val="0"/>
          <w:sz w:val="32"/>
          <w:szCs w:val="32"/>
          <w:lang w:val="en-US" w:eastAsia="zh-CN"/>
        </w:rPr>
      </w:pPr>
      <w:r>
        <w:rPr>
          <w:rFonts w:hint="default" w:ascii="Times New Roman" w:hAnsi="Times New Roman" w:eastAsia="黑体" w:cs="Times New Roman"/>
          <w:color w:val="auto"/>
          <w:sz w:val="32"/>
          <w:szCs w:val="32"/>
        </w:rPr>
        <w:t>五、</w:t>
      </w:r>
      <w:r>
        <w:rPr>
          <w:rFonts w:hint="eastAsia" w:eastAsia="黑体" w:cs="Times New Roman"/>
          <w:color w:val="auto"/>
          <w:sz w:val="32"/>
          <w:szCs w:val="32"/>
          <w:lang w:eastAsia="zh-CN"/>
        </w:rPr>
        <w:t>征收目的：</w:t>
      </w:r>
      <w:r>
        <w:rPr>
          <w:rFonts w:hint="eastAsia" w:ascii="Times New Roman" w:hAnsi="Times New Roman" w:eastAsia="仿宋_GB2312" w:cs="Times New Roman"/>
          <w:color w:val="auto"/>
          <w:spacing w:val="0"/>
          <w:sz w:val="32"/>
          <w:szCs w:val="32"/>
          <w:lang w:eastAsia="zh-CN"/>
        </w:rPr>
        <w:t>保障</w:t>
      </w:r>
      <w:r>
        <w:rPr>
          <w:rFonts w:hint="default" w:eastAsia="仿宋_GB2312" w:cs="Times New Roman"/>
          <w:color w:val="auto"/>
          <w:kern w:val="0"/>
          <w:sz w:val="32"/>
          <w:szCs w:val="32"/>
          <w:lang w:val="en-US" w:eastAsia="zh-CN"/>
        </w:rPr>
        <w:t>省道</w:t>
      </w:r>
      <w:r>
        <w:rPr>
          <w:rFonts w:hint="default" w:ascii="Times New Roman" w:hAnsi="Times New Roman" w:eastAsia="仿宋_GB2312" w:cs="Times New Roman"/>
          <w:color w:val="auto"/>
          <w:kern w:val="0"/>
          <w:sz w:val="32"/>
          <w:szCs w:val="32"/>
          <w:lang w:val="en-US" w:eastAsia="zh-CN"/>
        </w:rPr>
        <w:t>205</w:t>
      </w:r>
      <w:r>
        <w:rPr>
          <w:rFonts w:hint="default" w:eastAsia="仿宋_GB2312" w:cs="Times New Roman"/>
          <w:color w:val="auto"/>
          <w:kern w:val="0"/>
          <w:sz w:val="32"/>
          <w:szCs w:val="32"/>
          <w:lang w:val="en-US" w:eastAsia="zh-CN"/>
        </w:rPr>
        <w:t>线（国道</w:t>
      </w:r>
      <w:r>
        <w:rPr>
          <w:rFonts w:hint="default" w:ascii="Times New Roman" w:hAnsi="Times New Roman" w:eastAsia="仿宋_GB2312" w:cs="Times New Roman"/>
          <w:color w:val="auto"/>
          <w:kern w:val="0"/>
          <w:sz w:val="32"/>
          <w:szCs w:val="32"/>
          <w:lang w:val="en-US" w:eastAsia="zh-CN"/>
        </w:rPr>
        <w:t>629</w:t>
      </w:r>
      <w:r>
        <w:rPr>
          <w:rFonts w:hint="default" w:eastAsia="仿宋_GB2312" w:cs="Times New Roman"/>
          <w:color w:val="auto"/>
          <w:kern w:val="0"/>
          <w:sz w:val="32"/>
          <w:szCs w:val="32"/>
          <w:lang w:val="en-US" w:eastAsia="zh-CN"/>
        </w:rPr>
        <w:t>线）中卫至下小河段公路建设</w:t>
      </w:r>
      <w:r>
        <w:rPr>
          <w:rFonts w:hint="eastAsia" w:eastAsia="仿宋_GB2312" w:cs="Times New Roman"/>
          <w:color w:val="auto"/>
          <w:kern w:val="0"/>
          <w:sz w:val="32"/>
          <w:szCs w:val="32"/>
          <w:lang w:val="en-US" w:eastAsia="zh-CN"/>
        </w:rPr>
        <w:t>项目实施。</w:t>
      </w:r>
    </w:p>
    <w:p w14:paraId="5B7C76BC">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黑体" w:cs="Times New Roman"/>
          <w:bCs/>
          <w:color w:val="auto"/>
          <w:kern w:val="0"/>
          <w:sz w:val="32"/>
          <w:szCs w:val="32"/>
        </w:rPr>
      </w:pPr>
      <w:r>
        <w:rPr>
          <w:rFonts w:hint="eastAsia" w:eastAsia="黑体" w:cs="Times New Roman"/>
          <w:bCs/>
          <w:color w:val="auto"/>
          <w:kern w:val="0"/>
          <w:sz w:val="32"/>
          <w:szCs w:val="32"/>
          <w:lang w:eastAsia="zh-CN"/>
        </w:rPr>
        <w:t>六、</w:t>
      </w:r>
      <w:r>
        <w:rPr>
          <w:rFonts w:hint="default" w:ascii="Times New Roman" w:hAnsi="Times New Roman" w:eastAsia="黑体" w:cs="Times New Roman"/>
          <w:bCs/>
          <w:color w:val="auto"/>
          <w:kern w:val="0"/>
          <w:sz w:val="32"/>
          <w:szCs w:val="32"/>
        </w:rPr>
        <w:t>法律法规及政策依据</w:t>
      </w:r>
    </w:p>
    <w:p w14:paraId="1C12EA45">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）《中华人民共和国城乡规划法》</w:t>
      </w:r>
      <w:r>
        <w:rPr>
          <w:rFonts w:hint="default" w:ascii="Times New Roman" w:hAnsi="Times New Roman" w:eastAsia="仿宋_GB2312" w:cs="Times New Roman"/>
          <w:color w:val="auto"/>
          <w:kern w:val="0"/>
          <w:sz w:val="32"/>
          <w:szCs w:val="32"/>
          <w:lang w:eastAsia="zh-CN"/>
        </w:rPr>
        <w:t>；</w:t>
      </w:r>
    </w:p>
    <w:p w14:paraId="56C10793">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）《中华人民共和国土地管理法》</w:t>
      </w:r>
      <w:r>
        <w:rPr>
          <w:rFonts w:hint="default" w:ascii="Times New Roman" w:hAnsi="Times New Roman" w:eastAsia="仿宋_GB2312" w:cs="Times New Roman"/>
          <w:color w:val="auto"/>
          <w:kern w:val="0"/>
          <w:sz w:val="32"/>
          <w:szCs w:val="32"/>
          <w:lang w:eastAsia="zh-CN"/>
        </w:rPr>
        <w:t>；</w:t>
      </w:r>
    </w:p>
    <w:p w14:paraId="048C83E0">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（三）《中华人民共和国城市房地产管理法》</w:t>
      </w:r>
      <w:r>
        <w:rPr>
          <w:rFonts w:hint="default" w:ascii="Times New Roman" w:hAnsi="Times New Roman" w:eastAsia="仿宋_GB2312" w:cs="Times New Roman"/>
          <w:color w:val="auto"/>
          <w:kern w:val="0"/>
          <w:sz w:val="32"/>
          <w:szCs w:val="32"/>
          <w:lang w:eastAsia="zh-CN"/>
        </w:rPr>
        <w:t>；</w:t>
      </w:r>
    </w:p>
    <w:p w14:paraId="629ECD28">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）《中华人民共和国</w:t>
      </w:r>
      <w:r>
        <w:rPr>
          <w:rFonts w:hint="eastAsia" w:eastAsia="仿宋_GB2312" w:cs="Times New Roman"/>
          <w:color w:val="auto"/>
          <w:kern w:val="0"/>
          <w:sz w:val="32"/>
          <w:szCs w:val="32"/>
          <w:lang w:eastAsia="zh-CN"/>
        </w:rPr>
        <w:t>民法典</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p>
    <w:p w14:paraId="210A6342">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（五）</w:t>
      </w:r>
      <w:r>
        <w:rPr>
          <w:rFonts w:hint="eastAsia" w:eastAsia="仿宋_GB2312" w:cs="Times New Roman"/>
          <w:color w:val="auto"/>
          <w:sz w:val="32"/>
          <w:szCs w:val="32"/>
          <w:u w:val="none"/>
          <w:lang w:eastAsia="zh-CN"/>
        </w:rPr>
        <w:t>《中华人民共和国土地管理法实施条例》；</w:t>
      </w:r>
    </w:p>
    <w:p w14:paraId="4DBF3960">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国务院《国有土地上房屋征收与补偿条例》</w:t>
      </w:r>
      <w:r>
        <w:rPr>
          <w:rFonts w:hint="default" w:ascii="Times New Roman" w:hAnsi="Times New Roman" w:eastAsia="仿宋_GB2312" w:cs="Times New Roman"/>
          <w:color w:val="auto"/>
          <w:kern w:val="0"/>
          <w:sz w:val="32"/>
          <w:szCs w:val="32"/>
          <w:lang w:eastAsia="zh-CN"/>
        </w:rPr>
        <w:t>；</w:t>
      </w:r>
    </w:p>
    <w:p w14:paraId="232BB04A">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rPr>
        <w:t>（</w:t>
      </w:r>
      <w:r>
        <w:rPr>
          <w:rFonts w:hint="eastAsia"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住房和城乡</w:t>
      </w:r>
      <w:r>
        <w:rPr>
          <w:rFonts w:hint="default" w:ascii="Times New Roman" w:hAnsi="Times New Roman" w:eastAsia="仿宋_GB2312" w:cs="Times New Roman"/>
          <w:color w:val="auto"/>
          <w:sz w:val="32"/>
          <w:szCs w:val="32"/>
          <w:lang w:eastAsia="zh-CN"/>
        </w:rPr>
        <w:t>建设</w:t>
      </w:r>
      <w:r>
        <w:rPr>
          <w:rFonts w:hint="default" w:ascii="Times New Roman" w:hAnsi="Times New Roman" w:eastAsia="仿宋_GB2312" w:cs="Times New Roman"/>
          <w:color w:val="auto"/>
          <w:sz w:val="32"/>
          <w:szCs w:val="32"/>
        </w:rPr>
        <w:t>部《国有土地上房屋征收评估办法》</w:t>
      </w:r>
      <w:r>
        <w:rPr>
          <w:rFonts w:hint="default" w:ascii="Times New Roman" w:hAnsi="Times New Roman" w:eastAsia="仿宋_GB2312" w:cs="Times New Roman"/>
          <w:color w:val="auto"/>
          <w:sz w:val="32"/>
          <w:szCs w:val="32"/>
          <w:lang w:eastAsia="zh-CN"/>
        </w:rPr>
        <w:t>；</w:t>
      </w:r>
    </w:p>
    <w:p w14:paraId="271F34E3">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36"/>
          <w:sz w:val="32"/>
          <w:szCs w:val="32"/>
        </w:rPr>
        <w:t>（</w:t>
      </w:r>
      <w:r>
        <w:rPr>
          <w:rFonts w:hint="eastAsia" w:eastAsia="仿宋_GB2312" w:cs="Times New Roman"/>
          <w:color w:val="auto"/>
          <w:kern w:val="36"/>
          <w:sz w:val="32"/>
          <w:szCs w:val="32"/>
          <w:lang w:eastAsia="zh-CN"/>
        </w:rPr>
        <w:t>八</w:t>
      </w:r>
      <w:r>
        <w:rPr>
          <w:rFonts w:hint="default" w:ascii="Times New Roman" w:hAnsi="Times New Roman" w:eastAsia="仿宋_GB2312" w:cs="Times New Roman"/>
          <w:color w:val="auto"/>
          <w:kern w:val="36"/>
          <w:sz w:val="32"/>
          <w:szCs w:val="32"/>
        </w:rPr>
        <w:t>）</w:t>
      </w:r>
      <w:r>
        <w:rPr>
          <w:rFonts w:hint="default" w:ascii="Times New Roman" w:hAnsi="Times New Roman" w:eastAsia="仿宋_GB2312" w:cs="Times New Roman"/>
          <w:color w:val="auto"/>
          <w:sz w:val="32"/>
          <w:szCs w:val="32"/>
        </w:rPr>
        <w:t>《宁夏回族自治区实施〈国有土地上房屋征收与补偿条例〉办法》</w:t>
      </w:r>
      <w:r>
        <w:rPr>
          <w:rFonts w:hint="default" w:ascii="Times New Roman" w:hAnsi="Times New Roman" w:eastAsia="仿宋_GB2312" w:cs="Times New Roman"/>
          <w:color w:val="auto"/>
          <w:sz w:val="32"/>
          <w:szCs w:val="32"/>
          <w:lang w:eastAsia="zh-CN"/>
        </w:rPr>
        <w:t>；</w:t>
      </w:r>
    </w:p>
    <w:p w14:paraId="0AB355CB">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cs="Times New Roman"/>
          <w:color w:val="auto"/>
          <w:lang w:eastAsia="zh-CN"/>
        </w:rPr>
      </w:pP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九</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中卫</w:t>
      </w:r>
      <w:r>
        <w:rPr>
          <w:rFonts w:hint="default" w:ascii="Times New Roman" w:hAnsi="Times New Roman" w:eastAsia="仿宋_GB2312" w:cs="Times New Roman"/>
          <w:color w:val="auto"/>
          <w:sz w:val="32"/>
          <w:szCs w:val="32"/>
          <w:lang w:eastAsia="zh-CN"/>
        </w:rPr>
        <w:t>市人民政府关于印发〈中卫市土地及附着物征收补偿指导意见（试行）〉的通知》</w:t>
      </w:r>
      <w:r>
        <w:rPr>
          <w:rFonts w:hint="eastAsia" w:eastAsia="仿宋_GB2312" w:cs="Times New Roman"/>
          <w:color w:val="auto"/>
          <w:sz w:val="32"/>
          <w:szCs w:val="32"/>
          <w:lang w:eastAsia="zh-CN"/>
        </w:rPr>
        <w:t>（卫政规发</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lang w:val="en-US" w:eastAsia="zh-CN"/>
        </w:rPr>
        <w:t>2023</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1</w:t>
      </w:r>
      <w:r>
        <w:rPr>
          <w:rFonts w:hint="eastAsia" w:eastAsia="仿宋_GB2312" w:cs="Times New Roman"/>
          <w:color w:val="auto"/>
          <w:sz w:val="32"/>
          <w:szCs w:val="32"/>
          <w:lang w:val="en-US" w:eastAsia="zh-CN"/>
        </w:rPr>
        <w:t>号</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p>
    <w:p w14:paraId="1FE2FA33">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36"/>
          <w:sz w:val="32"/>
          <w:szCs w:val="32"/>
          <w:lang w:eastAsia="zh-CN"/>
        </w:rPr>
        <w:t>（</w:t>
      </w:r>
      <w:r>
        <w:rPr>
          <w:rFonts w:hint="eastAsia" w:eastAsia="仿宋_GB2312" w:cs="Times New Roman"/>
          <w:color w:val="auto"/>
          <w:kern w:val="36"/>
          <w:sz w:val="32"/>
          <w:szCs w:val="32"/>
          <w:lang w:eastAsia="zh-CN"/>
        </w:rPr>
        <w:t>十</w:t>
      </w:r>
      <w:r>
        <w:rPr>
          <w:rFonts w:hint="eastAsia" w:ascii="Times New Roman" w:hAnsi="Times New Roman" w:eastAsia="仿宋_GB2312" w:cs="Times New Roman"/>
          <w:color w:val="auto"/>
          <w:kern w:val="36"/>
          <w:sz w:val="32"/>
          <w:szCs w:val="32"/>
          <w:lang w:eastAsia="zh-CN"/>
        </w:rPr>
        <w:t>）</w:t>
      </w:r>
      <w:r>
        <w:rPr>
          <w:rFonts w:hint="default" w:ascii="Times New Roman" w:hAnsi="Times New Roman" w:eastAsia="仿宋_GB2312" w:cs="Times New Roman"/>
          <w:color w:val="auto"/>
          <w:kern w:val="0"/>
          <w:sz w:val="32"/>
          <w:szCs w:val="32"/>
        </w:rPr>
        <w:t>其他法律法规政策规定</w:t>
      </w:r>
      <w:r>
        <w:rPr>
          <w:rFonts w:hint="default" w:ascii="Times New Roman" w:hAnsi="Times New Roman" w:eastAsia="仿宋_GB2312" w:cs="Times New Roman"/>
          <w:color w:val="auto"/>
          <w:kern w:val="0"/>
          <w:sz w:val="32"/>
          <w:szCs w:val="32"/>
          <w:lang w:eastAsia="zh-CN"/>
        </w:rPr>
        <w:t>。</w:t>
      </w:r>
    </w:p>
    <w:p w14:paraId="68A685F0">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黑体" w:cs="Times New Roman"/>
          <w:color w:val="auto"/>
          <w:kern w:val="0"/>
          <w:sz w:val="32"/>
          <w:szCs w:val="32"/>
        </w:rPr>
      </w:pPr>
      <w:r>
        <w:rPr>
          <w:rFonts w:hint="eastAsia" w:eastAsia="黑体" w:cs="Times New Roman"/>
          <w:color w:val="auto"/>
          <w:kern w:val="0"/>
          <w:sz w:val="32"/>
          <w:szCs w:val="32"/>
          <w:lang w:eastAsia="zh-CN"/>
        </w:rPr>
        <w:t>七</w:t>
      </w:r>
      <w:r>
        <w:rPr>
          <w:rFonts w:hint="default" w:ascii="Times New Roman" w:hAnsi="Times New Roman" w:eastAsia="黑体" w:cs="Times New Roman"/>
          <w:color w:val="auto"/>
          <w:kern w:val="0"/>
          <w:sz w:val="32"/>
          <w:szCs w:val="32"/>
        </w:rPr>
        <w:t>、被征收房屋面积及性质认定</w:t>
      </w:r>
    </w:p>
    <w:p w14:paraId="4A65223B">
      <w:pPr>
        <w:keepNext w:val="0"/>
        <w:keepLines w:val="0"/>
        <w:pageBreakBefore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沙坡头区人民政府做出房屋征收决定前，协调市自然资源、住建</w:t>
      </w:r>
      <w:r>
        <w:rPr>
          <w:rFonts w:hint="eastAsia" w:eastAsia="仿宋_GB2312" w:cs="Times New Roman"/>
          <w:color w:val="auto"/>
          <w:sz w:val="32"/>
          <w:szCs w:val="32"/>
          <w:shd w:val="clear" w:color="auto" w:fill="FFFFFF"/>
          <w:lang w:eastAsia="zh-CN"/>
        </w:rPr>
        <w:t>等</w:t>
      </w:r>
      <w:r>
        <w:rPr>
          <w:rFonts w:hint="default" w:ascii="Times New Roman" w:hAnsi="Times New Roman" w:eastAsia="仿宋_GB2312" w:cs="Times New Roman"/>
          <w:color w:val="auto"/>
          <w:sz w:val="32"/>
          <w:szCs w:val="32"/>
          <w:shd w:val="clear" w:color="auto" w:fill="FFFFFF"/>
        </w:rPr>
        <w:t>部门依法对征收范围内的房屋的区位、用途、结构、建筑面积进行调查、认定和处理，并将调查结果在项目范围内进行公示。对认定为合法的给予补偿，对认定为违法、违规的不予补偿。</w:t>
      </w:r>
    </w:p>
    <w:p w14:paraId="72F7F344">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楷体_GB2312" w:cs="Times New Roman"/>
          <w:b w:val="0"/>
          <w:bCs w:val="0"/>
          <w:color w:val="auto"/>
          <w:sz w:val="32"/>
          <w:szCs w:val="32"/>
          <w:shd w:val="clear" w:color="auto" w:fill="FFFFFF"/>
          <w:lang w:eastAsia="zh-CN"/>
        </w:rPr>
      </w:pPr>
      <w:r>
        <w:rPr>
          <w:rFonts w:hint="default" w:ascii="Times New Roman" w:hAnsi="Times New Roman" w:eastAsia="楷体_GB2312" w:cs="Times New Roman"/>
          <w:b/>
          <w:bCs/>
          <w:color w:val="auto"/>
          <w:sz w:val="32"/>
          <w:szCs w:val="32"/>
          <w:shd w:val="clear" w:color="auto" w:fill="FFFFFF"/>
          <w:lang w:val="en-US" w:eastAsia="zh-CN"/>
        </w:rPr>
        <w:t xml:space="preserve">    </w:t>
      </w:r>
      <w:r>
        <w:rPr>
          <w:rFonts w:hint="default" w:ascii="Times New Roman" w:hAnsi="Times New Roman" w:eastAsia="楷体_GB2312" w:cs="Times New Roman"/>
          <w:b/>
          <w:bCs/>
          <w:color w:val="auto"/>
          <w:sz w:val="32"/>
          <w:szCs w:val="32"/>
          <w:shd w:val="clear" w:color="auto" w:fill="FFFFFF"/>
        </w:rPr>
        <w:t>（一）</w:t>
      </w:r>
      <w:r>
        <w:rPr>
          <w:rFonts w:hint="default" w:ascii="Times New Roman" w:hAnsi="Times New Roman" w:eastAsia="楷体_GB2312" w:cs="Times New Roman"/>
          <w:b/>
          <w:bCs/>
          <w:color w:val="auto"/>
          <w:sz w:val="32"/>
          <w:szCs w:val="32"/>
          <w:shd w:val="clear" w:color="auto" w:fill="FFFFFF"/>
          <w:lang w:eastAsia="zh-CN"/>
        </w:rPr>
        <w:t>违法违规土地认定情形。</w:t>
      </w:r>
    </w:p>
    <w:p w14:paraId="683FB982">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 xml:space="preserve">    1.无国有土地使用权证；</w:t>
      </w:r>
    </w:p>
    <w:p w14:paraId="720D26FC">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 xml:space="preserve">    2.无集体土地宅基地使用证；</w:t>
      </w:r>
    </w:p>
    <w:p w14:paraId="7B92D694">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 xml:space="preserve">    3.不符合申领条件，违法取得集体土地宅基地使用证的；</w:t>
      </w:r>
    </w:p>
    <w:p w14:paraId="3AF11CD2">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 xml:space="preserve">    4.无所在乡镇出具的土地使用权证明;</w:t>
      </w:r>
    </w:p>
    <w:p w14:paraId="57CB6082">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5.法律法规规定的其他违法违规行为。</w:t>
      </w:r>
    </w:p>
    <w:p w14:paraId="2A46E02A">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楷体_GB2312" w:cs="Times New Roman"/>
          <w:b/>
          <w:bCs/>
          <w:color w:val="auto"/>
          <w:sz w:val="32"/>
          <w:szCs w:val="32"/>
          <w:shd w:val="clear" w:color="auto" w:fill="FFFFFF"/>
          <w:lang w:val="en-US" w:eastAsia="zh-CN"/>
        </w:rPr>
      </w:pPr>
      <w:r>
        <w:rPr>
          <w:rFonts w:hint="default" w:ascii="Times New Roman" w:hAnsi="Times New Roman" w:eastAsia="楷体_GB2312" w:cs="Times New Roman"/>
          <w:b/>
          <w:bCs/>
          <w:color w:val="auto"/>
          <w:sz w:val="32"/>
          <w:szCs w:val="32"/>
          <w:shd w:val="clear" w:color="auto" w:fill="FFFFFF"/>
          <w:lang w:val="en-US" w:eastAsia="zh-CN"/>
        </w:rPr>
        <w:t>（二）违法违章建筑认定情形。</w:t>
      </w:r>
    </w:p>
    <w:p w14:paraId="3F7C3695">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1.未取得建设工程规划许可证或者虽取得建设工程规划许可证，但单位未按批准范围</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内容施工的；</w:t>
      </w:r>
    </w:p>
    <w:p w14:paraId="3348147A">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2.未经批准在宅基地外</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屋顶等自建建（构）筑物；</w:t>
      </w:r>
    </w:p>
    <w:p w14:paraId="7B76DD3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3.未经批准在承包地上新建</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改建和扩建的建（构）筑物；</w:t>
      </w:r>
    </w:p>
    <w:p w14:paraId="792616E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4.在非法占有的国有</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集体土地上新建</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改建和扩建的建（构）筑物；</w:t>
      </w:r>
    </w:p>
    <w:p w14:paraId="7121E035">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5.未经批准占用过道</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马路</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公共绿地</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人行道等搭建的固定亭棚</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房屋等；</w:t>
      </w:r>
    </w:p>
    <w:p w14:paraId="406F9D37">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6.在征收范围确定后实施新建</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扩建</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改建的建（构）筑物；</w:t>
      </w:r>
    </w:p>
    <w:p w14:paraId="4924A480">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val="en-US" w:eastAsia="zh-CN"/>
        </w:rPr>
        <w:t>7.法律法规规定的其他违法违规行为。</w:t>
      </w:r>
    </w:p>
    <w:p w14:paraId="194E96EE">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黑体" w:cs="Times New Roman"/>
          <w:color w:val="auto"/>
          <w:kern w:val="0"/>
          <w:sz w:val="32"/>
          <w:szCs w:val="32"/>
        </w:rPr>
      </w:pPr>
      <w:r>
        <w:rPr>
          <w:rFonts w:hint="eastAsia" w:eastAsia="黑体" w:cs="Times New Roman"/>
          <w:color w:val="auto"/>
          <w:kern w:val="0"/>
          <w:sz w:val="32"/>
          <w:szCs w:val="32"/>
          <w:lang w:eastAsia="zh-CN"/>
        </w:rPr>
        <w:t>八</w:t>
      </w:r>
      <w:r>
        <w:rPr>
          <w:rFonts w:hint="default" w:ascii="Times New Roman" w:hAnsi="Times New Roman" w:eastAsia="黑体" w:cs="Times New Roman"/>
          <w:color w:val="auto"/>
          <w:kern w:val="0"/>
          <w:sz w:val="32"/>
          <w:szCs w:val="32"/>
        </w:rPr>
        <w:t>、评估机构的选定</w:t>
      </w:r>
    </w:p>
    <w:p w14:paraId="6590B910">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房地产评估机构选定工作由房屋征收部门负责，房屋征收</w:t>
      </w:r>
      <w:r>
        <w:rPr>
          <w:rFonts w:hint="eastAsia" w:eastAsia="仿宋_GB2312" w:cs="Times New Roman"/>
          <w:color w:val="auto"/>
          <w:kern w:val="0"/>
          <w:sz w:val="32"/>
          <w:szCs w:val="32"/>
          <w:lang w:eastAsia="zh-CN"/>
        </w:rPr>
        <w:t>由</w:t>
      </w:r>
      <w:r>
        <w:rPr>
          <w:rFonts w:hint="default" w:ascii="Times New Roman" w:hAnsi="Times New Roman" w:eastAsia="仿宋_GB2312" w:cs="Times New Roman"/>
          <w:color w:val="auto"/>
          <w:kern w:val="0"/>
          <w:sz w:val="32"/>
          <w:szCs w:val="32"/>
          <w:lang w:eastAsia="zh-CN"/>
        </w:rPr>
        <w:t>实施单位组织。被征收人依据</w:t>
      </w:r>
      <w:r>
        <w:rPr>
          <w:rFonts w:hint="default" w:ascii="Times New Roman" w:hAnsi="Times New Roman" w:eastAsia="仿宋_GB2312" w:cs="Times New Roman"/>
          <w:color w:val="auto"/>
          <w:sz w:val="32"/>
          <w:szCs w:val="32"/>
        </w:rPr>
        <w:t>《宁夏回族自治区实施〈国有土地上房屋征收与补偿条例〉办法》</w:t>
      </w:r>
      <w:r>
        <w:rPr>
          <w:rFonts w:hint="default" w:ascii="Times New Roman" w:hAnsi="Times New Roman" w:eastAsia="仿宋_GB2312" w:cs="Times New Roman"/>
          <w:color w:val="auto"/>
          <w:kern w:val="0"/>
          <w:sz w:val="32"/>
          <w:szCs w:val="32"/>
          <w:lang w:eastAsia="zh-CN"/>
        </w:rPr>
        <w:t>规定协商选定房地产评估机构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在规定期限内（自印发选定评估机构文件之日起</w:t>
      </w:r>
      <w:r>
        <w:rPr>
          <w:rFonts w:hint="default" w:ascii="Times New Roman" w:hAnsi="Times New Roman" w:eastAsia="仿宋_GB2312" w:cs="Times New Roman"/>
          <w:color w:val="auto"/>
          <w:kern w:val="0"/>
          <w:sz w:val="32"/>
          <w:szCs w:val="32"/>
          <w:lang w:val="en-US" w:eastAsia="zh-CN"/>
        </w:rPr>
        <w:t>5日内</w:t>
      </w:r>
      <w:r>
        <w:rPr>
          <w:rFonts w:hint="default" w:ascii="Times New Roman" w:hAnsi="Times New Roman" w:eastAsia="仿宋_GB2312" w:cs="Times New Roman"/>
          <w:color w:val="auto"/>
          <w:kern w:val="0"/>
          <w:sz w:val="32"/>
          <w:szCs w:val="32"/>
          <w:lang w:eastAsia="zh-CN"/>
        </w:rPr>
        <w:t>）协商不成的，由征收部门组织被征收人按照少数服从多数的原则投票；如投票形不成多数意见的，则采取摇号、抽签等方式随机选定。由公证部门对选定过程和结果进行现场公证，并出具公证文书。</w:t>
      </w:r>
    </w:p>
    <w:p w14:paraId="63D2DFE1">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黑体" w:cs="Times New Roman"/>
          <w:color w:val="auto"/>
          <w:kern w:val="0"/>
          <w:sz w:val="32"/>
          <w:szCs w:val="32"/>
        </w:rPr>
      </w:pPr>
      <w:r>
        <w:rPr>
          <w:rFonts w:hint="eastAsia" w:eastAsia="黑体" w:cs="Times New Roman"/>
          <w:color w:val="auto"/>
          <w:kern w:val="0"/>
          <w:sz w:val="32"/>
          <w:szCs w:val="32"/>
          <w:lang w:eastAsia="zh-CN"/>
        </w:rPr>
        <w:t>九</w:t>
      </w:r>
      <w:r>
        <w:rPr>
          <w:rFonts w:hint="default" w:ascii="Times New Roman" w:hAnsi="Times New Roman" w:eastAsia="黑体" w:cs="Times New Roman"/>
          <w:color w:val="auto"/>
          <w:kern w:val="0"/>
          <w:sz w:val="32"/>
          <w:szCs w:val="32"/>
        </w:rPr>
        <w:t>、被征收房屋价值的确定</w:t>
      </w:r>
    </w:p>
    <w:p w14:paraId="4872C1F2">
      <w:pPr>
        <w:keepNext w:val="0"/>
        <w:keepLines w:val="0"/>
        <w:pageBreakBefore w:val="0"/>
        <w:kinsoku/>
        <w:wordWrap/>
        <w:overflowPunct/>
        <w:topLinePunct w:val="0"/>
        <w:autoSpaceDE/>
        <w:autoSpaceDN/>
        <w:bidi w:val="0"/>
        <w:adjustRightInd/>
        <w:snapToGrid/>
        <w:spacing w:line="560" w:lineRule="exact"/>
        <w:ind w:left="0" w:leftChars="0" w:firstLine="627" w:firstLineChars="196"/>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被征收房屋价格由选定的房地产评估机构</w:t>
      </w:r>
      <w:r>
        <w:rPr>
          <w:rFonts w:hint="default" w:ascii="Times New Roman" w:hAnsi="Times New Roman" w:eastAsia="仿宋_GB2312" w:cs="Times New Roman"/>
          <w:color w:val="auto"/>
          <w:kern w:val="0"/>
          <w:sz w:val="32"/>
          <w:szCs w:val="32"/>
          <w:lang w:eastAsia="zh-CN"/>
        </w:rPr>
        <w:t>按照《国有土地上房屋征收评估办法》</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中卫</w:t>
      </w:r>
      <w:r>
        <w:rPr>
          <w:rFonts w:hint="default" w:ascii="Times New Roman" w:hAnsi="Times New Roman" w:eastAsia="仿宋_GB2312" w:cs="Times New Roman"/>
          <w:color w:val="auto"/>
          <w:sz w:val="32"/>
          <w:szCs w:val="32"/>
          <w:lang w:eastAsia="zh-CN"/>
        </w:rPr>
        <w:t>市人民政府关于印发〈中卫市土地及附着物征收补偿指导意见（试行）〉的通知》</w:t>
      </w:r>
      <w:r>
        <w:rPr>
          <w:rFonts w:hint="eastAsia" w:eastAsia="仿宋_GB2312" w:cs="Times New Roman"/>
          <w:color w:val="auto"/>
          <w:sz w:val="32"/>
          <w:szCs w:val="32"/>
          <w:lang w:eastAsia="zh-CN"/>
        </w:rPr>
        <w:t>（卫政规发</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lang w:val="en-US" w:eastAsia="zh-CN"/>
        </w:rPr>
        <w:t>2023</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1</w:t>
      </w:r>
      <w:r>
        <w:rPr>
          <w:rFonts w:hint="eastAsia" w:eastAsia="仿宋_GB2312" w:cs="Times New Roman"/>
          <w:color w:val="auto"/>
          <w:sz w:val="32"/>
          <w:szCs w:val="32"/>
          <w:lang w:val="en-US" w:eastAsia="zh-CN"/>
        </w:rPr>
        <w:t>号</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评估确定。对评估确定的房屋价值有异议的，自收到评估报告之日起10日内向原房地产价格评估机构申请复核评估。对复核结果有异议的，自收到复核结果之日起10日内向</w:t>
      </w:r>
      <w:r>
        <w:rPr>
          <w:rFonts w:hint="default" w:ascii="Times New Roman" w:hAnsi="Times New Roman" w:eastAsia="仿宋_GB2312" w:cs="Times New Roman"/>
          <w:color w:val="auto"/>
          <w:kern w:val="0"/>
          <w:sz w:val="32"/>
          <w:szCs w:val="32"/>
          <w:lang w:eastAsia="zh-CN"/>
        </w:rPr>
        <w:t>中卫市</w:t>
      </w:r>
      <w:r>
        <w:rPr>
          <w:rFonts w:hint="default" w:ascii="Times New Roman" w:hAnsi="Times New Roman" w:eastAsia="仿宋_GB2312" w:cs="Times New Roman"/>
          <w:color w:val="auto"/>
          <w:kern w:val="0"/>
          <w:sz w:val="32"/>
          <w:szCs w:val="32"/>
        </w:rPr>
        <w:t>房地产价格评估专家委员会申请鉴定。</w:t>
      </w:r>
    </w:p>
    <w:p w14:paraId="5D2A7494">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黑体" w:cs="Times New Roman"/>
          <w:b w:val="0"/>
          <w:bCs w:val="0"/>
          <w:color w:val="auto"/>
          <w:kern w:val="0"/>
          <w:sz w:val="32"/>
          <w:szCs w:val="32"/>
        </w:rPr>
      </w:pPr>
      <w:r>
        <w:rPr>
          <w:rFonts w:hint="eastAsia" w:eastAsia="黑体" w:cs="Times New Roman"/>
          <w:b w:val="0"/>
          <w:bCs w:val="0"/>
          <w:color w:val="auto"/>
          <w:kern w:val="0"/>
          <w:sz w:val="32"/>
          <w:szCs w:val="32"/>
          <w:lang w:eastAsia="zh-CN"/>
        </w:rPr>
        <w:t>十</w:t>
      </w:r>
      <w:r>
        <w:rPr>
          <w:rFonts w:hint="default" w:ascii="Times New Roman" w:hAnsi="Times New Roman" w:eastAsia="黑体" w:cs="Times New Roman"/>
          <w:b w:val="0"/>
          <w:bCs w:val="0"/>
          <w:color w:val="auto"/>
          <w:kern w:val="0"/>
          <w:sz w:val="32"/>
          <w:szCs w:val="32"/>
          <w:lang w:eastAsia="zh-CN"/>
        </w:rPr>
        <w:t>、房屋征收</w:t>
      </w:r>
      <w:r>
        <w:rPr>
          <w:rFonts w:hint="default" w:ascii="Times New Roman" w:hAnsi="Times New Roman" w:eastAsia="黑体" w:cs="Times New Roman"/>
          <w:b w:val="0"/>
          <w:bCs w:val="0"/>
          <w:color w:val="auto"/>
          <w:kern w:val="0"/>
          <w:sz w:val="32"/>
          <w:szCs w:val="32"/>
        </w:rPr>
        <w:t>补偿</w:t>
      </w:r>
      <w:r>
        <w:rPr>
          <w:rFonts w:hint="default" w:ascii="Times New Roman" w:hAnsi="Times New Roman" w:eastAsia="黑体" w:cs="Times New Roman"/>
          <w:b w:val="0"/>
          <w:bCs w:val="0"/>
          <w:color w:val="auto"/>
          <w:kern w:val="0"/>
          <w:sz w:val="32"/>
          <w:szCs w:val="32"/>
          <w:lang w:eastAsia="zh-CN"/>
        </w:rPr>
        <w:t>计算</w:t>
      </w:r>
      <w:r>
        <w:rPr>
          <w:rFonts w:hint="default" w:ascii="Times New Roman" w:hAnsi="Times New Roman" w:eastAsia="黑体" w:cs="Times New Roman"/>
          <w:b w:val="0"/>
          <w:bCs w:val="0"/>
          <w:color w:val="auto"/>
          <w:kern w:val="0"/>
          <w:sz w:val="32"/>
          <w:szCs w:val="32"/>
        </w:rPr>
        <w:t>标准</w:t>
      </w:r>
    </w:p>
    <w:p w14:paraId="63FCFDB1">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（一）被征收房屋、装修及附属物价值补偿</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val="0"/>
          <w:bCs w:val="0"/>
          <w:color w:val="auto"/>
          <w:sz w:val="32"/>
          <w:szCs w:val="32"/>
          <w:lang w:eastAsia="zh-CN"/>
        </w:rPr>
        <w:t>由</w:t>
      </w:r>
      <w:r>
        <w:rPr>
          <w:rFonts w:hint="default" w:ascii="Times New Roman" w:hAnsi="Times New Roman" w:eastAsia="仿宋_GB2312" w:cs="Times New Roman"/>
          <w:color w:val="auto"/>
          <w:sz w:val="32"/>
          <w:szCs w:val="32"/>
        </w:rPr>
        <w:t>委托</w:t>
      </w:r>
      <w:r>
        <w:rPr>
          <w:rFonts w:hint="default" w:ascii="Times New Roman" w:hAnsi="Times New Roman" w:eastAsia="仿宋_GB2312" w:cs="Times New Roman"/>
          <w:color w:val="auto"/>
          <w:sz w:val="32"/>
          <w:szCs w:val="32"/>
          <w:lang w:eastAsia="zh-CN"/>
        </w:rPr>
        <w:t>选定</w:t>
      </w:r>
      <w:r>
        <w:rPr>
          <w:rFonts w:hint="default" w:ascii="Times New Roman" w:hAnsi="Times New Roman" w:eastAsia="仿宋_GB2312" w:cs="Times New Roman"/>
          <w:color w:val="auto"/>
          <w:sz w:val="32"/>
          <w:szCs w:val="32"/>
        </w:rPr>
        <w:t>的房地产价格评估机构依法评估确定。</w:t>
      </w:r>
    </w:p>
    <w:p w14:paraId="5AB156B7">
      <w:pPr>
        <w:keepNext w:val="0"/>
        <w:keepLines w:val="0"/>
        <w:pageBreakBefore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eastAsia="zh-CN"/>
        </w:rPr>
        <w:t>二</w:t>
      </w: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eastAsia="zh-CN"/>
        </w:rPr>
        <w:t>激励</w:t>
      </w:r>
      <w:r>
        <w:rPr>
          <w:rFonts w:hint="default" w:ascii="Times New Roman" w:hAnsi="Times New Roman" w:eastAsia="楷体_GB2312" w:cs="Times New Roman"/>
          <w:b/>
          <w:bCs/>
          <w:color w:val="auto"/>
          <w:sz w:val="32"/>
          <w:szCs w:val="32"/>
        </w:rPr>
        <w:t>性奖励。</w:t>
      </w:r>
      <w:r>
        <w:rPr>
          <w:rFonts w:hint="eastAsia" w:ascii="Times New Roman" w:hAnsi="Times New Roman" w:eastAsia="仿宋_GB2312" w:cs="Times New Roman"/>
          <w:color w:val="auto"/>
          <w:sz w:val="32"/>
          <w:szCs w:val="32"/>
          <w:lang w:val="en-US" w:eastAsia="zh-CN"/>
        </w:rPr>
        <w:t>依据</w:t>
      </w:r>
      <w:r>
        <w:rPr>
          <w:rFonts w:hint="default" w:ascii="Times New Roman" w:hAnsi="Times New Roman" w:eastAsia="仿宋_GB2312" w:cs="Times New Roman"/>
          <w:color w:val="auto"/>
          <w:sz w:val="32"/>
          <w:szCs w:val="32"/>
          <w:lang w:val="en-US" w:eastAsia="zh-CN"/>
        </w:rPr>
        <w:t>《中卫</w:t>
      </w:r>
      <w:r>
        <w:rPr>
          <w:rFonts w:hint="default" w:ascii="Times New Roman" w:hAnsi="Times New Roman" w:eastAsia="仿宋_GB2312" w:cs="Times New Roman"/>
          <w:color w:val="auto"/>
          <w:sz w:val="32"/>
          <w:szCs w:val="32"/>
          <w:lang w:eastAsia="zh-CN"/>
        </w:rPr>
        <w:t>市人民政府关于印发〈中卫市土地及附着物征收补偿指导意见（试行）〉的通知》</w:t>
      </w:r>
      <w:r>
        <w:rPr>
          <w:rFonts w:hint="default" w:eastAsia="仿宋_GB2312" w:cs="Times New Roman"/>
          <w:color w:val="auto"/>
          <w:sz w:val="32"/>
          <w:szCs w:val="32"/>
          <w:lang w:eastAsia="zh-CN"/>
        </w:rPr>
        <w:t>（卫政规发</w:t>
      </w:r>
      <w:r>
        <w:rPr>
          <w:rFonts w:hint="default"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lang w:val="en-US" w:eastAsia="zh-CN"/>
        </w:rPr>
        <w:t>2023</w:t>
      </w:r>
      <w:r>
        <w:rPr>
          <w:rFonts w:hint="default"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1</w:t>
      </w:r>
      <w:r>
        <w:rPr>
          <w:rFonts w:hint="default" w:eastAsia="仿宋_GB2312" w:cs="Times New Roman"/>
          <w:color w:val="auto"/>
          <w:sz w:val="32"/>
          <w:szCs w:val="32"/>
          <w:lang w:val="en-US" w:eastAsia="zh-CN"/>
        </w:rPr>
        <w:t>号</w:t>
      </w:r>
      <w:r>
        <w:rPr>
          <w:rFonts w:hint="default" w:eastAsia="仿宋_GB2312" w:cs="Times New Roman"/>
          <w:color w:val="auto"/>
          <w:sz w:val="32"/>
          <w:szCs w:val="32"/>
          <w:lang w:eastAsia="zh-CN"/>
        </w:rPr>
        <w:t>）</w:t>
      </w:r>
      <w:r>
        <w:rPr>
          <w:rFonts w:hint="eastAsia" w:eastAsia="仿宋_GB2312" w:cs="Times New Roman"/>
          <w:color w:val="auto"/>
          <w:sz w:val="32"/>
          <w:szCs w:val="32"/>
          <w:lang w:eastAsia="zh-CN"/>
        </w:rPr>
        <w:t>文件精神，</w:t>
      </w:r>
      <w:r>
        <w:rPr>
          <w:rFonts w:hint="default" w:ascii="Times New Roman" w:hAnsi="Times New Roman" w:eastAsia="仿宋_GB2312" w:cs="Times New Roman"/>
          <w:b w:val="0"/>
          <w:bCs w:val="0"/>
          <w:color w:val="auto"/>
          <w:kern w:val="0"/>
          <w:sz w:val="32"/>
          <w:szCs w:val="32"/>
          <w:lang w:val="en-US" w:eastAsia="zh-CN"/>
        </w:rPr>
        <w:t>对积极配合并在签约期限内带头签订协议的拆迁住户，考虑政策的连续性可给予适当奖励，奖励费用</w:t>
      </w:r>
      <w:r>
        <w:rPr>
          <w:rFonts w:hint="eastAsia" w:eastAsia="仿宋_GB2312" w:cs="Times New Roman"/>
          <w:b w:val="0"/>
          <w:bCs w:val="0"/>
          <w:color w:val="auto"/>
          <w:kern w:val="0"/>
          <w:sz w:val="32"/>
          <w:szCs w:val="32"/>
          <w:lang w:val="en-US" w:eastAsia="zh-CN"/>
        </w:rPr>
        <w:t>不超过</w:t>
      </w:r>
      <w:r>
        <w:rPr>
          <w:rFonts w:hint="default" w:ascii="Times New Roman" w:hAnsi="Times New Roman" w:eastAsia="仿宋_GB2312" w:cs="Times New Roman"/>
          <w:b w:val="0"/>
          <w:bCs w:val="0"/>
          <w:color w:val="auto"/>
          <w:kern w:val="0"/>
          <w:sz w:val="32"/>
          <w:szCs w:val="32"/>
          <w:lang w:val="en-US" w:eastAsia="zh-CN"/>
        </w:rPr>
        <w:t>拆迁户总补偿费用的10%计算，</w:t>
      </w:r>
      <w:r>
        <w:rPr>
          <w:rFonts w:hint="default" w:ascii="Times New Roman" w:hAnsi="Times New Roman" w:eastAsia="仿宋_GB2312" w:cs="Times New Roman"/>
          <w:b w:val="0"/>
          <w:bCs w:val="0"/>
          <w:color w:val="auto"/>
          <w:spacing w:val="0"/>
          <w:kern w:val="0"/>
          <w:sz w:val="32"/>
          <w:szCs w:val="32"/>
          <w:lang w:val="en-US" w:eastAsia="zh-CN"/>
        </w:rPr>
        <w:t>征收补偿决定发布之日起，</w:t>
      </w:r>
      <w:r>
        <w:rPr>
          <w:rFonts w:hint="default" w:ascii="Times New Roman" w:hAnsi="Times New Roman" w:eastAsia="仿宋_GB2312" w:cs="Times New Roman"/>
          <w:b w:val="0"/>
          <w:bCs w:val="0"/>
          <w:color w:val="auto"/>
          <w:kern w:val="0"/>
          <w:sz w:val="32"/>
          <w:szCs w:val="32"/>
          <w:lang w:val="en-US" w:eastAsia="zh-CN"/>
        </w:rPr>
        <w:t>对前10天内签订协议并及时按期拆除清理，经验收达到要求，可给予</w:t>
      </w:r>
      <w:r>
        <w:rPr>
          <w:rFonts w:hint="eastAsia" w:eastAsia="仿宋_GB2312" w:cs="Times New Roman"/>
          <w:b w:val="0"/>
          <w:bCs w:val="0"/>
          <w:color w:val="auto"/>
          <w:kern w:val="0"/>
          <w:sz w:val="32"/>
          <w:szCs w:val="32"/>
          <w:u w:val="none"/>
          <w:lang w:val="en-US" w:eastAsia="zh-CN"/>
        </w:rPr>
        <w:t>不超过</w:t>
      </w:r>
      <w:r>
        <w:rPr>
          <w:rFonts w:hint="default" w:ascii="Times New Roman" w:hAnsi="Times New Roman" w:eastAsia="仿宋_GB2312" w:cs="Times New Roman"/>
          <w:b w:val="0"/>
          <w:bCs w:val="0"/>
          <w:color w:val="auto"/>
          <w:kern w:val="0"/>
          <w:sz w:val="32"/>
          <w:szCs w:val="32"/>
          <w:u w:val="none"/>
          <w:lang w:val="en-US" w:eastAsia="zh-CN"/>
        </w:rPr>
        <w:t>30%奖励，</w:t>
      </w:r>
      <w:r>
        <w:rPr>
          <w:rFonts w:hint="default" w:ascii="Times New Roman" w:hAnsi="Times New Roman" w:eastAsia="仿宋_GB2312" w:cs="Times New Roman"/>
          <w:b w:val="0"/>
          <w:bCs w:val="0"/>
          <w:color w:val="auto"/>
          <w:kern w:val="0"/>
          <w:sz w:val="32"/>
          <w:szCs w:val="32"/>
          <w:lang w:val="en-US" w:eastAsia="zh-CN"/>
        </w:rPr>
        <w:t>但不重复享受。</w:t>
      </w:r>
    </w:p>
    <w:p w14:paraId="11B3ECEB">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contextualSpacing/>
        <w:textAlignment w:val="auto"/>
        <w:outlineLvl w:val="9"/>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eastAsia="楷体_GB2312" w:cs="Times New Roman"/>
          <w:b/>
          <w:bCs/>
          <w:color w:val="auto"/>
          <w:sz w:val="32"/>
          <w:szCs w:val="32"/>
          <w:u w:val="none"/>
        </w:rPr>
        <w:t>（</w:t>
      </w:r>
      <w:r>
        <w:rPr>
          <w:rFonts w:hint="default" w:ascii="Times New Roman" w:hAnsi="Times New Roman" w:eastAsia="楷体_GB2312" w:cs="Times New Roman"/>
          <w:b/>
          <w:bCs/>
          <w:color w:val="auto"/>
          <w:sz w:val="32"/>
          <w:szCs w:val="32"/>
          <w:u w:val="none"/>
          <w:lang w:eastAsia="zh-CN"/>
        </w:rPr>
        <w:t>三</w:t>
      </w:r>
      <w:r>
        <w:rPr>
          <w:rFonts w:hint="default" w:ascii="Times New Roman" w:hAnsi="Times New Roman" w:eastAsia="楷体_GB2312" w:cs="Times New Roman"/>
          <w:b/>
          <w:bCs/>
          <w:color w:val="auto"/>
          <w:sz w:val="32"/>
          <w:szCs w:val="32"/>
          <w:u w:val="none"/>
        </w:rPr>
        <w:t>）</w:t>
      </w:r>
      <w:r>
        <w:rPr>
          <w:rFonts w:hint="default" w:ascii="Times New Roman" w:hAnsi="Times New Roman" w:eastAsia="楷体_GB2312" w:cs="Times New Roman"/>
          <w:b/>
          <w:bCs/>
          <w:color w:val="auto"/>
          <w:sz w:val="32"/>
          <w:szCs w:val="32"/>
          <w:u w:val="none"/>
          <w:lang w:eastAsia="zh-CN"/>
        </w:rPr>
        <w:t>停产停业损失补偿。</w:t>
      </w:r>
      <w:r>
        <w:rPr>
          <w:rFonts w:hint="default" w:ascii="Times New Roman" w:hAnsi="Times New Roman" w:eastAsia="仿宋_GB2312" w:cs="Times New Roman"/>
          <w:color w:val="auto"/>
          <w:kern w:val="0"/>
          <w:sz w:val="32"/>
          <w:szCs w:val="32"/>
          <w:u w:val="none"/>
          <w:lang w:eastAsia="zh-CN"/>
        </w:rPr>
        <w:t>对正常生产经营企业的停产停业损失的补偿，按照被征收房屋评估价值</w:t>
      </w:r>
      <w:r>
        <w:rPr>
          <w:rFonts w:hint="default" w:ascii="Times New Roman" w:hAnsi="Times New Roman" w:eastAsia="仿宋_GB2312" w:cs="Times New Roman"/>
          <w:color w:val="auto"/>
          <w:kern w:val="0"/>
          <w:sz w:val="32"/>
          <w:szCs w:val="32"/>
          <w:u w:val="none"/>
          <w:lang w:val="en-US" w:eastAsia="zh-CN"/>
        </w:rPr>
        <w:t>7‰的比例乘以停产停业期限（月）计算。对被征收人实行货币化补偿，一次性给予3个月的停产停业损失补偿。</w:t>
      </w:r>
    </w:p>
    <w:p w14:paraId="397776ED">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十</w:t>
      </w:r>
      <w:r>
        <w:rPr>
          <w:rFonts w:hint="eastAsia" w:eastAsia="黑体" w:cs="Times New Roman"/>
          <w:b w:val="0"/>
          <w:bCs w:val="0"/>
          <w:color w:val="auto"/>
          <w:sz w:val="32"/>
          <w:szCs w:val="32"/>
          <w:lang w:eastAsia="zh-CN"/>
        </w:rPr>
        <w:t>一</w:t>
      </w:r>
      <w:r>
        <w:rPr>
          <w:rFonts w:hint="default" w:ascii="Times New Roman" w:hAnsi="Times New Roman" w:eastAsia="黑体" w:cs="Times New Roman"/>
          <w:b w:val="0"/>
          <w:bCs w:val="0"/>
          <w:color w:val="auto"/>
          <w:sz w:val="32"/>
          <w:szCs w:val="32"/>
          <w:lang w:eastAsia="zh-CN"/>
        </w:rPr>
        <w:t>、征收补偿安置方式</w:t>
      </w:r>
    </w:p>
    <w:p w14:paraId="01C663E5">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Cs/>
          <w:color w:val="auto"/>
          <w:kern w:val="0"/>
          <w:sz w:val="32"/>
          <w:szCs w:val="32"/>
          <w:lang w:val="en-US" w:eastAsia="zh-CN"/>
        </w:rPr>
      </w:pPr>
      <w:r>
        <w:rPr>
          <w:rFonts w:hint="eastAsia" w:eastAsia="仿宋_GB2312" w:cs="Times New Roman"/>
          <w:bCs/>
          <w:color w:val="auto"/>
          <w:kern w:val="0"/>
          <w:sz w:val="32"/>
          <w:szCs w:val="32"/>
          <w:lang w:val="en-US" w:eastAsia="zh-CN"/>
        </w:rPr>
        <w:t>本项目</w:t>
      </w:r>
      <w:r>
        <w:rPr>
          <w:rFonts w:hint="default" w:ascii="Times New Roman" w:hAnsi="Times New Roman" w:eastAsia="仿宋_GB2312" w:cs="Times New Roman"/>
          <w:bCs/>
          <w:color w:val="auto"/>
          <w:kern w:val="0"/>
          <w:sz w:val="32"/>
          <w:szCs w:val="32"/>
          <w:lang w:val="en-US" w:eastAsia="zh-CN"/>
        </w:rPr>
        <w:t>涉及住宅征收补偿由被征收人选择</w:t>
      </w:r>
      <w:r>
        <w:rPr>
          <w:rFonts w:hint="default" w:ascii="Times New Roman" w:hAnsi="Times New Roman" w:eastAsia="仿宋_GB2312" w:cs="Times New Roman"/>
          <w:bCs/>
          <w:color w:val="auto"/>
          <w:kern w:val="0"/>
          <w:sz w:val="32"/>
          <w:szCs w:val="32"/>
        </w:rPr>
        <w:t>采取</w:t>
      </w:r>
      <w:r>
        <w:rPr>
          <w:rFonts w:hint="default" w:ascii="Times New Roman" w:hAnsi="Times New Roman" w:eastAsia="仿宋_GB2312" w:cs="Times New Roman"/>
          <w:b/>
          <w:bCs w:val="0"/>
          <w:color w:val="auto"/>
          <w:kern w:val="0"/>
          <w:sz w:val="32"/>
          <w:szCs w:val="32"/>
          <w:u w:val="none"/>
          <w:lang w:eastAsia="zh-CN"/>
        </w:rPr>
        <w:t>货币补偿</w:t>
      </w:r>
      <w:r>
        <w:rPr>
          <w:rFonts w:hint="eastAsia" w:ascii="Times New Roman" w:hAnsi="Times New Roman" w:eastAsia="仿宋_GB2312" w:cs="Times New Roman"/>
          <w:bCs/>
          <w:color w:val="auto"/>
          <w:kern w:val="0"/>
          <w:sz w:val="32"/>
          <w:szCs w:val="32"/>
          <w:lang w:eastAsia="zh-CN"/>
        </w:rPr>
        <w:t>的</w:t>
      </w:r>
      <w:r>
        <w:rPr>
          <w:rFonts w:hint="default" w:ascii="Times New Roman" w:hAnsi="Times New Roman" w:eastAsia="仿宋_GB2312" w:cs="Times New Roman"/>
          <w:bCs/>
          <w:color w:val="auto"/>
          <w:kern w:val="0"/>
          <w:sz w:val="32"/>
          <w:szCs w:val="32"/>
        </w:rPr>
        <w:t>补偿</w:t>
      </w:r>
      <w:r>
        <w:rPr>
          <w:rFonts w:hint="default" w:ascii="Times New Roman" w:hAnsi="Times New Roman" w:eastAsia="仿宋_GB2312" w:cs="Times New Roman"/>
          <w:bCs/>
          <w:color w:val="auto"/>
          <w:kern w:val="0"/>
          <w:sz w:val="32"/>
          <w:szCs w:val="32"/>
          <w:lang w:eastAsia="zh-CN"/>
        </w:rPr>
        <w:t>方式进行</w:t>
      </w:r>
      <w:r>
        <w:rPr>
          <w:rFonts w:hint="eastAsia" w:eastAsia="仿宋_GB2312" w:cs="Times New Roman"/>
          <w:bCs/>
          <w:color w:val="auto"/>
          <w:kern w:val="0"/>
          <w:sz w:val="32"/>
          <w:szCs w:val="32"/>
          <w:lang w:eastAsia="zh-CN"/>
        </w:rPr>
        <w:t>。</w:t>
      </w:r>
      <w:r>
        <w:rPr>
          <w:rFonts w:hint="default" w:ascii="Times New Roman" w:hAnsi="Times New Roman" w:eastAsia="仿宋_GB2312" w:cs="Times New Roman"/>
          <w:bCs/>
          <w:color w:val="auto"/>
          <w:sz w:val="32"/>
          <w:szCs w:val="32"/>
          <w:u w:val="none"/>
          <w:lang w:eastAsia="zh-CN"/>
        </w:rPr>
        <w:t>补偿总价包括被征收房屋、装修及附属物价值的补偿，以及激励性奖励</w:t>
      </w:r>
      <w:r>
        <w:rPr>
          <w:rFonts w:hint="eastAsia" w:eastAsia="仿宋_GB2312" w:cs="Times New Roman"/>
          <w:bCs/>
          <w:color w:val="auto"/>
          <w:sz w:val="32"/>
          <w:szCs w:val="32"/>
          <w:u w:val="none"/>
          <w:lang w:eastAsia="zh-CN"/>
        </w:rPr>
        <w:t>、停产停业损失补偿</w:t>
      </w:r>
      <w:r>
        <w:rPr>
          <w:rFonts w:hint="default" w:ascii="Times New Roman" w:hAnsi="Times New Roman" w:eastAsia="仿宋_GB2312" w:cs="Times New Roman"/>
          <w:bCs/>
          <w:color w:val="auto"/>
          <w:sz w:val="32"/>
          <w:szCs w:val="32"/>
          <w:u w:val="none"/>
          <w:lang w:eastAsia="zh-CN"/>
        </w:rPr>
        <w:t>。被征收人签订《房屋征收与补偿安置协议》后</w:t>
      </w:r>
      <w:r>
        <w:rPr>
          <w:rFonts w:hint="default" w:ascii="Times New Roman" w:hAnsi="Times New Roman" w:eastAsia="仿宋_GB2312" w:cs="Times New Roman"/>
          <w:bCs/>
          <w:color w:val="auto"/>
          <w:kern w:val="0"/>
          <w:sz w:val="32"/>
          <w:szCs w:val="32"/>
          <w:u w:val="none"/>
          <w:lang w:eastAsia="zh-CN"/>
        </w:rPr>
        <w:t>，房屋征收实施单位</w:t>
      </w:r>
      <w:r>
        <w:rPr>
          <w:rFonts w:hint="default" w:ascii="Times New Roman" w:hAnsi="Times New Roman" w:eastAsia="仿宋_GB2312" w:cs="Times New Roman"/>
          <w:bCs/>
          <w:color w:val="auto"/>
          <w:kern w:val="0"/>
          <w:sz w:val="32"/>
          <w:szCs w:val="32"/>
          <w:u w:val="none"/>
          <w:lang w:val="en-US" w:eastAsia="zh-CN"/>
        </w:rPr>
        <w:t>将补偿款一次性支付给被征收人。</w:t>
      </w:r>
    </w:p>
    <w:p w14:paraId="1BAF5F84">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lang w:eastAsia="zh-CN"/>
        </w:rPr>
        <w:t>十</w:t>
      </w:r>
      <w:r>
        <w:rPr>
          <w:rFonts w:hint="eastAsia" w:eastAsia="黑体" w:cs="Times New Roman"/>
          <w:bCs/>
          <w:color w:val="auto"/>
          <w:kern w:val="0"/>
          <w:sz w:val="32"/>
          <w:szCs w:val="32"/>
          <w:lang w:eastAsia="zh-CN"/>
        </w:rPr>
        <w:t>二</w:t>
      </w:r>
      <w:r>
        <w:rPr>
          <w:rFonts w:hint="default" w:ascii="Times New Roman" w:hAnsi="Times New Roman" w:eastAsia="黑体" w:cs="Times New Roman"/>
          <w:bCs/>
          <w:color w:val="auto"/>
          <w:kern w:val="0"/>
          <w:sz w:val="32"/>
          <w:szCs w:val="32"/>
          <w:lang w:eastAsia="zh-CN"/>
        </w:rPr>
        <w:t>、</w:t>
      </w:r>
      <w:r>
        <w:rPr>
          <w:rFonts w:hint="default" w:ascii="Times New Roman" w:hAnsi="Times New Roman" w:eastAsia="黑体" w:cs="Times New Roman"/>
          <w:bCs/>
          <w:color w:val="auto"/>
          <w:kern w:val="0"/>
          <w:sz w:val="32"/>
          <w:szCs w:val="32"/>
        </w:rPr>
        <w:t>房屋征收有关事项的处理</w:t>
      </w:r>
    </w:p>
    <w:p w14:paraId="32911E7A">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楷体_GB2312" w:cs="Times New Roman"/>
          <w:b/>
          <w:bCs/>
          <w:color w:val="auto"/>
          <w:spacing w:val="0"/>
          <w:sz w:val="32"/>
          <w:szCs w:val="32"/>
        </w:rPr>
        <w:t>（一）</w:t>
      </w:r>
      <w:r>
        <w:rPr>
          <w:rFonts w:hint="default" w:ascii="Times New Roman" w:hAnsi="Times New Roman" w:eastAsia="仿宋_GB2312" w:cs="Times New Roman"/>
          <w:color w:val="auto"/>
          <w:spacing w:val="0"/>
          <w:kern w:val="0"/>
          <w:sz w:val="32"/>
          <w:szCs w:val="32"/>
        </w:rPr>
        <w:t>被征收房屋存在租赁关系的</w:t>
      </w:r>
      <w:r>
        <w:rPr>
          <w:rFonts w:hint="default" w:ascii="Times New Roman" w:hAnsi="Times New Roman" w:eastAsia="仿宋_GB2312" w:cs="Times New Roman"/>
          <w:color w:val="auto"/>
          <w:spacing w:val="0"/>
          <w:kern w:val="0"/>
          <w:sz w:val="32"/>
          <w:szCs w:val="32"/>
          <w:lang w:eastAsia="zh-CN"/>
        </w:rPr>
        <w:t>，</w:t>
      </w:r>
      <w:r>
        <w:rPr>
          <w:rFonts w:hint="default" w:ascii="Times New Roman" w:hAnsi="Times New Roman" w:eastAsia="仿宋_GB2312" w:cs="Times New Roman"/>
          <w:color w:val="auto"/>
          <w:spacing w:val="0"/>
          <w:kern w:val="0"/>
          <w:sz w:val="32"/>
          <w:szCs w:val="32"/>
        </w:rPr>
        <w:t>在本项目《房屋征收决定公告》发布之日起，被征收人（出租人）应当与承租人自行解除租赁关系，房屋征收部门不承担房屋租赁所产生的任何经济和法律责任。</w:t>
      </w:r>
    </w:p>
    <w:p w14:paraId="1DB2FAA9">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楷体_GB2312" w:cs="Times New Roman"/>
          <w:b/>
          <w:bCs/>
          <w:color w:val="auto"/>
          <w:spacing w:val="0"/>
          <w:sz w:val="32"/>
          <w:szCs w:val="32"/>
        </w:rPr>
        <w:t>（</w:t>
      </w:r>
      <w:r>
        <w:rPr>
          <w:rFonts w:hint="default" w:ascii="Times New Roman" w:hAnsi="Times New Roman" w:eastAsia="楷体_GB2312" w:cs="Times New Roman"/>
          <w:b/>
          <w:bCs/>
          <w:color w:val="auto"/>
          <w:spacing w:val="0"/>
          <w:sz w:val="32"/>
          <w:szCs w:val="32"/>
          <w:lang w:eastAsia="zh-CN"/>
        </w:rPr>
        <w:t>二</w:t>
      </w:r>
      <w:r>
        <w:rPr>
          <w:rFonts w:hint="default" w:ascii="Times New Roman" w:hAnsi="Times New Roman" w:eastAsia="楷体_GB2312" w:cs="Times New Roman"/>
          <w:b/>
          <w:bCs/>
          <w:color w:val="auto"/>
          <w:spacing w:val="0"/>
          <w:sz w:val="32"/>
          <w:szCs w:val="32"/>
        </w:rPr>
        <w:t>）</w:t>
      </w:r>
      <w:r>
        <w:rPr>
          <w:rFonts w:hint="default" w:ascii="Times New Roman" w:hAnsi="Times New Roman" w:eastAsia="仿宋_GB2312" w:cs="Times New Roman"/>
          <w:color w:val="auto"/>
          <w:spacing w:val="0"/>
          <w:sz w:val="32"/>
          <w:szCs w:val="32"/>
        </w:rPr>
        <w:t>经营用房停产停业损失的补偿，按照被征收房屋评估价值</w:t>
      </w:r>
      <w:r>
        <w:rPr>
          <w:rFonts w:hint="default" w:ascii="Times New Roman" w:hAnsi="Times New Roman" w:eastAsia="仿宋_GB2312" w:cs="Times New Roman"/>
          <w:color w:val="auto"/>
          <w:spacing w:val="0"/>
          <w:sz w:val="32"/>
          <w:szCs w:val="32"/>
          <w:lang w:val="en-US" w:eastAsia="zh-CN"/>
        </w:rPr>
        <w:t>7‰</w:t>
      </w:r>
      <w:r>
        <w:rPr>
          <w:rFonts w:hint="default" w:ascii="Times New Roman" w:hAnsi="Times New Roman" w:eastAsia="仿宋_GB2312" w:cs="Times New Roman"/>
          <w:color w:val="auto"/>
          <w:spacing w:val="0"/>
          <w:sz w:val="32"/>
          <w:szCs w:val="32"/>
        </w:rPr>
        <w:t>的比例乘以停产停业期限（月）计算</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一次性</w:t>
      </w:r>
      <w:r>
        <w:rPr>
          <w:rFonts w:hint="eastAsia" w:eastAsia="仿宋_GB2312" w:cs="Times New Roman"/>
          <w:color w:val="auto"/>
          <w:spacing w:val="0"/>
          <w:sz w:val="32"/>
          <w:szCs w:val="32"/>
          <w:lang w:eastAsia="zh-CN"/>
        </w:rPr>
        <w:t>补偿</w:t>
      </w:r>
      <w:r>
        <w:rPr>
          <w:rFonts w:hint="default" w:ascii="Times New Roman" w:hAnsi="Times New Roman" w:eastAsia="仿宋_GB2312" w:cs="Times New Roman"/>
          <w:color w:val="auto"/>
          <w:spacing w:val="0"/>
          <w:sz w:val="32"/>
          <w:szCs w:val="32"/>
        </w:rPr>
        <w:t>3个月的停产停业损失补偿。被征收房屋登记为住宅用房，但办理了工商营业执照和税务登记证，同时经营年限在</w:t>
      </w: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年以上，且实际用于生产经营的房屋，参照经营性用房给予停产停业损失的补偿。</w:t>
      </w:r>
    </w:p>
    <w:p w14:paraId="2CE2F57A">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Times New Roman"/>
          <w:color w:val="auto"/>
          <w:spacing w:val="0"/>
          <w:kern w:val="0"/>
          <w:sz w:val="32"/>
          <w:szCs w:val="32"/>
          <w:lang w:eastAsia="zh-CN"/>
        </w:rPr>
      </w:pPr>
      <w:r>
        <w:rPr>
          <w:rFonts w:hint="default" w:ascii="Times New Roman" w:hAnsi="Times New Roman" w:eastAsia="仿宋_GB2312" w:cs="Times New Roman"/>
          <w:bCs/>
          <w:color w:val="auto"/>
          <w:spacing w:val="0"/>
          <w:kern w:val="0"/>
          <w:sz w:val="32"/>
          <w:szCs w:val="32"/>
          <w:lang w:val="en-US" w:eastAsia="zh-CN"/>
        </w:rPr>
        <w:t xml:space="preserve">    </w:t>
      </w:r>
      <w:r>
        <w:rPr>
          <w:rFonts w:hint="default" w:ascii="Times New Roman" w:hAnsi="Times New Roman" w:eastAsia="楷体_GB2312" w:cs="Times New Roman"/>
          <w:b/>
          <w:bCs/>
          <w:color w:val="auto"/>
          <w:spacing w:val="0"/>
          <w:sz w:val="32"/>
          <w:szCs w:val="32"/>
        </w:rPr>
        <w:t>（</w:t>
      </w:r>
      <w:r>
        <w:rPr>
          <w:rFonts w:hint="default" w:ascii="Times New Roman" w:hAnsi="Times New Roman" w:eastAsia="楷体_GB2312" w:cs="Times New Roman"/>
          <w:b/>
          <w:bCs/>
          <w:color w:val="auto"/>
          <w:spacing w:val="0"/>
          <w:sz w:val="32"/>
          <w:szCs w:val="32"/>
          <w:lang w:eastAsia="zh-CN"/>
        </w:rPr>
        <w:t>三</w:t>
      </w:r>
      <w:r>
        <w:rPr>
          <w:rFonts w:hint="default" w:ascii="Times New Roman" w:hAnsi="Times New Roman" w:eastAsia="楷体_GB2312" w:cs="Times New Roman"/>
          <w:b/>
          <w:bCs/>
          <w:color w:val="auto"/>
          <w:spacing w:val="0"/>
          <w:sz w:val="32"/>
          <w:szCs w:val="32"/>
        </w:rPr>
        <w:t>）</w:t>
      </w:r>
      <w:r>
        <w:rPr>
          <w:rFonts w:hint="default" w:ascii="Times New Roman" w:hAnsi="Times New Roman" w:eastAsia="仿宋_GB2312" w:cs="Times New Roman"/>
          <w:color w:val="auto"/>
          <w:spacing w:val="0"/>
          <w:sz w:val="32"/>
          <w:szCs w:val="32"/>
        </w:rPr>
        <w:t>房屋征收</w:t>
      </w:r>
      <w:r>
        <w:rPr>
          <w:rFonts w:hint="default" w:ascii="Times New Roman" w:hAnsi="Times New Roman" w:eastAsia="仿宋_GB2312" w:cs="Times New Roman"/>
          <w:color w:val="auto"/>
          <w:kern w:val="0"/>
          <w:sz w:val="32"/>
          <w:szCs w:val="32"/>
          <w:lang w:val="en-US" w:eastAsia="zh-CN"/>
        </w:rPr>
        <w:t>评估费</w:t>
      </w:r>
      <w:r>
        <w:rPr>
          <w:rFonts w:hint="eastAsia" w:ascii="Times New Roman" w:hAnsi="Times New Roman" w:eastAsia="仿宋_GB2312" w:cs="Times New Roman"/>
          <w:color w:val="auto"/>
          <w:kern w:val="0"/>
          <w:sz w:val="32"/>
          <w:szCs w:val="32"/>
          <w:lang w:val="en-US" w:eastAsia="zh-CN"/>
        </w:rPr>
        <w:t>按照每户（每宅）</w:t>
      </w:r>
      <w:r>
        <w:rPr>
          <w:rFonts w:hint="default" w:ascii="Times New Roman" w:hAnsi="Times New Roman" w:eastAsia="仿宋_GB2312" w:cs="Times New Roman"/>
          <w:color w:val="auto"/>
          <w:kern w:val="0"/>
          <w:sz w:val="32"/>
          <w:szCs w:val="32"/>
          <w:lang w:val="en-US" w:eastAsia="zh-CN"/>
        </w:rPr>
        <w:t>2000</w:t>
      </w:r>
      <w:r>
        <w:rPr>
          <w:rFonts w:hint="eastAsia" w:ascii="Times New Roman" w:hAnsi="Times New Roman" w:eastAsia="仿宋_GB2312" w:cs="Times New Roman"/>
          <w:color w:val="auto"/>
          <w:kern w:val="0"/>
          <w:sz w:val="32"/>
          <w:szCs w:val="32"/>
          <w:lang w:val="en-US" w:eastAsia="zh-CN"/>
        </w:rPr>
        <w:t>元核定，</w:t>
      </w:r>
      <w:r>
        <w:rPr>
          <w:rFonts w:hint="default" w:ascii="Times New Roman" w:hAnsi="Times New Roman" w:eastAsia="仿宋_GB2312" w:cs="Times New Roman"/>
          <w:color w:val="auto"/>
          <w:kern w:val="0"/>
          <w:sz w:val="32"/>
          <w:szCs w:val="32"/>
          <w:lang w:val="en-US" w:eastAsia="zh-CN"/>
        </w:rPr>
        <w:t>拆迁</w:t>
      </w:r>
      <w:r>
        <w:rPr>
          <w:rFonts w:hint="eastAsia" w:ascii="Times New Roman" w:hAnsi="Times New Roman" w:eastAsia="仿宋_GB2312" w:cs="Times New Roman"/>
          <w:color w:val="auto"/>
          <w:kern w:val="0"/>
          <w:sz w:val="32"/>
          <w:szCs w:val="32"/>
          <w:lang w:val="en-US" w:eastAsia="zh-CN"/>
        </w:rPr>
        <w:t>及垃圾</w:t>
      </w:r>
      <w:r>
        <w:rPr>
          <w:rFonts w:hint="default" w:ascii="Times New Roman" w:hAnsi="Times New Roman" w:eastAsia="仿宋_GB2312" w:cs="Times New Roman"/>
          <w:color w:val="auto"/>
          <w:kern w:val="0"/>
          <w:sz w:val="32"/>
          <w:szCs w:val="32"/>
          <w:lang w:val="en-US" w:eastAsia="zh-CN"/>
        </w:rPr>
        <w:t>清运费</w:t>
      </w:r>
      <w:r>
        <w:rPr>
          <w:rFonts w:hint="default" w:ascii="Times New Roman" w:hAnsi="Times New Roman" w:eastAsia="仿宋_GB2312" w:cs="Times New Roman"/>
          <w:color w:val="auto"/>
          <w:spacing w:val="0"/>
          <w:sz w:val="32"/>
          <w:szCs w:val="32"/>
        </w:rPr>
        <w:t>按</w:t>
      </w:r>
      <w:r>
        <w:rPr>
          <w:rFonts w:hint="eastAsia" w:ascii="Times New Roman" w:hAnsi="Times New Roman" w:eastAsia="仿宋_GB2312" w:cs="Times New Roman"/>
          <w:color w:val="auto"/>
          <w:spacing w:val="0"/>
          <w:sz w:val="32"/>
          <w:szCs w:val="32"/>
          <w:highlight w:val="none"/>
          <w:lang w:eastAsia="zh-CN"/>
        </w:rPr>
        <w:t>被征收房屋占地总面积</w:t>
      </w:r>
      <w:r>
        <w:rPr>
          <w:rFonts w:hint="default" w:ascii="Times New Roman" w:hAnsi="Times New Roman" w:eastAsia="仿宋_GB2312" w:cs="Times New Roman"/>
          <w:color w:val="auto"/>
          <w:spacing w:val="0"/>
          <w:sz w:val="32"/>
          <w:szCs w:val="32"/>
          <w:highlight w:val="none"/>
          <w:lang w:val="en-US" w:eastAsia="zh-CN"/>
        </w:rPr>
        <w:t>20</w:t>
      </w:r>
      <w:r>
        <w:rPr>
          <w:rFonts w:hint="default" w:ascii="Times New Roman" w:hAnsi="Times New Roman" w:eastAsia="仿宋_GB2312" w:cs="Times New Roman"/>
          <w:color w:val="auto"/>
          <w:spacing w:val="0"/>
          <w:sz w:val="32"/>
          <w:szCs w:val="32"/>
          <w:highlight w:val="none"/>
        </w:rPr>
        <w:t>元/平方米核定</w:t>
      </w:r>
      <w:r>
        <w:rPr>
          <w:rFonts w:hint="eastAsia" w:ascii="Times New Roman" w:hAnsi="Times New Roman" w:eastAsia="仿宋_GB2312" w:cs="Times New Roman"/>
          <w:color w:val="auto"/>
          <w:spacing w:val="0"/>
          <w:sz w:val="32"/>
          <w:szCs w:val="32"/>
          <w:highlight w:val="none"/>
          <w:lang w:eastAsia="zh-CN"/>
        </w:rPr>
        <w:t>。</w:t>
      </w:r>
    </w:p>
    <w:p w14:paraId="03260C24">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lang w:val="en-US" w:eastAsia="zh-CN"/>
        </w:rPr>
        <w:t xml:space="preserve">    </w:t>
      </w:r>
      <w:r>
        <w:rPr>
          <w:rFonts w:hint="default" w:ascii="Times New Roman" w:hAnsi="Times New Roman" w:eastAsia="楷体_GB2312" w:cs="Times New Roman"/>
          <w:b/>
          <w:bCs/>
          <w:color w:val="auto"/>
          <w:spacing w:val="0"/>
          <w:sz w:val="32"/>
          <w:szCs w:val="32"/>
        </w:rPr>
        <w:t>（</w:t>
      </w:r>
      <w:r>
        <w:rPr>
          <w:rFonts w:hint="default" w:ascii="Times New Roman" w:hAnsi="Times New Roman" w:eastAsia="楷体_GB2312" w:cs="Times New Roman"/>
          <w:b/>
          <w:bCs/>
          <w:color w:val="auto"/>
          <w:spacing w:val="0"/>
          <w:sz w:val="32"/>
          <w:szCs w:val="32"/>
          <w:lang w:eastAsia="zh-CN"/>
        </w:rPr>
        <w:t>四</w:t>
      </w:r>
      <w:r>
        <w:rPr>
          <w:rFonts w:hint="default" w:ascii="Times New Roman" w:hAnsi="Times New Roman" w:eastAsia="楷体_GB2312" w:cs="Times New Roman"/>
          <w:b/>
          <w:bCs/>
          <w:color w:val="auto"/>
          <w:spacing w:val="0"/>
          <w:sz w:val="32"/>
          <w:szCs w:val="32"/>
        </w:rPr>
        <w:t>）</w:t>
      </w:r>
      <w:r>
        <w:rPr>
          <w:rFonts w:hint="default" w:ascii="Times New Roman" w:hAnsi="Times New Roman" w:eastAsia="仿宋_GB2312" w:cs="Times New Roman"/>
          <w:color w:val="auto"/>
          <w:spacing w:val="0"/>
          <w:kern w:val="0"/>
          <w:sz w:val="32"/>
          <w:szCs w:val="32"/>
        </w:rPr>
        <w:t>征收设有抵押权的房屋，抵押人与抵押权人应当依照国家有关法律、法规规定，就抵押权及其所担保债权的处理问题进行协商。抵押人和抵押权人</w:t>
      </w:r>
      <w:r>
        <w:rPr>
          <w:rFonts w:hint="default" w:ascii="Times New Roman" w:hAnsi="Times New Roman" w:eastAsia="仿宋_GB2312" w:cs="Times New Roman"/>
          <w:color w:val="auto"/>
          <w:spacing w:val="0"/>
          <w:kern w:val="0"/>
          <w:sz w:val="32"/>
          <w:szCs w:val="32"/>
          <w:lang w:eastAsia="zh-CN"/>
        </w:rPr>
        <w:t>就解除房屋抵押权达成协议并且已到抵押登记部门办理了解除抵押物登记手续的，</w:t>
      </w:r>
      <w:r>
        <w:rPr>
          <w:rFonts w:hint="default" w:ascii="Times New Roman" w:hAnsi="Times New Roman" w:eastAsia="仿宋_GB2312" w:cs="Times New Roman"/>
          <w:color w:val="auto"/>
          <w:spacing w:val="0"/>
          <w:kern w:val="0"/>
          <w:sz w:val="32"/>
          <w:szCs w:val="32"/>
        </w:rPr>
        <w:t>房屋征收部门按照双方协议对被征收人给予补偿。达不成协议，房屋征收部门应当将补偿款向公证机关办理提存。</w:t>
      </w:r>
    </w:p>
    <w:p w14:paraId="41EE8CCE">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楷体_GB2312" w:cs="Times New Roman"/>
          <w:b/>
          <w:bCs/>
          <w:color w:val="auto"/>
          <w:spacing w:val="0"/>
          <w:sz w:val="32"/>
          <w:szCs w:val="32"/>
        </w:rPr>
        <w:t>（</w:t>
      </w:r>
      <w:r>
        <w:rPr>
          <w:rFonts w:hint="default" w:ascii="Times New Roman" w:hAnsi="Times New Roman" w:eastAsia="楷体_GB2312" w:cs="Times New Roman"/>
          <w:b/>
          <w:bCs/>
          <w:color w:val="auto"/>
          <w:spacing w:val="0"/>
          <w:sz w:val="32"/>
          <w:szCs w:val="32"/>
          <w:lang w:eastAsia="zh-CN"/>
        </w:rPr>
        <w:t>五</w:t>
      </w:r>
      <w:r>
        <w:rPr>
          <w:rFonts w:hint="default" w:ascii="Times New Roman" w:hAnsi="Times New Roman" w:eastAsia="楷体_GB2312" w:cs="Times New Roman"/>
          <w:b/>
          <w:bCs/>
          <w:color w:val="auto"/>
          <w:spacing w:val="0"/>
          <w:sz w:val="32"/>
          <w:szCs w:val="32"/>
        </w:rPr>
        <w:t>）</w:t>
      </w:r>
      <w:r>
        <w:rPr>
          <w:rFonts w:hint="default" w:ascii="Times New Roman" w:hAnsi="Times New Roman" w:eastAsia="仿宋_GB2312" w:cs="Times New Roman"/>
          <w:color w:val="auto"/>
          <w:spacing w:val="0"/>
          <w:kern w:val="0"/>
          <w:sz w:val="32"/>
          <w:szCs w:val="32"/>
          <w:lang w:eastAsia="zh-CN"/>
        </w:rPr>
        <w:t>仅</w:t>
      </w:r>
      <w:r>
        <w:rPr>
          <w:rFonts w:hint="default" w:ascii="Times New Roman" w:hAnsi="Times New Roman" w:eastAsia="仿宋_GB2312" w:cs="Times New Roman"/>
          <w:color w:val="auto"/>
          <w:spacing w:val="0"/>
          <w:kern w:val="0"/>
          <w:sz w:val="32"/>
          <w:szCs w:val="32"/>
        </w:rPr>
        <w:t>征收围墙、门房、大门、锅炉房、小煤房、树木等附属物的</w:t>
      </w:r>
      <w:r>
        <w:rPr>
          <w:rFonts w:hint="eastAsia" w:ascii="Times New Roman" w:hAnsi="Times New Roman" w:eastAsia="仿宋_GB2312" w:cs="Times New Roman"/>
          <w:color w:val="auto"/>
          <w:spacing w:val="0"/>
          <w:kern w:val="0"/>
          <w:sz w:val="32"/>
          <w:szCs w:val="32"/>
          <w:lang w:eastAsia="zh-CN"/>
        </w:rPr>
        <w:t>和</w:t>
      </w:r>
      <w:r>
        <w:rPr>
          <w:rFonts w:hint="default" w:ascii="Times New Roman" w:hAnsi="Times New Roman" w:eastAsia="仿宋_GB2312" w:cs="Times New Roman"/>
          <w:color w:val="auto"/>
          <w:spacing w:val="0"/>
          <w:kern w:val="0"/>
          <w:sz w:val="32"/>
          <w:szCs w:val="32"/>
          <w:lang w:eastAsia="zh-CN"/>
        </w:rPr>
        <w:t>未全部征收的</w:t>
      </w:r>
      <w:r>
        <w:rPr>
          <w:rFonts w:hint="default" w:ascii="Times New Roman" w:hAnsi="Times New Roman" w:eastAsia="仿宋_GB2312" w:cs="Times New Roman"/>
          <w:color w:val="auto"/>
          <w:spacing w:val="0"/>
          <w:kern w:val="0"/>
          <w:sz w:val="32"/>
          <w:szCs w:val="32"/>
        </w:rPr>
        <w:t>，不享受</w:t>
      </w:r>
      <w:r>
        <w:rPr>
          <w:rFonts w:hint="default" w:ascii="Times New Roman" w:hAnsi="Times New Roman" w:eastAsia="仿宋_GB2312" w:cs="Times New Roman"/>
          <w:color w:val="auto"/>
          <w:spacing w:val="0"/>
          <w:kern w:val="0"/>
          <w:sz w:val="32"/>
          <w:szCs w:val="32"/>
          <w:lang w:eastAsia="zh-CN"/>
        </w:rPr>
        <w:t>激励</w:t>
      </w:r>
      <w:r>
        <w:rPr>
          <w:rFonts w:hint="default" w:ascii="Times New Roman" w:hAnsi="Times New Roman" w:eastAsia="仿宋_GB2312" w:cs="Times New Roman"/>
          <w:color w:val="auto"/>
          <w:spacing w:val="0"/>
          <w:kern w:val="0"/>
          <w:sz w:val="32"/>
          <w:szCs w:val="32"/>
        </w:rPr>
        <w:t>性奖励政策。</w:t>
      </w:r>
    </w:p>
    <w:p w14:paraId="4465F61A">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eastAsia="仿宋_GB2312" w:cs="Times New Roman"/>
          <w:color w:val="auto"/>
          <w:kern w:val="36"/>
          <w:sz w:val="32"/>
          <w:szCs w:val="32"/>
          <w:highlight w:val="none"/>
          <w:lang w:val="en-US" w:eastAsia="zh-CN"/>
        </w:rPr>
      </w:pPr>
      <w:r>
        <w:rPr>
          <w:rFonts w:hint="default" w:ascii="Times New Roman" w:hAnsi="Times New Roman" w:eastAsia="楷体_GB2312" w:cs="Times New Roman"/>
          <w:b/>
          <w:bCs/>
          <w:color w:val="auto"/>
          <w:spacing w:val="0"/>
          <w:sz w:val="32"/>
          <w:szCs w:val="32"/>
          <w:lang w:eastAsia="zh-CN"/>
        </w:rPr>
        <w:t>（六）</w:t>
      </w:r>
      <w:r>
        <w:rPr>
          <w:rFonts w:hint="default" w:ascii="Times New Roman" w:hAnsi="Times New Roman" w:eastAsia="仿宋_GB2312" w:cs="Times New Roman"/>
          <w:color w:val="auto"/>
          <w:kern w:val="0"/>
          <w:sz w:val="32"/>
          <w:szCs w:val="32"/>
        </w:rPr>
        <w:t>围墙、门房、大门、锅炉房、小煤房、树木等附属物的</w:t>
      </w:r>
      <w:r>
        <w:rPr>
          <w:rFonts w:hint="default" w:ascii="Times New Roman" w:hAnsi="Times New Roman" w:eastAsia="仿宋_GB2312" w:cs="Times New Roman"/>
          <w:color w:val="auto"/>
          <w:kern w:val="0"/>
          <w:sz w:val="32"/>
          <w:szCs w:val="32"/>
          <w:lang w:eastAsia="zh-CN"/>
        </w:rPr>
        <w:t>补偿</w:t>
      </w:r>
      <w:r>
        <w:rPr>
          <w:rFonts w:hint="default" w:ascii="Times New Roman" w:hAnsi="Times New Roman" w:eastAsia="仿宋_GB2312" w:cs="Times New Roman"/>
          <w:color w:val="auto"/>
          <w:sz w:val="32"/>
          <w:szCs w:val="32"/>
          <w:shd w:val="clear" w:color="auto" w:fill="FFFFFF"/>
          <w:lang w:eastAsia="zh-CN"/>
        </w:rPr>
        <w:t>以《中卫市人民政府关于印发中卫市土地及附着物征收补偿指导意见（试行）的通知》（卫政规发〔</w:t>
      </w:r>
      <w:r>
        <w:rPr>
          <w:rFonts w:hint="default" w:ascii="Times New Roman" w:hAnsi="Times New Roman" w:eastAsia="仿宋_GB2312" w:cs="Times New Roman"/>
          <w:color w:val="auto"/>
          <w:sz w:val="32"/>
          <w:szCs w:val="32"/>
          <w:shd w:val="clear" w:color="auto" w:fill="FFFFFF"/>
          <w:lang w:val="en-US" w:eastAsia="zh-CN"/>
        </w:rPr>
        <w:t>2023〕1号</w:t>
      </w:r>
      <w:r>
        <w:rPr>
          <w:rFonts w:hint="default" w:ascii="Times New Roman" w:hAnsi="Times New Roman" w:eastAsia="仿宋_GB2312" w:cs="Times New Roman"/>
          <w:color w:val="auto"/>
          <w:sz w:val="32"/>
          <w:szCs w:val="32"/>
          <w:shd w:val="clear" w:color="auto" w:fill="FFFFFF"/>
          <w:lang w:eastAsia="zh-CN"/>
        </w:rPr>
        <w:t>）规定的地上附着物补偿标准为依据。</w:t>
      </w:r>
    </w:p>
    <w:p w14:paraId="4F0F22B8">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eastAsia="zh-CN"/>
        </w:rPr>
        <w:t>十</w:t>
      </w:r>
      <w:r>
        <w:rPr>
          <w:rFonts w:hint="eastAsia" w:eastAsia="黑体" w:cs="Times New Roman"/>
          <w:bCs/>
          <w:color w:val="auto"/>
          <w:sz w:val="32"/>
          <w:szCs w:val="32"/>
          <w:lang w:eastAsia="zh-CN"/>
        </w:rPr>
        <w:t>三</w:t>
      </w:r>
      <w:r>
        <w:rPr>
          <w:rFonts w:hint="default" w:ascii="Times New Roman" w:hAnsi="Times New Roman" w:eastAsia="黑体" w:cs="Times New Roman"/>
          <w:bCs/>
          <w:color w:val="auto"/>
          <w:sz w:val="32"/>
          <w:szCs w:val="32"/>
          <w:lang w:eastAsia="zh-CN"/>
        </w:rPr>
        <w:t>、</w:t>
      </w:r>
      <w:r>
        <w:rPr>
          <w:rFonts w:hint="default" w:ascii="Times New Roman" w:hAnsi="Times New Roman" w:eastAsia="黑体" w:cs="Times New Roman"/>
          <w:bCs/>
          <w:color w:val="auto"/>
          <w:sz w:val="32"/>
          <w:szCs w:val="32"/>
        </w:rPr>
        <w:t>具体要求</w:t>
      </w:r>
    </w:p>
    <w:p w14:paraId="46AC4F2B">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Cs/>
          <w:color w:val="auto"/>
          <w:sz w:val="32"/>
          <w:szCs w:val="32"/>
        </w:rPr>
      </w:pPr>
      <w:r>
        <w:rPr>
          <w:rFonts w:hint="eastAsia" w:ascii="Times New Roman" w:hAnsi="Times New Roman" w:eastAsia="楷体_GB2312" w:cs="Times New Roman"/>
          <w:b/>
          <w:bCs/>
          <w:color w:val="auto"/>
          <w:spacing w:val="0"/>
          <w:sz w:val="32"/>
          <w:szCs w:val="32"/>
          <w:lang w:eastAsia="zh-CN"/>
        </w:rPr>
        <w:t>（一）</w:t>
      </w:r>
      <w:r>
        <w:rPr>
          <w:rFonts w:hint="default" w:ascii="Times New Roman" w:hAnsi="Times New Roman" w:eastAsia="仿宋_GB2312" w:cs="Times New Roman"/>
          <w:bCs/>
          <w:color w:val="auto"/>
          <w:sz w:val="32"/>
          <w:szCs w:val="32"/>
        </w:rPr>
        <w:t>房屋征收范围确定后，不得在房屋征收范围内实施新建、扩建、改建和改变房屋用途等</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违反规定的不予</w:t>
      </w:r>
      <w:r>
        <w:rPr>
          <w:rFonts w:hint="default" w:ascii="Times New Roman" w:hAnsi="Times New Roman" w:eastAsia="仿宋_GB2312" w:cs="Times New Roman"/>
          <w:bCs/>
          <w:color w:val="auto"/>
          <w:sz w:val="32"/>
          <w:szCs w:val="32"/>
          <w:lang w:eastAsia="zh-CN"/>
        </w:rPr>
        <w:t>认定</w:t>
      </w:r>
      <w:r>
        <w:rPr>
          <w:rFonts w:hint="default" w:ascii="Times New Roman" w:hAnsi="Times New Roman" w:eastAsia="仿宋_GB2312" w:cs="Times New Roman"/>
          <w:bCs/>
          <w:color w:val="auto"/>
          <w:sz w:val="32"/>
          <w:szCs w:val="32"/>
        </w:rPr>
        <w:t>补偿。</w:t>
      </w:r>
    </w:p>
    <w:p w14:paraId="5FA265C3">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bCs/>
          <w:color w:val="auto"/>
          <w:spacing w:val="-20"/>
          <w:sz w:val="32"/>
          <w:szCs w:val="32"/>
        </w:rPr>
      </w:pPr>
      <w:r>
        <w:rPr>
          <w:rFonts w:hint="eastAsia" w:ascii="Times New Roman" w:hAnsi="Times New Roman" w:eastAsia="楷体_GB2312" w:cs="Times New Roman"/>
          <w:b/>
          <w:bCs/>
          <w:color w:val="auto"/>
          <w:spacing w:val="0"/>
          <w:sz w:val="32"/>
          <w:szCs w:val="32"/>
          <w:lang w:eastAsia="zh-CN"/>
        </w:rPr>
        <w:t>（二）</w:t>
      </w:r>
      <w:r>
        <w:rPr>
          <w:rFonts w:hint="default" w:ascii="Times New Roman" w:hAnsi="Times New Roman" w:eastAsia="仿宋_GB2312" w:cs="Times New Roman"/>
          <w:color w:val="auto"/>
          <w:sz w:val="32"/>
          <w:szCs w:val="32"/>
        </w:rPr>
        <w:t>在本方案确定的签约期限内，达不成补偿安置协议的，由房屋征收部门报请</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人民政府按照本方案</w:t>
      </w:r>
      <w:r>
        <w:rPr>
          <w:rFonts w:hint="default" w:ascii="Times New Roman" w:hAnsi="Times New Roman" w:eastAsia="仿宋_GB2312" w:cs="Times New Roman"/>
          <w:color w:val="auto"/>
          <w:sz w:val="32"/>
          <w:szCs w:val="32"/>
          <w:lang w:eastAsia="zh-CN"/>
        </w:rPr>
        <w:t>作</w:t>
      </w:r>
      <w:r>
        <w:rPr>
          <w:rFonts w:hint="default" w:ascii="Times New Roman" w:hAnsi="Times New Roman" w:eastAsia="仿宋_GB2312" w:cs="Times New Roman"/>
          <w:color w:val="auto"/>
          <w:sz w:val="32"/>
          <w:szCs w:val="32"/>
        </w:rPr>
        <w:t>出征收</w:t>
      </w:r>
      <w:r>
        <w:rPr>
          <w:rFonts w:hint="default" w:ascii="Times New Roman" w:hAnsi="Times New Roman" w:eastAsia="仿宋_GB2312" w:cs="Times New Roman"/>
          <w:color w:val="auto"/>
          <w:spacing w:val="-20"/>
          <w:sz w:val="32"/>
          <w:szCs w:val="32"/>
        </w:rPr>
        <w:t>补</w:t>
      </w:r>
      <w:r>
        <w:rPr>
          <w:rFonts w:hint="default" w:ascii="Times New Roman" w:hAnsi="Times New Roman" w:eastAsia="仿宋_GB2312" w:cs="Times New Roman"/>
          <w:color w:val="auto"/>
          <w:spacing w:val="0"/>
          <w:sz w:val="32"/>
          <w:szCs w:val="32"/>
        </w:rPr>
        <w:t>偿决定。</w:t>
      </w:r>
    </w:p>
    <w:p w14:paraId="3AE03336">
      <w:pPr>
        <w:keepNext w:val="0"/>
        <w:keepLines w:val="0"/>
        <w:pageBreakBefore w:val="0"/>
        <w:widowControl/>
        <w:kinsoku/>
        <w:wordWrap/>
        <w:overflowPunct/>
        <w:topLinePunct w:val="0"/>
        <w:autoSpaceDE/>
        <w:autoSpaceDN/>
        <w:bidi w:val="0"/>
        <w:adjustRightInd/>
        <w:snapToGrid/>
        <w:spacing w:line="560" w:lineRule="exact"/>
        <w:ind w:left="0" w:leftChars="0" w:firstLine="640"/>
        <w:textAlignment w:val="auto"/>
        <w:outlineLvl w:val="9"/>
        <w:rPr>
          <w:rFonts w:hint="eastAsia" w:eastAsia="仿宋_GB2312" w:cs="Times New Roman"/>
          <w:bCs/>
          <w:color w:val="auto"/>
          <w:sz w:val="32"/>
          <w:szCs w:val="32"/>
          <w:lang w:eastAsia="zh-CN"/>
        </w:rPr>
      </w:pPr>
      <w:r>
        <w:rPr>
          <w:rFonts w:hint="eastAsia" w:ascii="Times New Roman" w:hAnsi="Times New Roman" w:eastAsia="楷体_GB2312" w:cs="Times New Roman"/>
          <w:b/>
          <w:bCs/>
          <w:color w:val="auto"/>
          <w:spacing w:val="0"/>
          <w:sz w:val="32"/>
          <w:szCs w:val="32"/>
          <w:lang w:eastAsia="zh-CN"/>
        </w:rPr>
        <w:t>（三）</w:t>
      </w:r>
      <w:r>
        <w:rPr>
          <w:rFonts w:hint="default" w:ascii="Times New Roman" w:hAnsi="Times New Roman" w:eastAsia="仿宋_GB2312" w:cs="Times New Roman"/>
          <w:color w:val="auto"/>
          <w:kern w:val="0"/>
          <w:sz w:val="32"/>
          <w:szCs w:val="32"/>
        </w:rPr>
        <w:t>本征收补偿方案仅适用于</w:t>
      </w:r>
      <w:r>
        <w:rPr>
          <w:rFonts w:hint="default" w:eastAsia="仿宋_GB2312" w:cs="Times New Roman"/>
          <w:color w:val="auto"/>
          <w:kern w:val="0"/>
          <w:sz w:val="32"/>
          <w:szCs w:val="32"/>
          <w:lang w:val="en-US" w:eastAsia="zh-CN"/>
        </w:rPr>
        <w:t>省道</w:t>
      </w:r>
      <w:r>
        <w:rPr>
          <w:rFonts w:hint="default" w:ascii="Times New Roman" w:hAnsi="Times New Roman" w:eastAsia="仿宋_GB2312" w:cs="Times New Roman"/>
          <w:color w:val="auto"/>
          <w:kern w:val="0"/>
          <w:sz w:val="32"/>
          <w:szCs w:val="32"/>
          <w:lang w:val="en-US" w:eastAsia="zh-CN"/>
        </w:rPr>
        <w:t>205</w:t>
      </w:r>
      <w:r>
        <w:rPr>
          <w:rFonts w:hint="default" w:eastAsia="仿宋_GB2312" w:cs="Times New Roman"/>
          <w:color w:val="auto"/>
          <w:kern w:val="0"/>
          <w:sz w:val="32"/>
          <w:szCs w:val="32"/>
          <w:lang w:val="en-US" w:eastAsia="zh-CN"/>
        </w:rPr>
        <w:t>线（国道</w:t>
      </w:r>
      <w:r>
        <w:rPr>
          <w:rFonts w:hint="default" w:ascii="Times New Roman" w:hAnsi="Times New Roman" w:eastAsia="仿宋_GB2312" w:cs="Times New Roman"/>
          <w:color w:val="auto"/>
          <w:kern w:val="0"/>
          <w:sz w:val="32"/>
          <w:szCs w:val="32"/>
          <w:lang w:val="en-US" w:eastAsia="zh-CN"/>
        </w:rPr>
        <w:t>629</w:t>
      </w:r>
      <w:r>
        <w:rPr>
          <w:rFonts w:hint="default" w:eastAsia="仿宋_GB2312" w:cs="Times New Roman"/>
          <w:color w:val="auto"/>
          <w:kern w:val="0"/>
          <w:sz w:val="32"/>
          <w:szCs w:val="32"/>
          <w:lang w:val="en-US" w:eastAsia="zh-CN"/>
        </w:rPr>
        <w:t>线）中卫至下小河段公路建设</w:t>
      </w:r>
      <w:r>
        <w:rPr>
          <w:rFonts w:hint="eastAsia" w:eastAsia="仿宋_GB2312" w:cs="Times New Roman"/>
          <w:color w:val="auto"/>
          <w:kern w:val="0"/>
          <w:sz w:val="32"/>
          <w:szCs w:val="32"/>
          <w:lang w:val="en-US" w:eastAsia="zh-CN"/>
        </w:rPr>
        <w:t>项目沙坡头区段</w:t>
      </w:r>
      <w:r>
        <w:rPr>
          <w:rFonts w:hint="default" w:ascii="Times New Roman" w:hAnsi="Times New Roman" w:eastAsia="仿宋_GB2312" w:cs="Times New Roman"/>
          <w:bCs/>
          <w:color w:val="auto"/>
          <w:sz w:val="32"/>
          <w:szCs w:val="32"/>
        </w:rPr>
        <w:t>房</w:t>
      </w:r>
      <w:r>
        <w:rPr>
          <w:rFonts w:hint="eastAsia" w:eastAsia="仿宋_GB2312" w:cs="Times New Roman"/>
          <w:bCs/>
          <w:color w:val="auto"/>
          <w:sz w:val="32"/>
          <w:szCs w:val="32"/>
        </w:rPr>
        <w:t>屋</w:t>
      </w:r>
      <w:r>
        <w:rPr>
          <w:rFonts w:hint="default" w:ascii="Times New Roman" w:hAnsi="Times New Roman" w:eastAsia="仿宋_GB2312" w:cs="Times New Roman"/>
          <w:bCs/>
          <w:color w:val="auto"/>
          <w:sz w:val="32"/>
          <w:szCs w:val="32"/>
        </w:rPr>
        <w:t>征收与补偿</w:t>
      </w:r>
      <w:r>
        <w:rPr>
          <w:rFonts w:hint="default" w:ascii="Times New Roman" w:hAnsi="Times New Roman" w:eastAsia="仿宋_GB2312" w:cs="Times New Roman"/>
          <w:bCs/>
          <w:color w:val="auto"/>
          <w:sz w:val="32"/>
          <w:szCs w:val="32"/>
          <w:lang w:eastAsia="zh-CN"/>
        </w:rPr>
        <w:t>安置</w:t>
      </w:r>
      <w:r>
        <w:rPr>
          <w:rFonts w:hint="eastAsia" w:eastAsia="仿宋_GB2312" w:cs="Times New Roman"/>
          <w:bCs/>
          <w:color w:val="auto"/>
          <w:sz w:val="32"/>
          <w:szCs w:val="32"/>
          <w:lang w:eastAsia="zh-CN"/>
        </w:rPr>
        <w:t>。</w:t>
      </w:r>
    </w:p>
    <w:p w14:paraId="7A3D1C32">
      <w:pPr>
        <w:keepNext w:val="0"/>
        <w:keepLines w:val="0"/>
        <w:pageBreakBefore w:val="0"/>
        <w:widowControl/>
        <w:kinsoku/>
        <w:wordWrap/>
        <w:overflowPunct/>
        <w:topLinePunct w:val="0"/>
        <w:autoSpaceDE/>
        <w:autoSpaceDN/>
        <w:bidi w:val="0"/>
        <w:adjustRightInd/>
        <w:snapToGrid/>
        <w:spacing w:line="560" w:lineRule="exact"/>
        <w:ind w:left="0" w:leftChars="0" w:firstLine="640"/>
        <w:textAlignment w:val="auto"/>
        <w:outlineLvl w:val="9"/>
        <w:rPr>
          <w:rFonts w:hint="default" w:ascii="Times New Roman" w:hAnsi="Times New Roman" w:cs="Times New Roman"/>
          <w:color w:val="auto"/>
        </w:rPr>
      </w:pPr>
      <w:r>
        <w:rPr>
          <w:rFonts w:hint="eastAsia" w:ascii="Times New Roman" w:hAnsi="Times New Roman" w:eastAsia="楷体_GB2312" w:cs="Times New Roman"/>
          <w:b/>
          <w:bCs/>
          <w:color w:val="auto"/>
          <w:spacing w:val="0"/>
          <w:sz w:val="32"/>
          <w:szCs w:val="32"/>
          <w:lang w:eastAsia="zh-CN"/>
        </w:rPr>
        <w:t>（四）</w:t>
      </w:r>
      <w:r>
        <w:rPr>
          <w:rFonts w:hint="default" w:ascii="Times New Roman" w:hAnsi="Times New Roman" w:eastAsia="仿宋_GB2312" w:cs="Times New Roman"/>
          <w:bCs/>
          <w:color w:val="auto"/>
          <w:sz w:val="32"/>
          <w:szCs w:val="32"/>
        </w:rPr>
        <w:t>本方案未尽事宜按有关</w:t>
      </w:r>
      <w:r>
        <w:rPr>
          <w:rFonts w:hint="eastAsia" w:eastAsia="仿宋_GB2312" w:cs="Times New Roman"/>
          <w:bCs/>
          <w:color w:val="auto"/>
          <w:sz w:val="32"/>
          <w:szCs w:val="32"/>
          <w:lang w:val="en-US" w:eastAsia="zh-CN"/>
        </w:rPr>
        <w:t>政策及</w:t>
      </w:r>
      <w:r>
        <w:rPr>
          <w:rFonts w:hint="default" w:ascii="Times New Roman" w:hAnsi="Times New Roman" w:eastAsia="仿宋_GB2312" w:cs="Times New Roman"/>
          <w:bCs/>
          <w:color w:val="auto"/>
          <w:sz w:val="32"/>
          <w:szCs w:val="32"/>
        </w:rPr>
        <w:t>法律法规</w:t>
      </w:r>
      <w:r>
        <w:rPr>
          <w:rFonts w:hint="eastAsia" w:eastAsia="仿宋_GB2312" w:cs="Times New Roman"/>
          <w:bCs/>
          <w:color w:val="auto"/>
          <w:sz w:val="32"/>
          <w:szCs w:val="32"/>
          <w:lang w:eastAsia="zh-CN"/>
        </w:rPr>
        <w:t>执行。</w:t>
      </w:r>
    </w:p>
    <w:sectPr>
      <w:footerReference r:id="rId3" w:type="default"/>
      <w:pgSz w:w="11906" w:h="16838"/>
      <w:pgMar w:top="1984" w:right="1474" w:bottom="1757" w:left="1587" w:header="851" w:footer="1276"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D5826">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D57C8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EpX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PRKV50QEAAJ4DAAAOAAAAAAAAAAEAIAAAAB8BAABk&#10;cnMvZTJvRG9jLnhtbFBLBQYAAAAABgAGAFkBAABiBQAAAAA=&#10;">
              <v:fill on="f" focussize="0,0"/>
              <v:stroke on="f"/>
              <v:imagedata o:title=""/>
              <o:lock v:ext="edit" aspectratio="f"/>
              <v:textbox inset="0mm,0mm,0mm,0mm" style="mso-fit-shape-to-text:t;">
                <w:txbxContent>
                  <w:p w14:paraId="07D57C8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4MDljZjQ3ZTQ3MjAyMzhhMTA3YmMzZTNjYTM5NjAifQ=="/>
  </w:docVars>
  <w:rsids>
    <w:rsidRoot w:val="00000000"/>
    <w:rsid w:val="02F20CE1"/>
    <w:rsid w:val="04EE6171"/>
    <w:rsid w:val="05664272"/>
    <w:rsid w:val="07A56E48"/>
    <w:rsid w:val="094A66C0"/>
    <w:rsid w:val="0A7915BB"/>
    <w:rsid w:val="0CDB6FDB"/>
    <w:rsid w:val="0ECD554D"/>
    <w:rsid w:val="10F22B45"/>
    <w:rsid w:val="1B7D4D21"/>
    <w:rsid w:val="28F02FEE"/>
    <w:rsid w:val="2FF60AFE"/>
    <w:rsid w:val="30F30FBD"/>
    <w:rsid w:val="36153920"/>
    <w:rsid w:val="3D340AC5"/>
    <w:rsid w:val="3D85696B"/>
    <w:rsid w:val="3EFB5D13"/>
    <w:rsid w:val="449A6B23"/>
    <w:rsid w:val="44AD0C81"/>
    <w:rsid w:val="44FB723C"/>
    <w:rsid w:val="46A35479"/>
    <w:rsid w:val="47B93A32"/>
    <w:rsid w:val="4B9F5B8D"/>
    <w:rsid w:val="4DBE37BE"/>
    <w:rsid w:val="4E5A2AEB"/>
    <w:rsid w:val="5F17047C"/>
    <w:rsid w:val="5FBFD28C"/>
    <w:rsid w:val="62A00BE3"/>
    <w:rsid w:val="6D0A1FF4"/>
    <w:rsid w:val="6EE669C3"/>
    <w:rsid w:val="70645DE9"/>
    <w:rsid w:val="718154A9"/>
    <w:rsid w:val="770F1D08"/>
    <w:rsid w:val="7FE68871"/>
    <w:rsid w:val="7FF6EF9C"/>
    <w:rsid w:val="9F7769D9"/>
    <w:rsid w:val="B9BE4F3D"/>
    <w:rsid w:val="CBFFE605"/>
    <w:rsid w:val="CEFFB841"/>
    <w:rsid w:val="DE7FF935"/>
    <w:rsid w:val="DFB75C01"/>
    <w:rsid w:val="E3D21E23"/>
    <w:rsid w:val="E9EBED33"/>
    <w:rsid w:val="EBBF89C2"/>
    <w:rsid w:val="EC735675"/>
    <w:rsid w:val="F5EB5E72"/>
    <w:rsid w:val="FBCEDF36"/>
    <w:rsid w:val="FBFEDA62"/>
    <w:rsid w:val="FCBEFF77"/>
    <w:rsid w:val="FCF7BA29"/>
    <w:rsid w:val="FDBFDB77"/>
    <w:rsid w:val="FDD949F3"/>
    <w:rsid w:val="FEEE16A0"/>
    <w:rsid w:val="FF9E3C2B"/>
    <w:rsid w:val="FFDF3CA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qFormat/>
    <w:uiPriority w:val="0"/>
  </w:style>
  <w:style w:type="table" w:default="1" w:styleId="8">
    <w:name w:val="Normal Table"/>
    <w:autoRedefine/>
    <w:qFormat/>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szCs w:val="18"/>
    </w:rPr>
  </w:style>
  <w:style w:type="paragraph" w:styleId="3">
    <w:name w:val="annotation text"/>
    <w:basedOn w:val="1"/>
    <w:autoRedefine/>
    <w:qFormat/>
    <w:uiPriority w:val="0"/>
    <w:pPr>
      <w:jc w:val="left"/>
    </w:pPr>
  </w:style>
  <w:style w:type="paragraph" w:styleId="4">
    <w:name w:val="Body Text Indent"/>
    <w:basedOn w:val="1"/>
    <w:autoRedefine/>
    <w:qFormat/>
    <w:uiPriority w:val="0"/>
    <w:pPr>
      <w:ind w:firstLine="643" w:firstLineChars="200"/>
    </w:pPr>
    <w:rPr>
      <w:rFonts w:ascii="黑体" w:hAnsi="仿宋" w:eastAsia="黑体"/>
      <w:b/>
      <w:szCs w:val="32"/>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rPr>
      <w:sz w:val="24"/>
    </w:rPr>
  </w:style>
  <w:style w:type="paragraph" w:styleId="7">
    <w:name w:val="Body Text First Indent 2"/>
    <w:basedOn w:val="4"/>
    <w:autoRedefine/>
    <w:qFormat/>
    <w:uiPriority w:val="0"/>
    <w:pPr>
      <w:spacing w:after="120"/>
      <w:ind w:left="200" w:leftChars="200" w:firstLine="420" w:firstLineChars="200"/>
    </w:pPr>
    <w:rPr>
      <w:rFonts w:ascii="Times New Roman" w:cs="Times New Roman"/>
    </w:rPr>
  </w:style>
  <w:style w:type="character" w:styleId="10">
    <w:name w:val="Strong"/>
    <w:basedOn w:val="9"/>
    <w:autoRedefine/>
    <w:qFormat/>
    <w:uiPriority w:val="0"/>
    <w:rPr>
      <w:rFonts w:ascii="Times New Roman" w:hAnsi="Times New Roman" w:eastAsia="宋体" w:cs="Times New Roman"/>
      <w:b/>
      <w:lang w:eastAsia="en-US"/>
    </w:rPr>
  </w:style>
  <w:style w:type="paragraph" w:customStyle="1" w:styleId="11">
    <w:name w:val="UserStyle_0"/>
    <w:basedOn w:val="1"/>
    <w:autoRedefine/>
    <w:qFormat/>
    <w:uiPriority w:val="0"/>
    <w:pPr>
      <w:spacing w:line="240" w:lineRule="auto"/>
      <w:ind w:firstLine="420"/>
      <w:jc w:val="both"/>
      <w:textAlignment w:val="baseline"/>
    </w:pPr>
    <w:rPr>
      <w:rFonts w:ascii="Calibri" w:hAnsi="Calibri"/>
      <w:kern w:val="2"/>
      <w:sz w:val="28"/>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1841</Words>
  <Characters>1900</Characters>
  <Paragraphs>91</Paragraphs>
  <TotalTime>80</TotalTime>
  <ScaleCrop>false</ScaleCrop>
  <LinksUpToDate>false</LinksUpToDate>
  <CharactersWithSpaces>1920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2020-05-15T17:54:00Z</dcterms:created>
  <dc:creator>北槿</dc:creator>
  <cp:lastModifiedBy>八宝粥</cp:lastModifiedBy>
  <cp:lastPrinted>2025-01-08T02:17:00Z</cp:lastPrinted>
  <dcterms:modified xsi:type="dcterms:W3CDTF">2025-01-08T03:45:50Z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CC1A08D656B24D5AA29AC98D1096DF2E_13</vt:lpwstr>
  </property>
  <property fmtid="{D5CDD505-2E9C-101B-9397-08002B2CF9AE}" pid="4" name="KSOTemplateDocerSaveRecord">
    <vt:lpwstr>eyJoZGlkIjoiNTQ5M2E1MThlOTBmNWNiMDQwYTUyOWQzNTY5YjgyNDgiLCJ1c2VySWQiOiIyNzk3OTgxNjgifQ==</vt:lpwstr>
  </property>
</Properties>
</file>