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关于《沙坡头区非林地林木管理办法（试行）（征求意见稿）》的起草说明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</w:rPr>
        <w:t>《沙坡头区非林地林木管理办法（试行）（征求意见稿）》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以下简称《管理办法（试行）》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起草情况和主要内容作简要说明：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制定</w:t>
      </w:r>
      <w:r>
        <w:rPr>
          <w:rFonts w:ascii="黑体" w:hAnsi="宋体" w:eastAsia="黑体" w:cs="黑体"/>
          <w:sz w:val="32"/>
          <w:szCs w:val="32"/>
        </w:rPr>
        <w:t>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管理</w:t>
      </w:r>
      <w:r>
        <w:rPr>
          <w:rFonts w:ascii="黑体" w:hAnsi="宋体" w:eastAsia="黑体" w:cs="黑体"/>
          <w:sz w:val="32"/>
          <w:szCs w:val="32"/>
        </w:rPr>
        <w:t>办法</w:t>
      </w:r>
      <w:r>
        <w:rPr>
          <w:rFonts w:hint="eastAsia" w:ascii="黑体" w:hAnsi="宋体" w:eastAsia="黑体" w:cs="黑体"/>
          <w:sz w:val="32"/>
          <w:szCs w:val="32"/>
        </w:rPr>
        <w:t>（试行）</w:t>
      </w:r>
      <w:r>
        <w:rPr>
          <w:rFonts w:ascii="黑体" w:hAnsi="宋体" w:eastAsia="黑体" w:cs="黑体"/>
          <w:sz w:val="32"/>
          <w:szCs w:val="32"/>
        </w:rPr>
        <w:t>》的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背景和过程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进一步规范我区非林地林木管理工作，确保我区林业资源健康、可持续发展，依据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森林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国家林业和草原局、自然资源部和农业农村部《关于加强农田防护林建设管理工作的通知》（林生发〔2022〕65号）及《自治区林业厅关于进一步加强林木采伐管理的通知》要求，结合我区非林地林木实际管理情况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《沙坡头区非林地林木管理办法（试行）（征求意见稿）》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《管理办法（试行）》形成的主要依据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1.《中华人民共和国森林法》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2.《中华人民共和国公路法》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3.《中华人民共和国防洪法》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4.《中华人民共和国河道管理条例》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5.《中华人民共和国森林法实施条例》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6.《中华人民共和国土地管理法》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7.《宁夏回族自治区在建与生产矿山生态修复管理办法（试行）》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8.《关于加强农田防护林建设管理工作的通知》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9.《自治区林业厅关于进一步加强林木采伐管理的通知》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sz w:val="32"/>
          <w:szCs w:val="32"/>
        </w:rPr>
        <w:t>、《管理办法（试行）》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适用范围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《管理办法（试行）》的对象：最新年度全国国土调查变更数据成果中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沙坡头区辖区内林地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外的其它土地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上的林木（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包括农业用地、天然牧草地、湿地、园地、交通用地、建设用地等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sz w:val="32"/>
          <w:szCs w:val="32"/>
        </w:rPr>
        <w:t>、《办法》主要内容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《管理办法（试行）》全文共五章，十九条。主要明确了法律依据、适用范围、遵循的原则、管理的主体、职责范围、更新管理等。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沙坡头区自然资源局   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2024年2月7日            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</w:p>
    <w:p>
      <w:pPr>
        <w:jc w:val="both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0F091483"/>
    <w:rsid w:val="0F0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2024-02-08T01:20:00Z</dcterms:created>
  <dc:creator>￥</dc:creator>
  <cp:lastModifiedBy>￥</cp:lastModifiedBy>
  <dcterms:modified xsi:type="dcterms:W3CDTF">2024-02-08T01:22:43Z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8CF4EB5AB601435297526CA32439C807_11</vt:lpwstr>
  </property>
</Properties>
</file>