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关于《沙坡头区</w:t>
      </w:r>
      <w:r>
        <w:rPr>
          <w:rFonts w:hint="eastAsia" w:ascii="方正小标宋_GBK" w:hAnsi="方正小标宋_GBK" w:eastAsia="方正小标宋_GBK" w:cs="方正小标宋_GBK"/>
          <w:sz w:val="44"/>
          <w:szCs w:val="44"/>
        </w:rPr>
        <w:t>化解农村</w:t>
      </w:r>
      <w:r>
        <w:rPr>
          <w:rFonts w:hint="eastAsia" w:ascii="方正小标宋_GBK" w:hAnsi="方正小标宋_GBK" w:eastAsia="方正小标宋_GBK" w:cs="方正小标宋_GBK"/>
          <w:sz w:val="44"/>
          <w:szCs w:val="44"/>
          <w:lang w:eastAsia="zh-CN"/>
        </w:rPr>
        <w:t>“房地一体”</w:t>
      </w:r>
      <w:r>
        <w:rPr>
          <w:rFonts w:hint="eastAsia" w:ascii="方正小标宋_GBK" w:hAnsi="方正小标宋_GBK" w:eastAsia="方正小标宋_GBK" w:cs="方正小标宋_GBK"/>
          <w:sz w:val="44"/>
          <w:szCs w:val="44"/>
        </w:rPr>
        <w:t>宅基地确权登记历史遗留问题实施方案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》的起草说明</w:t>
      </w:r>
    </w:p>
    <w:bookmarkEnd w:id="0"/>
    <w:p>
      <w:pPr>
        <w:pStyle w:val="2"/>
        <w:keepNext w:val="0"/>
        <w:keepLines w:val="0"/>
        <w:pageBreakBefore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rPr>
      </w:pPr>
      <w:r>
        <w:rPr>
          <w:rFonts w:hint="default" w:ascii="Times New Roman" w:hAnsi="Times New Roman" w:eastAsia="仿宋_GB2312" w:cs="Times New Roman"/>
          <w:sz w:val="32"/>
          <w:szCs w:val="32"/>
        </w:rPr>
        <w:t>现就《</w:t>
      </w:r>
      <w:r>
        <w:rPr>
          <w:rFonts w:hint="eastAsia" w:ascii="Times New Roman" w:hAnsi="Times New Roman" w:eastAsia="仿宋_GB2312" w:cs="Times New Roman"/>
          <w:sz w:val="32"/>
          <w:szCs w:val="32"/>
          <w:lang w:val="en-US" w:eastAsia="zh-CN"/>
        </w:rPr>
        <w:t>沙坡头区</w:t>
      </w:r>
      <w:r>
        <w:rPr>
          <w:rFonts w:hint="eastAsia" w:ascii="Times New Roman" w:hAnsi="Times New Roman" w:eastAsia="仿宋_GB2312" w:cs="Times New Roman"/>
          <w:sz w:val="32"/>
          <w:szCs w:val="32"/>
        </w:rPr>
        <w:t>化解农村</w:t>
      </w:r>
      <w:r>
        <w:rPr>
          <w:rFonts w:hint="eastAsia" w:ascii="Times New Roman" w:hAnsi="Times New Roman" w:eastAsia="仿宋_GB2312" w:cs="Times New Roman"/>
          <w:sz w:val="32"/>
          <w:szCs w:val="32"/>
          <w:lang w:eastAsia="zh-CN"/>
        </w:rPr>
        <w:t>“房地一体”</w:t>
      </w:r>
      <w:r>
        <w:rPr>
          <w:rFonts w:hint="eastAsia" w:ascii="Times New Roman" w:hAnsi="Times New Roman" w:eastAsia="仿宋_GB2312" w:cs="Times New Roman"/>
          <w:sz w:val="32"/>
          <w:szCs w:val="32"/>
        </w:rPr>
        <w:t>宅基地确权登记历史遗留问题实施方案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征求意见稿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》）起草情况和主要内容作简要说明：</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起草《</w:t>
      </w:r>
      <w:r>
        <w:rPr>
          <w:rFonts w:hint="eastAsia" w:ascii="Times New Roman" w:hAnsi="Times New Roman" w:eastAsia="黑体" w:cs="Times New Roman"/>
          <w:sz w:val="32"/>
          <w:szCs w:val="32"/>
          <w:lang w:val="en-US" w:eastAsia="zh-CN"/>
        </w:rPr>
        <w:t>方案</w:t>
      </w:r>
      <w:r>
        <w:rPr>
          <w:rFonts w:hint="default" w:ascii="Times New Roman" w:hAnsi="Times New Roman" w:eastAsia="黑体" w:cs="Times New Roman"/>
          <w:sz w:val="32"/>
          <w:szCs w:val="32"/>
        </w:rPr>
        <w:t>》的背景和过程</w:t>
      </w:r>
    </w:p>
    <w:p>
      <w:pPr>
        <w:keepNext w:val="0"/>
        <w:keepLines w:val="0"/>
        <w:pageBreakBefore w:val="0"/>
        <w:kinsoku/>
        <w:wordWrap/>
        <w:overflowPunct/>
        <w:topLinePunct w:val="0"/>
        <w:autoSpaceDE/>
        <w:autoSpaceDN/>
        <w:bidi w:val="0"/>
        <w:adjustRightInd/>
        <w:spacing w:line="560" w:lineRule="exact"/>
        <w:ind w:firstLine="620" w:firstLineChars="200"/>
        <w:textAlignment w:val="auto"/>
        <w:rPr>
          <w:rFonts w:hint="eastAsia" w:ascii="Times New Roman" w:hAnsi="Times New Roman" w:eastAsia="仿宋_GB2312" w:cs="Times New Roman"/>
          <w:color w:val="000000"/>
          <w:sz w:val="31"/>
          <w:szCs w:val="31"/>
          <w:lang w:eastAsia="zh-CN"/>
        </w:rPr>
      </w:pPr>
      <w:r>
        <w:rPr>
          <w:rFonts w:hint="eastAsia" w:ascii="Times New Roman" w:hAnsi="Times New Roman" w:eastAsia="仿宋_GB2312" w:cs="Times New Roman"/>
          <w:color w:val="000000"/>
          <w:sz w:val="31"/>
          <w:szCs w:val="31"/>
          <w:lang w:val="en-US" w:eastAsia="zh-CN"/>
        </w:rPr>
        <w:t>沙坡头区历史形成的农村宅基地及房屋数量较大，群众要求补办手续的意愿强烈，为</w:t>
      </w:r>
      <w:r>
        <w:rPr>
          <w:rFonts w:hint="default" w:ascii="Times New Roman" w:hAnsi="Times New Roman" w:eastAsia="仿宋_GB2312" w:cs="Times New Roman"/>
          <w:color w:val="000000"/>
          <w:sz w:val="31"/>
          <w:szCs w:val="31"/>
        </w:rPr>
        <w:t>有效化解农村</w:t>
      </w:r>
      <w:r>
        <w:rPr>
          <w:rFonts w:hint="eastAsia" w:ascii="Times New Roman" w:hAnsi="Times New Roman" w:eastAsia="仿宋_GB2312" w:cs="Times New Roman"/>
          <w:color w:val="000000"/>
          <w:sz w:val="31"/>
          <w:szCs w:val="31"/>
          <w:lang w:eastAsia="zh-CN"/>
        </w:rPr>
        <w:t>“房地一体”</w:t>
      </w:r>
      <w:r>
        <w:rPr>
          <w:rFonts w:hint="default" w:ascii="Times New Roman" w:hAnsi="Times New Roman" w:eastAsia="仿宋_GB2312" w:cs="Times New Roman"/>
          <w:color w:val="000000"/>
          <w:sz w:val="31"/>
          <w:szCs w:val="31"/>
        </w:rPr>
        <w:t>宅基地确权登记历史遗留问题</w:t>
      </w:r>
      <w:r>
        <w:rPr>
          <w:rFonts w:hint="eastAsia"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维护农民土地权益，</w:t>
      </w:r>
      <w:r>
        <w:rPr>
          <w:rFonts w:hint="eastAsia" w:ascii="Times New Roman" w:hAnsi="Times New Roman" w:eastAsia="仿宋_GB2312" w:cs="Times New Roman"/>
          <w:color w:val="000000"/>
          <w:sz w:val="31"/>
          <w:szCs w:val="31"/>
          <w:lang w:val="en-US" w:eastAsia="zh-CN"/>
        </w:rPr>
        <w:t>本着依法依规、尊重历史、实事求是、维护农村和谐稳定的原则，结合沙坡头区实际，起草了《沙坡头区</w:t>
      </w:r>
      <w:r>
        <w:rPr>
          <w:rFonts w:hint="eastAsia" w:ascii="Times New Roman" w:hAnsi="Times New Roman" w:eastAsia="仿宋_GB2312" w:cs="Times New Roman"/>
          <w:color w:val="000000"/>
          <w:sz w:val="31"/>
          <w:szCs w:val="31"/>
        </w:rPr>
        <w:t>化解农村</w:t>
      </w:r>
      <w:r>
        <w:rPr>
          <w:rFonts w:hint="eastAsia" w:ascii="Times New Roman" w:hAnsi="Times New Roman" w:eastAsia="仿宋_GB2312" w:cs="Times New Roman"/>
          <w:color w:val="000000"/>
          <w:sz w:val="31"/>
          <w:szCs w:val="31"/>
          <w:lang w:eastAsia="zh-CN"/>
        </w:rPr>
        <w:t>“房地一体”</w:t>
      </w:r>
      <w:r>
        <w:rPr>
          <w:rFonts w:hint="eastAsia" w:ascii="Times New Roman" w:hAnsi="Times New Roman" w:eastAsia="仿宋_GB2312" w:cs="Times New Roman"/>
          <w:color w:val="000000"/>
          <w:sz w:val="31"/>
          <w:szCs w:val="31"/>
        </w:rPr>
        <w:t>宅基地确权登记历史遗留问题实施方案</w:t>
      </w:r>
      <w:r>
        <w:rPr>
          <w:rFonts w:hint="eastAsia" w:ascii="Times New Roman" w:hAnsi="Times New Roman" w:eastAsia="仿宋_GB2312" w:cs="Times New Roman"/>
          <w:color w:val="000000"/>
          <w:sz w:val="31"/>
          <w:szCs w:val="31"/>
          <w:lang w:eastAsia="zh-CN"/>
        </w:rPr>
        <w:t>》</w:t>
      </w:r>
      <w:r>
        <w:rPr>
          <w:rFonts w:hint="eastAsia" w:ascii="Times New Roman" w:hAnsi="Times New Roman" w:eastAsia="仿宋_GB2312" w:cs="Times New Roman"/>
          <w:color w:val="000000"/>
          <w:sz w:val="31"/>
          <w:szCs w:val="31"/>
          <w:lang w:val="en-US" w:eastAsia="zh-CN"/>
        </w:rPr>
        <w:t>。</w:t>
      </w:r>
      <w:r>
        <w:rPr>
          <w:rFonts w:hint="default" w:ascii="Times New Roman" w:hAnsi="Times New Roman" w:eastAsia="仿宋_GB2312" w:cs="Times New Roman"/>
          <w:color w:val="000000"/>
          <w:sz w:val="31"/>
          <w:szCs w:val="31"/>
        </w:rPr>
        <w:t>《</w:t>
      </w:r>
      <w:r>
        <w:rPr>
          <w:rFonts w:hint="eastAsia" w:ascii="Times New Roman" w:hAnsi="Times New Roman" w:eastAsia="仿宋_GB2312" w:cs="Times New Roman"/>
          <w:color w:val="000000"/>
          <w:sz w:val="31"/>
          <w:szCs w:val="31"/>
          <w:lang w:val="en-US" w:eastAsia="zh-CN"/>
        </w:rPr>
        <w:t>方案</w:t>
      </w:r>
      <w:r>
        <w:rPr>
          <w:rFonts w:hint="default" w:ascii="Times New Roman" w:hAnsi="Times New Roman" w:eastAsia="仿宋_GB2312" w:cs="Times New Roman"/>
          <w:color w:val="000000"/>
          <w:sz w:val="31"/>
          <w:szCs w:val="31"/>
        </w:rPr>
        <w:t>》的制定，以便解决不动产登记的历史遗留问题，</w:t>
      </w:r>
      <w:r>
        <w:rPr>
          <w:rFonts w:hint="eastAsia" w:ascii="Times New Roman" w:hAnsi="Times New Roman" w:eastAsia="仿宋_GB2312" w:cs="Times New Roman"/>
          <w:color w:val="000000"/>
          <w:sz w:val="31"/>
          <w:szCs w:val="31"/>
          <w:lang w:val="en-US" w:eastAsia="zh-CN"/>
        </w:rPr>
        <w:t>不断</w:t>
      </w:r>
      <w:r>
        <w:rPr>
          <w:rFonts w:hint="default" w:ascii="Times New Roman" w:hAnsi="Times New Roman" w:eastAsia="仿宋_GB2312" w:cs="Times New Roman"/>
          <w:color w:val="000000"/>
          <w:sz w:val="31"/>
          <w:szCs w:val="31"/>
        </w:rPr>
        <w:t>加强我</w:t>
      </w:r>
      <w:r>
        <w:rPr>
          <w:rFonts w:hint="eastAsia" w:ascii="Times New Roman" w:hAnsi="Times New Roman" w:eastAsia="仿宋_GB2312" w:cs="Times New Roman"/>
          <w:color w:val="000000"/>
          <w:sz w:val="31"/>
          <w:szCs w:val="31"/>
          <w:lang w:val="en-US" w:eastAsia="zh-CN"/>
        </w:rPr>
        <w:t>区</w:t>
      </w:r>
      <w:r>
        <w:rPr>
          <w:rFonts w:hint="default" w:ascii="Times New Roman" w:hAnsi="Times New Roman" w:eastAsia="仿宋_GB2312" w:cs="Times New Roman"/>
          <w:color w:val="000000"/>
          <w:sz w:val="31"/>
          <w:szCs w:val="31"/>
        </w:rPr>
        <w:t>农民财产权的保护，进一步盘活</w:t>
      </w:r>
      <w:r>
        <w:rPr>
          <w:rFonts w:hint="eastAsia" w:ascii="Times New Roman" w:hAnsi="Times New Roman" w:eastAsia="仿宋_GB2312" w:cs="Times New Roman"/>
          <w:color w:val="000000"/>
          <w:sz w:val="31"/>
          <w:szCs w:val="31"/>
          <w:lang w:val="en-US" w:eastAsia="zh-CN"/>
        </w:rPr>
        <w:t>农村</w:t>
      </w:r>
      <w:r>
        <w:rPr>
          <w:rFonts w:hint="default" w:ascii="Times New Roman" w:hAnsi="Times New Roman" w:eastAsia="仿宋_GB2312" w:cs="Times New Roman"/>
          <w:color w:val="000000"/>
          <w:sz w:val="31"/>
          <w:szCs w:val="31"/>
        </w:rPr>
        <w:t>经济产业</w:t>
      </w:r>
      <w:r>
        <w:rPr>
          <w:rFonts w:hint="eastAsia" w:ascii="Times New Roman" w:hAnsi="Times New Roman" w:eastAsia="仿宋_GB2312" w:cs="Times New Roman"/>
          <w:color w:val="000000"/>
          <w:sz w:val="31"/>
          <w:szCs w:val="31"/>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方案</w:t>
      </w:r>
      <w:r>
        <w:rPr>
          <w:rFonts w:hint="eastAsia" w:ascii="Times New Roman" w:hAnsi="Times New Roman" w:eastAsia="黑体" w:cs="Times New Roman"/>
          <w:sz w:val="32"/>
          <w:szCs w:val="32"/>
        </w:rPr>
        <w:t>》形成的主要依据</w:t>
      </w:r>
    </w:p>
    <w:p>
      <w:pPr>
        <w:keepNext w:val="0"/>
        <w:keepLines w:val="0"/>
        <w:pageBreakBefore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color w:val="000000"/>
          <w:sz w:val="31"/>
          <w:szCs w:val="31"/>
          <w:lang w:val="en-US" w:eastAsia="zh-CN"/>
        </w:rPr>
      </w:pPr>
      <w:r>
        <w:rPr>
          <w:rFonts w:hint="eastAsia" w:ascii="Times New Roman" w:hAnsi="Times New Roman" w:eastAsia="仿宋_GB2312" w:cs="Times New Roman"/>
          <w:color w:val="000000"/>
          <w:sz w:val="31"/>
          <w:szCs w:val="31"/>
          <w:lang w:val="en-US" w:eastAsia="zh-CN"/>
        </w:rPr>
        <w:t>1.《</w:t>
      </w:r>
      <w:r>
        <w:rPr>
          <w:rFonts w:hint="default" w:ascii="Times New Roman" w:hAnsi="Times New Roman" w:eastAsia="仿宋_GB2312" w:cs="Times New Roman"/>
          <w:color w:val="000000"/>
          <w:sz w:val="31"/>
          <w:szCs w:val="31"/>
          <w:lang w:val="en-US" w:eastAsia="zh-CN"/>
        </w:rPr>
        <w:t>中华人民共和国土地管理法》</w:t>
      </w:r>
    </w:p>
    <w:p>
      <w:pPr>
        <w:keepNext w:val="0"/>
        <w:keepLines w:val="0"/>
        <w:pageBreakBefore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color w:val="000000"/>
          <w:sz w:val="31"/>
          <w:szCs w:val="31"/>
          <w:lang w:val="en-US" w:eastAsia="zh-CN"/>
        </w:rPr>
      </w:pPr>
      <w:r>
        <w:rPr>
          <w:rFonts w:hint="eastAsia" w:ascii="Times New Roman" w:hAnsi="Times New Roman" w:eastAsia="仿宋_GB2312" w:cs="Times New Roman"/>
          <w:color w:val="000000"/>
          <w:sz w:val="31"/>
          <w:szCs w:val="31"/>
          <w:lang w:val="en-US" w:eastAsia="zh-CN"/>
        </w:rPr>
        <w:t>2.</w:t>
      </w:r>
      <w:r>
        <w:rPr>
          <w:rFonts w:hint="default" w:ascii="Times New Roman" w:hAnsi="Times New Roman" w:eastAsia="仿宋_GB2312" w:cs="Times New Roman"/>
          <w:color w:val="000000"/>
          <w:sz w:val="31"/>
          <w:szCs w:val="31"/>
          <w:lang w:val="en-US" w:eastAsia="zh-CN"/>
        </w:rPr>
        <w:t>《不动产登记暂行条例》</w:t>
      </w:r>
    </w:p>
    <w:p>
      <w:pPr>
        <w:keepNext w:val="0"/>
        <w:keepLines w:val="0"/>
        <w:pageBreakBefore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color w:val="000000"/>
          <w:sz w:val="31"/>
          <w:szCs w:val="31"/>
          <w:lang w:val="en-US" w:eastAsia="zh-CN"/>
        </w:rPr>
      </w:pPr>
      <w:r>
        <w:rPr>
          <w:rFonts w:hint="eastAsia" w:ascii="Times New Roman" w:hAnsi="Times New Roman" w:eastAsia="仿宋_GB2312" w:cs="Times New Roman"/>
          <w:color w:val="000000"/>
          <w:sz w:val="31"/>
          <w:szCs w:val="31"/>
          <w:lang w:val="en-US" w:eastAsia="zh-CN"/>
        </w:rPr>
        <w:t>3.</w:t>
      </w:r>
      <w:r>
        <w:rPr>
          <w:rFonts w:hint="default" w:ascii="Times New Roman" w:hAnsi="Times New Roman" w:eastAsia="仿宋_GB2312" w:cs="Times New Roman"/>
          <w:color w:val="000000"/>
          <w:sz w:val="31"/>
          <w:szCs w:val="31"/>
          <w:lang w:val="en-US" w:eastAsia="zh-CN"/>
        </w:rPr>
        <w:t>《国土资源部关于进一步加快宅基地和集体建设用地确权登记发证有关问题的通知》（国土资发〔2016〕191号）</w:t>
      </w:r>
    </w:p>
    <w:p>
      <w:pPr>
        <w:pStyle w:val="4"/>
        <w:keepNext w:val="0"/>
        <w:keepLines w:val="0"/>
        <w:pageBreakBefore w:val="0"/>
        <w:widowControl/>
        <w:suppressLineNumbers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color w:val="000000"/>
          <w:sz w:val="31"/>
          <w:szCs w:val="31"/>
          <w:lang w:val="en-US" w:eastAsia="zh-CN"/>
        </w:rPr>
      </w:pPr>
      <w:r>
        <w:rPr>
          <w:rFonts w:hint="eastAsia" w:ascii="Times New Roman" w:hAnsi="Times New Roman" w:eastAsia="仿宋_GB2312" w:cs="Times New Roman"/>
          <w:color w:val="000000"/>
          <w:sz w:val="31"/>
          <w:szCs w:val="31"/>
          <w:lang w:val="en-US" w:eastAsia="zh-CN"/>
        </w:rPr>
        <w:t>4.</w:t>
      </w:r>
      <w:r>
        <w:rPr>
          <w:rFonts w:hint="default" w:ascii="Times New Roman" w:hAnsi="Times New Roman" w:eastAsia="仿宋_GB2312" w:cs="Times New Roman"/>
          <w:color w:val="000000"/>
          <w:sz w:val="31"/>
          <w:szCs w:val="31"/>
          <w:lang w:val="en-US" w:eastAsia="zh-CN"/>
        </w:rPr>
        <w:t>《关于化解农村宅基地确权登记</w:t>
      </w:r>
      <w:r>
        <w:rPr>
          <w:rFonts w:hint="eastAsia" w:ascii="Times New Roman" w:hAnsi="Times New Roman" w:eastAsia="仿宋_GB2312" w:cs="Times New Roman"/>
          <w:color w:val="000000"/>
          <w:sz w:val="31"/>
          <w:szCs w:val="31"/>
          <w:lang w:val="en-US" w:eastAsia="zh-CN"/>
        </w:rPr>
        <w:t>历史遗留问题若干措施</w:t>
      </w:r>
      <w:r>
        <w:rPr>
          <w:rFonts w:hint="default" w:ascii="Times New Roman" w:hAnsi="Times New Roman" w:eastAsia="仿宋_GB2312" w:cs="Times New Roman"/>
          <w:color w:val="000000"/>
          <w:sz w:val="31"/>
          <w:szCs w:val="31"/>
          <w:lang w:val="en-US" w:eastAsia="zh-CN"/>
        </w:rPr>
        <w:t>》</w:t>
      </w:r>
      <w:r>
        <w:rPr>
          <w:rFonts w:hint="eastAsia" w:ascii="Times New Roman" w:hAnsi="Times New Roman" w:eastAsia="仿宋_GB2312" w:cs="Times New Roman"/>
          <w:color w:val="000000"/>
          <w:sz w:val="31"/>
          <w:szCs w:val="31"/>
          <w:lang w:val="en-US" w:eastAsia="zh-CN"/>
        </w:rPr>
        <w:t>（</w:t>
      </w:r>
      <w:r>
        <w:rPr>
          <w:rFonts w:hint="default" w:ascii="Times New Roman" w:hAnsi="Times New Roman" w:eastAsia="仿宋_GB2312" w:cs="Times New Roman"/>
          <w:color w:val="000000"/>
          <w:sz w:val="31"/>
          <w:szCs w:val="31"/>
          <w:lang w:val="en-US" w:eastAsia="zh-CN"/>
        </w:rPr>
        <w:t>宁自然资规发〔2021〕8号）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方案</w:t>
      </w:r>
      <w:r>
        <w:rPr>
          <w:rFonts w:hint="default" w:ascii="Times New Roman" w:hAnsi="Times New Roman" w:eastAsia="黑体" w:cs="Times New Roman"/>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eastAsia="仿宋_GB2312" w:cs="仿宋_GB2312" w:hAnsiTheme="minorHAnsi"/>
          <w:color w:val="000000"/>
          <w:kern w:val="0"/>
          <w:sz w:val="32"/>
          <w:szCs w:val="32"/>
          <w:lang w:val="en-US" w:eastAsia="zh-CN" w:bidi="ar"/>
        </w:rPr>
        <w:t>本次化解农村</w:t>
      </w:r>
      <w:r>
        <w:rPr>
          <w:rFonts w:hint="eastAsia" w:ascii="仿宋_GB2312" w:eastAsia="仿宋_GB2312" w:cs="仿宋_GB2312"/>
          <w:color w:val="000000"/>
          <w:kern w:val="0"/>
          <w:sz w:val="32"/>
          <w:szCs w:val="32"/>
          <w:lang w:val="en-US" w:eastAsia="zh-CN" w:bidi="ar"/>
        </w:rPr>
        <w:t>“房地一体”</w:t>
      </w:r>
      <w:r>
        <w:rPr>
          <w:rFonts w:hint="eastAsia" w:ascii="仿宋_GB2312" w:eastAsia="仿宋_GB2312" w:cs="仿宋_GB2312" w:hAnsiTheme="minorHAnsi"/>
          <w:color w:val="000000"/>
          <w:kern w:val="0"/>
          <w:sz w:val="32"/>
          <w:szCs w:val="32"/>
          <w:lang w:val="en-US" w:eastAsia="zh-CN" w:bidi="ar"/>
        </w:rPr>
        <w:t>宅基地确权登记历史遗留问题</w:t>
      </w:r>
      <w:r>
        <w:rPr>
          <w:rFonts w:hint="eastAsia" w:ascii="仿宋_GB2312" w:eastAsia="仿宋_GB2312" w:cs="仿宋_GB2312"/>
          <w:color w:val="000000"/>
          <w:kern w:val="0"/>
          <w:sz w:val="32"/>
          <w:szCs w:val="32"/>
          <w:lang w:val="en-US" w:eastAsia="zh-CN" w:bidi="ar"/>
        </w:rPr>
        <w:t>的范围为中卫市沙坡头区除城市规划区、涉及拆迁改造项目、</w:t>
      </w:r>
      <w:r>
        <w:rPr>
          <w:rFonts w:hint="eastAsia" w:ascii="仿宋_GB2312" w:hAnsi="仿宋_GB2312" w:eastAsia="仿宋_GB2312" w:cs="仿宋_GB2312"/>
          <w:i w:val="0"/>
          <w:iCs w:val="0"/>
          <w:caps w:val="0"/>
          <w:spacing w:val="7"/>
          <w:sz w:val="32"/>
          <w:szCs w:val="32"/>
          <w:highlight w:val="none"/>
          <w:shd w:val="clear" w:fill="FFFFFF"/>
        </w:rPr>
        <w:t>纳入农村乱占耕地建房住宅类房屋专项整治问题台账</w:t>
      </w:r>
      <w:r>
        <w:rPr>
          <w:rFonts w:hint="eastAsia" w:ascii="仿宋_GB2312" w:eastAsia="仿宋_GB2312" w:cs="仿宋_GB2312"/>
          <w:color w:val="000000"/>
          <w:kern w:val="0"/>
          <w:sz w:val="32"/>
          <w:szCs w:val="32"/>
          <w:lang w:val="en-US" w:eastAsia="zh-CN" w:bidi="ar"/>
        </w:rPr>
        <w:t>以及被认定为违法图斑等之外的宅基地及房屋。</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方案</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color w:val="auto"/>
          <w:kern w:val="0"/>
          <w:sz w:val="32"/>
          <w:szCs w:val="32"/>
          <w:lang w:val="en-US" w:eastAsia="zh-CN" w:bidi="ar"/>
        </w:rPr>
      </w:pPr>
      <w:r>
        <w:rPr>
          <w:rFonts w:hint="eastAsia" w:ascii="仿宋_GB2312" w:eastAsia="仿宋_GB2312" w:cs="仿宋_GB2312" w:hAnsiTheme="minorHAnsi"/>
          <w:color w:val="auto"/>
          <w:kern w:val="0"/>
          <w:sz w:val="32"/>
          <w:szCs w:val="32"/>
          <w:lang w:val="en-US" w:eastAsia="zh-CN" w:bidi="ar"/>
        </w:rPr>
        <w:t>《方案》共分为五个部分。第一部分为基本原则，第二部分为登记范围，第三部分为化解措施，化解措施中又分为十七条化解内容，第四部分为优化审批流程，第五部分为工作要求。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default" w:ascii="Times New Roman" w:hAnsi="Times New Roman" w:eastAsia="黑体" w:cs="Times New Roman"/>
          <w:color w:val="auto"/>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
        </w:rPr>
        <w:t>中卫市沙坡头区自然资源局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2024年1月</w:t>
      </w:r>
      <w:r>
        <w:rPr>
          <w:rFonts w:hint="eastAsia" w:ascii="Times New Roman" w:hAnsi="Times New Roman" w:eastAsia="仿宋_GB2312" w:cs="Times New Roman"/>
          <w:color w:val="auto"/>
          <w:kern w:val="0"/>
          <w:sz w:val="32"/>
          <w:szCs w:val="32"/>
          <w:lang w:val="en-US" w:eastAsia="zh-CN" w:bidi="ar"/>
        </w:rPr>
        <w:t>9</w:t>
      </w:r>
      <w:r>
        <w:rPr>
          <w:rFonts w:hint="default" w:ascii="Times New Roman" w:hAnsi="Times New Roman" w:eastAsia="仿宋_GB2312" w:cs="Times New Roman"/>
          <w:color w:val="auto"/>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color w:val="000000"/>
          <w:sz w:val="31"/>
          <w:szCs w:val="31"/>
          <w:lang w:val="en-US" w:eastAsia="zh-CN"/>
        </w:rPr>
      </w:pPr>
    </w:p>
    <w:sectPr>
      <w:pgSz w:w="11906" w:h="16838"/>
      <w:pgMar w:top="2098" w:right="1474"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E32D9"/>
    <w:multiLevelType w:val="singleLevel"/>
    <w:tmpl w:val="C9CE32D9"/>
    <w:lvl w:ilvl="0" w:tentative="0">
      <w:start w:val="4"/>
      <w:numFmt w:val="chineseCounting"/>
      <w:suff w:val="nothing"/>
      <w:lvlText w:val="%1、"/>
      <w:lvlJc w:val="left"/>
      <w:rPr>
        <w:rFonts w:hint="eastAsia"/>
      </w:rPr>
    </w:lvl>
  </w:abstractNum>
  <w:abstractNum w:abstractNumId="1">
    <w:nsid w:val="DD4B398B"/>
    <w:multiLevelType w:val="singleLevel"/>
    <w:tmpl w:val="DD4B39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YmQxMTVhZGMwNzA5M2ExMDEwYjIxZGMxMGIzYmIifQ=="/>
  </w:docVars>
  <w:rsids>
    <w:rsidRoot w:val="00000000"/>
    <w:rsid w:val="0D7317AF"/>
    <w:rsid w:val="12AC38F3"/>
    <w:rsid w:val="189C1D14"/>
    <w:rsid w:val="1DD51185"/>
    <w:rsid w:val="21303941"/>
    <w:rsid w:val="25F25669"/>
    <w:rsid w:val="34072F42"/>
    <w:rsid w:val="3733163E"/>
    <w:rsid w:val="412D35A2"/>
    <w:rsid w:val="41C757A4"/>
    <w:rsid w:val="446E0159"/>
    <w:rsid w:val="44894F93"/>
    <w:rsid w:val="4DF0398D"/>
    <w:rsid w:val="4E4361B3"/>
    <w:rsid w:val="55545149"/>
    <w:rsid w:val="589519E5"/>
    <w:rsid w:val="66AE587E"/>
    <w:rsid w:val="711315BD"/>
    <w:rsid w:val="71DB657E"/>
    <w:rsid w:val="73AA2137"/>
    <w:rsid w:val="7B4F7695"/>
    <w:rsid w:val="7E0A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styleId="3">
    <w:name w:val="header"/>
    <w:basedOn w:val="1"/>
    <w:next w:val="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2024-01-04T08:41:00Z</dcterms:created>
  <dc:creator>User</dc:creator>
  <cp:lastModifiedBy>￥</cp:lastModifiedBy>
  <cp:lastPrinted>2024-01-05T08:51:00Z</cp:lastPrinted>
  <dcterms:modified xsi:type="dcterms:W3CDTF">2024-01-09T09:39:40Z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0E5AD3B550354933AA75EBB0A8C1B0E7_13</vt:lpwstr>
  </property>
</Properties>
</file>