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0" w:firstLineChars="0"/>
        <w:jc w:val="both"/>
        <w:textAlignment w:val="auto"/>
        <w:outlineLvl w:val="2"/>
        <w:rPr>
          <w:rFonts w:hint="eastAsia" w:ascii="黑体" w:hAnsi="黑体" w:eastAsia="黑体" w:cs="黑体"/>
          <w:b w:val="0"/>
          <w:bCs w:val="0"/>
          <w:color w:val="auto"/>
          <w:kern w:val="0"/>
          <w:sz w:val="32"/>
          <w:szCs w:val="32"/>
          <w:shd w:val="clear"/>
          <w:lang w:val="en-US" w:eastAsia="zh-CN" w:bidi="ar"/>
        </w:rPr>
      </w:pPr>
      <w:r>
        <w:rPr>
          <w:rFonts w:hint="eastAsia" w:ascii="黑体" w:hAnsi="黑体" w:eastAsia="黑体" w:cs="黑体"/>
          <w:b w:val="0"/>
          <w:bCs w:val="0"/>
          <w:color w:val="auto"/>
          <w:kern w:val="0"/>
          <w:sz w:val="32"/>
          <w:szCs w:val="32"/>
          <w:shd w:val="clear"/>
          <w:lang w:val="en-US" w:eastAsia="zh-CN" w:bidi="ar"/>
        </w:rPr>
        <w:t>附件</w:t>
      </w:r>
    </w:p>
    <w:p>
      <w:pPr>
        <w:pStyle w:val="2"/>
        <w:keepNext w:val="0"/>
        <w:keepLines w:val="0"/>
        <w:pageBreakBefore w:val="0"/>
        <w:widowControl/>
        <w:suppressLineNumbers w:val="0"/>
        <w:pBdr>
          <w:top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0" w:firstLineChars="0"/>
        <w:jc w:val="center"/>
        <w:textAlignment w:val="auto"/>
        <w:outlineLvl w:val="2"/>
        <w:rPr>
          <w:rFonts w:hint="eastAsia" w:ascii="方正小标宋_GBK" w:hAnsi="方正小标宋_GBK" w:eastAsia="方正小标宋_GBK" w:cs="方正小标宋_GBK"/>
          <w:b w:val="0"/>
          <w:bCs w:val="0"/>
          <w:color w:val="auto"/>
          <w:sz w:val="45"/>
          <w:szCs w:val="45"/>
          <w:shd w:val="clear"/>
        </w:rPr>
      </w:pPr>
      <w:r>
        <w:rPr>
          <w:rFonts w:hint="eastAsia" w:ascii="方正小标宋_GBK" w:hAnsi="方正小标宋_GBK" w:eastAsia="方正小标宋_GBK" w:cs="方正小标宋_GBK"/>
          <w:b w:val="0"/>
          <w:bCs w:val="0"/>
          <w:color w:val="auto"/>
          <w:sz w:val="45"/>
          <w:szCs w:val="45"/>
          <w:shd w:val="clear"/>
          <w:lang w:eastAsia="zh-CN"/>
        </w:rPr>
        <w:t>沙坡头区</w:t>
      </w:r>
      <w:r>
        <w:rPr>
          <w:rFonts w:hint="eastAsia" w:ascii="方正小标宋_GBK" w:hAnsi="方正小标宋_GBK" w:eastAsia="方正小标宋_GBK" w:cs="方正小标宋_GBK"/>
          <w:b w:val="0"/>
          <w:bCs w:val="0"/>
          <w:color w:val="auto"/>
          <w:sz w:val="45"/>
          <w:szCs w:val="45"/>
          <w:shd w:val="clear"/>
        </w:rPr>
        <w:t>关于开展扶贫项目资产确权登记工作的通告</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仿宋" w:hAnsi="仿宋" w:eastAsia="仿宋" w:cs="仿宋"/>
          <w:color w:val="auto"/>
          <w:sz w:val="30"/>
          <w:szCs w:val="30"/>
          <w:shd w:val="clear"/>
        </w:rPr>
      </w:pP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仿宋"/>
          <w:color w:val="auto"/>
          <w:sz w:val="32"/>
          <w:szCs w:val="32"/>
          <w:shd w:val="clear"/>
        </w:rPr>
      </w:pPr>
      <w:r>
        <w:rPr>
          <w:rFonts w:hint="eastAsia" w:ascii="仿宋" w:hAnsi="仿宋" w:eastAsia="仿宋" w:cs="仿宋"/>
          <w:color w:val="auto"/>
          <w:sz w:val="32"/>
          <w:szCs w:val="32"/>
          <w:shd w:val="clear"/>
        </w:rPr>
        <w:t>根据《国务院办公厅转发国家乡村振兴局中央农办财政部关于加强扶贫项目资产后续管理指导意见的通知》（国办函〔</w:t>
      </w:r>
      <w:r>
        <w:rPr>
          <w:rFonts w:hint="eastAsia" w:ascii="Times New Roman" w:hAnsi="Times New Roman" w:eastAsia="仿宋" w:cs="仿宋"/>
          <w:color w:val="auto"/>
          <w:sz w:val="32"/>
          <w:szCs w:val="32"/>
          <w:shd w:val="clear"/>
        </w:rPr>
        <w:t>2021</w:t>
      </w:r>
      <w:r>
        <w:rPr>
          <w:rFonts w:hint="eastAsia" w:ascii="仿宋" w:hAnsi="仿宋" w:eastAsia="仿宋" w:cs="仿宋"/>
          <w:color w:val="auto"/>
          <w:sz w:val="32"/>
          <w:szCs w:val="32"/>
          <w:shd w:val="clear"/>
        </w:rPr>
        <w:t>〕</w:t>
      </w:r>
      <w:r>
        <w:rPr>
          <w:rFonts w:hint="eastAsia" w:ascii="Times New Roman" w:hAnsi="Times New Roman" w:eastAsia="仿宋" w:cs="仿宋"/>
          <w:color w:val="auto"/>
          <w:sz w:val="32"/>
          <w:szCs w:val="32"/>
          <w:shd w:val="clear"/>
        </w:rPr>
        <w:t>51</w:t>
      </w:r>
      <w:r>
        <w:rPr>
          <w:rFonts w:hint="eastAsia" w:ascii="仿宋" w:hAnsi="仿宋" w:eastAsia="仿宋" w:cs="仿宋"/>
          <w:color w:val="auto"/>
          <w:sz w:val="32"/>
          <w:szCs w:val="32"/>
          <w:shd w:val="clear"/>
        </w:rPr>
        <w:t>号）、《自治区人民政府办公厅转发自治区乡村振兴局</w:t>
      </w:r>
      <w:r>
        <w:rPr>
          <w:rFonts w:hint="eastAsia" w:ascii="仿宋" w:hAnsi="仿宋" w:eastAsia="仿宋" w:cs="仿宋"/>
          <w:color w:val="auto"/>
          <w:sz w:val="32"/>
          <w:szCs w:val="32"/>
          <w:shd w:val="clear"/>
          <w:lang w:val="en-US" w:eastAsia="zh-CN"/>
        </w:rPr>
        <w:t xml:space="preserve"> </w:t>
      </w:r>
      <w:r>
        <w:rPr>
          <w:rFonts w:hint="eastAsia" w:ascii="仿宋" w:hAnsi="仿宋" w:eastAsia="仿宋" w:cs="仿宋"/>
          <w:color w:val="auto"/>
          <w:sz w:val="32"/>
          <w:szCs w:val="32"/>
          <w:shd w:val="clear"/>
        </w:rPr>
        <w:t>党委农办</w:t>
      </w:r>
      <w:r>
        <w:rPr>
          <w:rFonts w:hint="eastAsia" w:ascii="仿宋" w:hAnsi="仿宋" w:eastAsia="仿宋" w:cs="仿宋"/>
          <w:color w:val="auto"/>
          <w:sz w:val="32"/>
          <w:szCs w:val="32"/>
          <w:shd w:val="clear"/>
          <w:lang w:val="en-US" w:eastAsia="zh-CN"/>
        </w:rPr>
        <w:t xml:space="preserve"> </w:t>
      </w:r>
      <w:r>
        <w:rPr>
          <w:rFonts w:hint="eastAsia" w:ascii="仿宋" w:hAnsi="仿宋" w:eastAsia="仿宋" w:cs="仿宋"/>
          <w:color w:val="auto"/>
          <w:sz w:val="32"/>
          <w:szCs w:val="32"/>
          <w:shd w:val="clear"/>
        </w:rPr>
        <w:t>财政厅关于加强扶贫项目资产后续管理工作的实施意见的通知》（宁政办函〔</w:t>
      </w:r>
      <w:r>
        <w:rPr>
          <w:rFonts w:hint="eastAsia" w:ascii="Times New Roman" w:hAnsi="Times New Roman" w:eastAsia="仿宋" w:cs="仿宋"/>
          <w:color w:val="auto"/>
          <w:sz w:val="32"/>
          <w:szCs w:val="32"/>
          <w:shd w:val="clear"/>
        </w:rPr>
        <w:t>2021</w:t>
      </w:r>
      <w:r>
        <w:rPr>
          <w:rFonts w:hint="eastAsia" w:ascii="仿宋" w:hAnsi="仿宋" w:eastAsia="仿宋" w:cs="仿宋"/>
          <w:color w:val="auto"/>
          <w:sz w:val="32"/>
          <w:szCs w:val="32"/>
          <w:shd w:val="clear"/>
        </w:rPr>
        <w:t>〕</w:t>
      </w:r>
      <w:r>
        <w:rPr>
          <w:rFonts w:hint="eastAsia" w:ascii="Times New Roman" w:hAnsi="Times New Roman" w:eastAsia="仿宋" w:cs="仿宋"/>
          <w:color w:val="auto"/>
          <w:sz w:val="32"/>
          <w:szCs w:val="32"/>
          <w:shd w:val="clear"/>
        </w:rPr>
        <w:t>43</w:t>
      </w:r>
      <w:r>
        <w:rPr>
          <w:rFonts w:hint="eastAsia" w:ascii="仿宋" w:hAnsi="仿宋" w:eastAsia="仿宋" w:cs="仿宋"/>
          <w:color w:val="auto"/>
          <w:sz w:val="32"/>
          <w:szCs w:val="32"/>
          <w:shd w:val="clear"/>
        </w:rPr>
        <w:t>号）和自治区乡村振兴局、财政厅《关于切实做好扶贫项目资产后续管理工作的通知》（宁乡振发〔</w:t>
      </w:r>
      <w:r>
        <w:rPr>
          <w:rFonts w:hint="eastAsia" w:ascii="Times New Roman" w:hAnsi="Times New Roman" w:eastAsia="仿宋" w:cs="仿宋"/>
          <w:color w:val="auto"/>
          <w:sz w:val="32"/>
          <w:szCs w:val="32"/>
          <w:shd w:val="clear"/>
        </w:rPr>
        <w:t>2021</w:t>
      </w:r>
      <w:r>
        <w:rPr>
          <w:rFonts w:hint="eastAsia" w:ascii="仿宋" w:hAnsi="仿宋" w:eastAsia="仿宋" w:cs="仿宋"/>
          <w:color w:val="auto"/>
          <w:sz w:val="32"/>
          <w:szCs w:val="32"/>
          <w:shd w:val="clear"/>
        </w:rPr>
        <w:t>〕</w:t>
      </w:r>
      <w:r>
        <w:rPr>
          <w:rFonts w:hint="eastAsia" w:ascii="Times New Roman" w:hAnsi="Times New Roman" w:eastAsia="仿宋" w:cs="仿宋"/>
          <w:color w:val="auto"/>
          <w:sz w:val="32"/>
          <w:szCs w:val="32"/>
          <w:shd w:val="clear"/>
        </w:rPr>
        <w:t>44</w:t>
      </w:r>
      <w:r>
        <w:rPr>
          <w:rFonts w:hint="eastAsia" w:ascii="仿宋" w:hAnsi="仿宋" w:eastAsia="仿宋" w:cs="仿宋"/>
          <w:color w:val="auto"/>
          <w:sz w:val="32"/>
          <w:szCs w:val="32"/>
          <w:shd w:val="clear"/>
        </w:rPr>
        <w:t>号），为扎实做好我</w:t>
      </w:r>
      <w:r>
        <w:rPr>
          <w:rFonts w:hint="eastAsia" w:ascii="仿宋" w:hAnsi="仿宋" w:eastAsia="仿宋" w:cs="仿宋"/>
          <w:color w:val="auto"/>
          <w:sz w:val="32"/>
          <w:szCs w:val="32"/>
          <w:highlight w:val="none"/>
          <w:shd w:val="clear"/>
          <w:lang w:eastAsia="zh-CN"/>
        </w:rPr>
        <w:t>区</w:t>
      </w:r>
      <w:r>
        <w:rPr>
          <w:rFonts w:hint="eastAsia" w:ascii="仿宋" w:hAnsi="仿宋" w:eastAsia="仿宋" w:cs="仿宋"/>
          <w:color w:val="auto"/>
          <w:sz w:val="32"/>
          <w:szCs w:val="32"/>
          <w:highlight w:val="none"/>
          <w:shd w:val="clear"/>
        </w:rPr>
        <w:t>扶贫资产确权确权登记工作，保持资产功能完整性，确保物权法定、</w:t>
      </w:r>
      <w:r>
        <w:rPr>
          <w:rFonts w:hint="eastAsia" w:ascii="仿宋" w:hAnsi="仿宋" w:eastAsia="仿宋" w:cs="仿宋"/>
          <w:color w:val="auto"/>
          <w:sz w:val="32"/>
          <w:szCs w:val="32"/>
          <w:shd w:val="clear"/>
        </w:rPr>
        <w:t>应确尽确、不重不漏，为巩固拓展脱贫攻坚成果同乡村振兴有效衔接提供更好保障。现将扶贫项目资产确权登记相关事项通告如下：</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shd w:val="clear"/>
        </w:rPr>
      </w:pPr>
      <w:r>
        <w:rPr>
          <w:rFonts w:ascii="黑体" w:hAnsi="宋体" w:eastAsia="黑体" w:cs="黑体"/>
          <w:color w:val="auto"/>
          <w:sz w:val="30"/>
          <w:szCs w:val="30"/>
          <w:shd w:val="clear"/>
        </w:rPr>
        <w:t>一、扶贫项目资产确权事项</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shd w:val="clear"/>
        </w:rPr>
      </w:pPr>
      <w:r>
        <w:rPr>
          <w:rFonts w:hint="eastAsia" w:ascii="楷体_GB2312" w:hAnsi="楷体_GB2312" w:eastAsia="楷体_GB2312" w:cs="楷体_GB2312"/>
          <w:b/>
          <w:bCs/>
          <w:color w:val="auto"/>
          <w:sz w:val="32"/>
          <w:szCs w:val="32"/>
          <w:shd w:val="clear"/>
        </w:rPr>
        <w:t>（一）扶贫项目资产范围</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rPr>
      </w:pPr>
      <w:r>
        <w:rPr>
          <w:rFonts w:hint="eastAsia" w:ascii="仿宋_GB2312" w:hAnsi="仿宋_GB2312" w:eastAsia="仿宋_GB2312" w:cs="仿宋_GB2312"/>
          <w:color w:val="auto"/>
          <w:sz w:val="32"/>
          <w:szCs w:val="32"/>
          <w:shd w:val="clear"/>
        </w:rPr>
        <w:t>对党的十八大以来，使用各级财政资金（包括但不限于各级财政专项扶贫资金、统筹整合财政涉农资金、易地扶贫搬迁资金、支持革命老区发展彩票公益金）、行业扶贫资金、地方政府债券用于扶贫的资金、闽宁协作和中央单位定点帮扶资金、区内定点帮扶资金、社会捐赠等投入形成的经营性、公益性、到户类扶贫项目资产。且扶贫项目资产是指资产自然状态良好或确权期内在用的资产，没有达到报废年限、没有因不可抗力因素完全损毁或灭失的资产，不存在较大权属纠纷或产权纠纷可通过确权登记解决的资产等。主要是经营性资产和公益性资产，具体是固定资产和权益类资产。扶贫项目资金投入未形成权益类资产、实物固定资产和生物性资产的，不做统计。</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shd w:val="clear"/>
        </w:rPr>
      </w:pPr>
      <w:r>
        <w:rPr>
          <w:rFonts w:hint="eastAsia" w:ascii="楷体_GB2312" w:hAnsi="楷体_GB2312" w:eastAsia="楷体_GB2312" w:cs="楷体_GB2312"/>
          <w:b/>
          <w:bCs/>
          <w:color w:val="auto"/>
          <w:sz w:val="32"/>
          <w:szCs w:val="32"/>
          <w:shd w:val="clear"/>
        </w:rPr>
        <w:t>（二）扶贫项目资产类型</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rPr>
      </w:pPr>
      <w:r>
        <w:rPr>
          <w:rFonts w:hint="eastAsia" w:ascii="仿宋_GB2312" w:hAnsi="仿宋_GB2312" w:eastAsia="仿宋_GB2312" w:cs="仿宋_GB2312"/>
          <w:color w:val="auto"/>
          <w:sz w:val="32"/>
          <w:szCs w:val="32"/>
          <w:shd w:val="clear"/>
        </w:rPr>
        <w:t>根据资产类型进行分类</w:t>
      </w:r>
      <w:r>
        <w:rPr>
          <w:rFonts w:hint="eastAsia" w:ascii="仿宋_GB2312" w:hAnsi="仿宋_GB2312" w:eastAsia="仿宋_GB2312" w:cs="仿宋_GB2312"/>
          <w:color w:val="auto"/>
          <w:sz w:val="32"/>
          <w:szCs w:val="32"/>
          <w:shd w:val="clear"/>
          <w:lang w:eastAsia="zh-CN"/>
        </w:rPr>
        <w:t>实施</w:t>
      </w:r>
      <w:r>
        <w:rPr>
          <w:rFonts w:hint="eastAsia" w:ascii="仿宋_GB2312" w:hAnsi="仿宋_GB2312" w:eastAsia="仿宋_GB2312" w:cs="仿宋_GB2312"/>
          <w:color w:val="auto"/>
          <w:sz w:val="32"/>
          <w:szCs w:val="32"/>
          <w:shd w:val="clear"/>
        </w:rPr>
        <w:t>科学合理的管理，主要分为经营性资产、公益性资产和到户类资产三类。其中，经营性资产主要为具有经营性质的产业就业类项目固定资产及权益性资产等，包括农林业产业基地、生产加工设施、经营性旅游服务设施、经营性电商服务设施、经营性基础设施、光伏电站等固定资产，以及扶贫项目资金直接投入市场经营主体形成的股权、债权等权益性资产等。公益性资产主要为公益性基础设施、公共服务类固定资产，包括道路交通、农田水利、供水引水、环卫公厕、教育、文化、体育、卫生、电力等公益性基础设施。到户类资产主要为通过财政补助等形式帮助贫困户发展所形成的生物性资产或固定资产等。</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shd w:val="clear"/>
        </w:rPr>
      </w:pPr>
      <w:r>
        <w:rPr>
          <w:rFonts w:hint="eastAsia" w:ascii="楷体_GB2312" w:hAnsi="楷体_GB2312" w:eastAsia="楷体_GB2312" w:cs="楷体_GB2312"/>
          <w:b/>
          <w:bCs/>
          <w:color w:val="auto"/>
          <w:sz w:val="32"/>
          <w:szCs w:val="32"/>
          <w:shd w:val="clear"/>
        </w:rPr>
        <w:t>（三）扶贫项目资产内容</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shd w:val="clear"/>
        </w:rPr>
      </w:pPr>
      <w:r>
        <w:rPr>
          <w:rFonts w:hint="eastAsia" w:ascii="仿宋" w:hAnsi="仿宋" w:eastAsia="仿宋" w:cs="仿宋"/>
          <w:color w:val="auto"/>
          <w:sz w:val="30"/>
          <w:szCs w:val="30"/>
          <w:shd w:val="clear"/>
        </w:rPr>
        <w:t>对</w:t>
      </w:r>
      <w:r>
        <w:rPr>
          <w:rFonts w:hint="eastAsia" w:ascii="Times New Roman" w:hAnsi="Times New Roman" w:eastAsia="仿宋" w:cs="仿宋"/>
          <w:color w:val="auto"/>
          <w:sz w:val="30"/>
          <w:szCs w:val="30"/>
          <w:shd w:val="clear"/>
        </w:rPr>
        <w:t>2013</w:t>
      </w:r>
      <w:r>
        <w:rPr>
          <w:rFonts w:hint="eastAsia" w:ascii="仿宋" w:hAnsi="仿宋" w:eastAsia="仿宋" w:cs="仿宋"/>
          <w:color w:val="auto"/>
          <w:sz w:val="30"/>
          <w:szCs w:val="30"/>
          <w:shd w:val="clear"/>
        </w:rPr>
        <w:t>年以来扶贫资金形成的资产进行清产核资，分类、分项、分年度进行登记资产明细，对扶贫项目资产的项目名称、项目实际投入、资产名称、购建年度、坐落地、建设单位、资产属性、资产类别、资产形态、资产权属等内容逐一核查登记。</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shd w:val="clear"/>
        </w:rPr>
      </w:pPr>
      <w:r>
        <w:rPr>
          <w:rFonts w:hint="eastAsia" w:ascii="黑体" w:hAnsi="宋体" w:eastAsia="黑体" w:cs="黑体"/>
          <w:color w:val="auto"/>
          <w:sz w:val="30"/>
          <w:szCs w:val="30"/>
          <w:shd w:val="clear"/>
        </w:rPr>
        <w:t>二、扶贫项目资产确权登记时限</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rPr>
      </w:pPr>
      <w:r>
        <w:rPr>
          <w:rFonts w:hint="eastAsia" w:ascii="仿宋_GB2312" w:hAnsi="仿宋_GB2312" w:eastAsia="仿宋_GB2312" w:cs="仿宋_GB2312"/>
          <w:color w:val="auto"/>
          <w:sz w:val="32"/>
          <w:szCs w:val="32"/>
          <w:shd w:val="clear"/>
        </w:rPr>
        <w:t>为了切实防范扶贫资产闲置、资产流失等现象发生，保障扶贫资产所有者、经营者合法权益，进一步健全完善扶贫项目资产管理体系和运行机制，让扶贫资产最大限度发挥作用，确保项目资产稳定良性运转，发挥防止返贫作用。</w:t>
      </w:r>
      <w:r>
        <w:rPr>
          <w:rFonts w:hint="eastAsia" w:ascii="仿宋_GB2312" w:hAnsi="仿宋_GB2312" w:eastAsia="仿宋_GB2312" w:cs="仿宋_GB2312"/>
          <w:color w:val="auto"/>
          <w:sz w:val="32"/>
          <w:szCs w:val="32"/>
          <w:highlight w:val="none"/>
          <w:shd w:val="clear"/>
        </w:rPr>
        <w:t>现对十八大以来形成的扶贫资产范围与类型、资产属性、类别与形态、资产</w:t>
      </w:r>
      <w:r>
        <w:rPr>
          <w:rFonts w:hint="eastAsia" w:ascii="仿宋_GB2312" w:hAnsi="仿宋_GB2312" w:eastAsia="仿宋_GB2312" w:cs="仿宋_GB2312"/>
          <w:color w:val="auto"/>
          <w:sz w:val="32"/>
          <w:szCs w:val="32"/>
          <w:highlight w:val="none"/>
          <w:shd w:val="clear"/>
          <w:lang w:val="en-US" w:eastAsia="zh-CN"/>
        </w:rPr>
        <w:t>权属</w:t>
      </w:r>
      <w:r>
        <w:rPr>
          <w:rFonts w:hint="eastAsia" w:ascii="仿宋_GB2312" w:hAnsi="仿宋_GB2312" w:eastAsia="仿宋_GB2312" w:cs="仿宋_GB2312"/>
          <w:color w:val="auto"/>
          <w:sz w:val="32"/>
          <w:szCs w:val="32"/>
          <w:highlight w:val="none"/>
          <w:shd w:val="clear"/>
        </w:rPr>
        <w:t>等进行通告，本通告发布之日起至202</w:t>
      </w:r>
      <w:r>
        <w:rPr>
          <w:rFonts w:hint="eastAsia" w:ascii="仿宋_GB2312" w:hAnsi="仿宋_GB2312" w:eastAsia="仿宋_GB2312" w:cs="仿宋_GB2312"/>
          <w:color w:val="auto"/>
          <w:sz w:val="32"/>
          <w:szCs w:val="32"/>
          <w:highlight w:val="none"/>
          <w:shd w:val="clear"/>
          <w:lang w:val="en-US" w:eastAsia="zh-CN"/>
        </w:rPr>
        <w:t>2</w:t>
      </w:r>
      <w:r>
        <w:rPr>
          <w:rFonts w:hint="eastAsia" w:ascii="仿宋_GB2312" w:hAnsi="仿宋_GB2312" w:eastAsia="仿宋_GB2312" w:cs="仿宋_GB2312"/>
          <w:color w:val="auto"/>
          <w:sz w:val="32"/>
          <w:szCs w:val="32"/>
          <w:highlight w:val="none"/>
          <w:shd w:val="clear"/>
        </w:rPr>
        <w:t>年</w:t>
      </w:r>
      <w:r>
        <w:rPr>
          <w:rFonts w:hint="eastAsia" w:ascii="仿宋_GB2312" w:hAnsi="仿宋_GB2312" w:eastAsia="仿宋_GB2312" w:cs="仿宋_GB2312"/>
          <w:color w:val="auto"/>
          <w:sz w:val="32"/>
          <w:szCs w:val="32"/>
          <w:highlight w:val="none"/>
          <w:shd w:val="clear"/>
          <w:lang w:val="en-US" w:eastAsia="zh-CN"/>
        </w:rPr>
        <w:t>3</w:t>
      </w:r>
      <w:r>
        <w:rPr>
          <w:rFonts w:hint="eastAsia" w:ascii="仿宋_GB2312" w:hAnsi="仿宋_GB2312" w:eastAsia="仿宋_GB2312" w:cs="仿宋_GB2312"/>
          <w:color w:val="auto"/>
          <w:sz w:val="32"/>
          <w:szCs w:val="32"/>
          <w:highlight w:val="none"/>
          <w:shd w:val="clear"/>
        </w:rPr>
        <w:t>月</w:t>
      </w:r>
      <w:r>
        <w:rPr>
          <w:rFonts w:hint="eastAsia" w:ascii="仿宋_GB2312" w:hAnsi="仿宋_GB2312" w:eastAsia="仿宋_GB2312" w:cs="仿宋_GB2312"/>
          <w:color w:val="auto"/>
          <w:sz w:val="32"/>
          <w:szCs w:val="32"/>
          <w:highlight w:val="none"/>
          <w:shd w:val="clear"/>
          <w:lang w:val="en-US" w:eastAsia="zh-CN"/>
        </w:rPr>
        <w:t>29</w:t>
      </w:r>
      <w:r>
        <w:rPr>
          <w:rFonts w:hint="eastAsia" w:ascii="仿宋_GB2312" w:hAnsi="仿宋_GB2312" w:eastAsia="仿宋_GB2312" w:cs="仿宋_GB2312"/>
          <w:color w:val="auto"/>
          <w:sz w:val="32"/>
          <w:szCs w:val="32"/>
          <w:highlight w:val="none"/>
          <w:shd w:val="clear"/>
        </w:rPr>
        <w:t>日结束。</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shd w:val="clear"/>
        </w:rPr>
      </w:pPr>
      <w:r>
        <w:rPr>
          <w:rFonts w:hint="eastAsia" w:ascii="黑体" w:hAnsi="宋体" w:eastAsia="黑体" w:cs="黑体"/>
          <w:color w:val="auto"/>
          <w:sz w:val="30"/>
          <w:szCs w:val="30"/>
          <w:shd w:val="clear"/>
        </w:rPr>
        <w:t>三、其他事项要求</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rPr>
      </w:pPr>
      <w:r>
        <w:rPr>
          <w:rFonts w:hint="eastAsia" w:ascii="仿宋_GB2312" w:hAnsi="仿宋_GB2312" w:eastAsia="仿宋_GB2312" w:cs="仿宋_GB2312"/>
          <w:color w:val="auto"/>
          <w:sz w:val="32"/>
          <w:szCs w:val="32"/>
          <w:shd w:val="clear"/>
        </w:rPr>
        <w:t>所有扶贫项目形成的扶贫资产，在确权过程中必须遵循依法依规、公平公正的原则。</w:t>
      </w:r>
      <w:r>
        <w:rPr>
          <w:rFonts w:hint="eastAsia" w:ascii="仿宋_GB2312" w:hAnsi="仿宋_GB2312" w:eastAsia="仿宋_GB2312" w:cs="仿宋_GB2312"/>
          <w:color w:val="auto"/>
          <w:sz w:val="32"/>
          <w:szCs w:val="32"/>
          <w:highlight w:val="none"/>
          <w:shd w:val="clear"/>
        </w:rPr>
        <w:t>以</w:t>
      </w:r>
      <w:r>
        <w:rPr>
          <w:rFonts w:hint="eastAsia" w:ascii="仿宋_GB2312" w:hAnsi="仿宋_GB2312" w:eastAsia="仿宋_GB2312" w:cs="仿宋_GB2312"/>
          <w:color w:val="auto"/>
          <w:sz w:val="32"/>
          <w:szCs w:val="32"/>
          <w:highlight w:val="none"/>
          <w:shd w:val="clear"/>
          <w:lang w:eastAsia="zh-CN"/>
        </w:rPr>
        <w:t>区</w:t>
      </w:r>
      <w:r>
        <w:rPr>
          <w:rFonts w:hint="eastAsia" w:ascii="仿宋_GB2312" w:hAnsi="仿宋_GB2312" w:eastAsia="仿宋_GB2312" w:cs="仿宋_GB2312"/>
          <w:color w:val="auto"/>
          <w:sz w:val="32"/>
          <w:szCs w:val="32"/>
          <w:highlight w:val="none"/>
          <w:shd w:val="clear"/>
        </w:rPr>
        <w:t>人民政府为主导，各行业部门、乡镇和行政村应积极配合。秉着尊重历史、物权法定、保持资产功能完整性、应确尽确、不重不漏等原则，公示期内，相关权利人对登记事项提出异议的，资产管理部门应对提出的异议进行调查核实。公告期满无异议或异议不成立的，对实施的扶贫项目形成的扶贫资产由</w:t>
      </w:r>
      <w:r>
        <w:rPr>
          <w:rFonts w:hint="eastAsia" w:ascii="仿宋_GB2312" w:hAnsi="仿宋_GB2312" w:eastAsia="仿宋_GB2312" w:cs="仿宋_GB2312"/>
          <w:color w:val="auto"/>
          <w:sz w:val="32"/>
          <w:szCs w:val="32"/>
          <w:highlight w:val="none"/>
          <w:shd w:val="clear"/>
          <w:lang w:eastAsia="zh-CN"/>
        </w:rPr>
        <w:t>沙坡头区</w:t>
      </w:r>
      <w:r>
        <w:rPr>
          <w:rFonts w:hint="eastAsia" w:ascii="仿宋_GB2312" w:hAnsi="仿宋_GB2312" w:eastAsia="仿宋_GB2312" w:cs="仿宋_GB2312"/>
          <w:color w:val="auto"/>
          <w:sz w:val="32"/>
          <w:szCs w:val="32"/>
          <w:highlight w:val="none"/>
          <w:shd w:val="clear"/>
        </w:rPr>
        <w:t>人民政府统一授权进行确权。对暂不具备确权登记条件的扶贫项目资产，可先明确权属和管护责任，纳入台账管理，待条件完善后再进行确权登记和移交。</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rPr>
      </w:pPr>
      <w:r>
        <w:rPr>
          <w:rFonts w:hint="eastAsia" w:ascii="仿宋_GB2312" w:hAnsi="仿宋_GB2312" w:eastAsia="仿宋_GB2312" w:cs="仿宋_GB2312"/>
          <w:color w:val="auto"/>
          <w:sz w:val="32"/>
          <w:szCs w:val="32"/>
          <w:highlight w:val="none"/>
          <w:shd w:val="clear"/>
        </w:rPr>
        <w:t>通告期间，各实施单位、监管单位和管护运营单位要高度重视，严格按照通告要求，做好扶贫资产的项目实际投入和资产原值等方面的调查和审核等工作，确保扶贫资产不漏统、不漏项，发挥应有的效益。</w:t>
      </w:r>
      <w:r>
        <w:rPr>
          <w:rFonts w:hint="eastAsia" w:ascii="仿宋_GB2312" w:hAnsi="仿宋_GB2312" w:eastAsia="仿宋_GB2312" w:cs="仿宋_GB2312"/>
          <w:color w:val="auto"/>
          <w:sz w:val="32"/>
          <w:szCs w:val="32"/>
          <w:highlight w:val="none"/>
          <w:shd w:val="clear"/>
          <w:lang w:eastAsia="zh-CN"/>
        </w:rPr>
        <w:t>区</w:t>
      </w:r>
      <w:r>
        <w:rPr>
          <w:rFonts w:hint="eastAsia" w:ascii="仿宋_GB2312" w:hAnsi="仿宋_GB2312" w:eastAsia="仿宋_GB2312" w:cs="仿宋_GB2312"/>
          <w:color w:val="auto"/>
          <w:sz w:val="32"/>
          <w:szCs w:val="32"/>
          <w:highlight w:val="none"/>
          <w:shd w:val="clear"/>
        </w:rPr>
        <w:t>乡村振兴局将</w:t>
      </w:r>
      <w:r>
        <w:rPr>
          <w:rFonts w:hint="eastAsia" w:ascii="仿宋_GB2312" w:hAnsi="仿宋_GB2312" w:eastAsia="仿宋_GB2312" w:cs="仿宋_GB2312"/>
          <w:color w:val="auto"/>
          <w:sz w:val="32"/>
          <w:szCs w:val="32"/>
          <w:shd w:val="clear"/>
        </w:rPr>
        <w:t>在通告结束后，及时面向全社会进行公示公告。</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仿宋" w:hAnsi="仿宋" w:eastAsia="仿宋" w:cs="仿宋"/>
          <w:color w:val="auto"/>
          <w:sz w:val="30"/>
          <w:szCs w:val="30"/>
          <w:shd w:val="clear"/>
        </w:rPr>
      </w:pPr>
      <w:r>
        <w:rPr>
          <w:rFonts w:hint="eastAsia" w:ascii="仿宋" w:hAnsi="仿宋" w:eastAsia="仿宋" w:cs="仿宋"/>
          <w:color w:val="auto"/>
          <w:sz w:val="30"/>
          <w:szCs w:val="30"/>
          <w:shd w:val="clear"/>
          <w:lang w:eastAsia="zh-CN"/>
        </w:rPr>
        <w:t>监督电话：</w:t>
      </w:r>
      <w:r>
        <w:rPr>
          <w:rFonts w:hint="eastAsia" w:ascii="Times New Roman" w:hAnsi="Times New Roman" w:eastAsia="仿宋" w:cs="仿宋"/>
          <w:color w:val="auto"/>
          <w:sz w:val="30"/>
          <w:szCs w:val="30"/>
          <w:shd w:val="clear"/>
          <w:lang w:val="en-US" w:eastAsia="zh-CN"/>
        </w:rPr>
        <w:t>0955-8806321</w:t>
      </w:r>
      <w:r>
        <w:rPr>
          <w:rFonts w:hint="eastAsia" w:ascii="仿宋" w:hAnsi="仿宋" w:eastAsia="仿宋" w:cs="仿宋"/>
          <w:color w:val="auto"/>
          <w:sz w:val="30"/>
          <w:szCs w:val="30"/>
          <w:shd w:val="clear"/>
        </w:rPr>
        <w:t>       </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仿宋" w:hAnsi="仿宋" w:eastAsia="仿宋" w:cs="仿宋"/>
          <w:color w:val="auto"/>
          <w:sz w:val="30"/>
          <w:szCs w:val="30"/>
          <w:shd w:val="clear"/>
        </w:rPr>
      </w:pPr>
      <w:r>
        <w:rPr>
          <w:rFonts w:hint="eastAsia" w:ascii="仿宋" w:hAnsi="仿宋" w:eastAsia="仿宋" w:cs="仿宋"/>
          <w:color w:val="auto"/>
          <w:sz w:val="30"/>
          <w:szCs w:val="30"/>
          <w:shd w:val="clear"/>
        </w:rPr>
        <w:t>附件：</w:t>
      </w:r>
      <w:r>
        <w:rPr>
          <w:rFonts w:hint="eastAsia" w:ascii="仿宋" w:hAnsi="仿宋" w:eastAsia="仿宋" w:cs="仿宋"/>
          <w:color w:val="auto"/>
          <w:sz w:val="30"/>
          <w:szCs w:val="30"/>
          <w:shd w:val="clear"/>
          <w:lang w:eastAsia="zh-CN"/>
        </w:rPr>
        <w:t>沙坡头区</w:t>
      </w:r>
      <w:r>
        <w:rPr>
          <w:rFonts w:hint="eastAsia" w:ascii="Times New Roman" w:hAnsi="Times New Roman" w:eastAsia="仿宋" w:cs="仿宋"/>
          <w:color w:val="auto"/>
          <w:sz w:val="30"/>
          <w:szCs w:val="30"/>
          <w:shd w:val="clear"/>
        </w:rPr>
        <w:t>2013</w:t>
      </w:r>
      <w:r>
        <w:rPr>
          <w:rFonts w:hint="eastAsia" w:ascii="仿宋" w:hAnsi="仿宋" w:eastAsia="仿宋" w:cs="仿宋"/>
          <w:color w:val="auto"/>
          <w:sz w:val="30"/>
          <w:szCs w:val="30"/>
          <w:shd w:val="clear"/>
        </w:rPr>
        <w:t>－</w:t>
      </w:r>
      <w:r>
        <w:rPr>
          <w:rFonts w:hint="eastAsia" w:ascii="Times New Roman" w:hAnsi="Times New Roman" w:eastAsia="仿宋" w:cs="仿宋"/>
          <w:color w:val="auto"/>
          <w:sz w:val="30"/>
          <w:szCs w:val="30"/>
          <w:shd w:val="clear"/>
        </w:rPr>
        <w:t>2020</w:t>
      </w:r>
      <w:r>
        <w:rPr>
          <w:rFonts w:hint="eastAsia" w:ascii="仿宋" w:hAnsi="仿宋" w:eastAsia="仿宋" w:cs="仿宋"/>
          <w:color w:val="auto"/>
          <w:sz w:val="30"/>
          <w:szCs w:val="30"/>
          <w:shd w:val="clear"/>
        </w:rPr>
        <w:t>年扶贫项目资产登记表</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color w:val="auto"/>
          <w:sz w:val="30"/>
          <w:szCs w:val="30"/>
          <w:shd w:val="clear"/>
        </w:rPr>
      </w:pP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color w:val="auto"/>
          <w:sz w:val="30"/>
          <w:szCs w:val="30"/>
          <w:shd w:val="clear"/>
        </w:rPr>
      </w:pP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imes New Roman" w:hAnsi="Times New Roman" w:eastAsia="仿宋" w:cs="仿宋"/>
          <w:color w:val="auto"/>
          <w:sz w:val="30"/>
          <w:szCs w:val="30"/>
          <w:shd w:val="clear"/>
        </w:rPr>
      </w:pPr>
      <w:r>
        <w:rPr>
          <w:rFonts w:hint="eastAsia" w:ascii="仿宋" w:hAnsi="仿宋" w:eastAsia="仿宋" w:cs="仿宋"/>
          <w:color w:val="auto"/>
          <w:sz w:val="30"/>
          <w:szCs w:val="30"/>
          <w:shd w:val="clear"/>
          <w:lang w:val="en-US" w:eastAsia="zh-CN"/>
        </w:rPr>
        <w:t xml:space="preserve">                </w:t>
      </w:r>
      <w:r>
        <w:rPr>
          <w:rFonts w:hint="eastAsia" w:ascii="仿宋" w:hAnsi="仿宋" w:eastAsia="仿宋" w:cs="仿宋"/>
          <w:color w:val="auto"/>
          <w:sz w:val="30"/>
          <w:szCs w:val="30"/>
          <w:shd w:val="clear"/>
        </w:rPr>
        <w:t> </w:t>
      </w:r>
      <w:r>
        <w:rPr>
          <w:rFonts w:hint="eastAsia" w:ascii="仿宋" w:hAnsi="仿宋" w:eastAsia="仿宋" w:cs="仿宋"/>
          <w:color w:val="auto"/>
          <w:sz w:val="30"/>
          <w:szCs w:val="30"/>
          <w:shd w:val="clear"/>
          <w:lang w:val="en-US" w:eastAsia="zh-CN"/>
        </w:rPr>
        <w:t xml:space="preserve">    </w:t>
      </w:r>
      <w:r>
        <w:rPr>
          <w:rFonts w:hint="eastAsia" w:ascii="Times New Roman" w:hAnsi="Times New Roman" w:eastAsia="仿宋" w:cs="仿宋"/>
          <w:color w:val="auto"/>
          <w:sz w:val="30"/>
          <w:szCs w:val="30"/>
          <w:shd w:val="clear"/>
          <w:lang w:eastAsia="zh-CN"/>
        </w:rPr>
        <w:t>中卫市沙坡头区</w:t>
      </w:r>
      <w:r>
        <w:rPr>
          <w:rFonts w:hint="eastAsia" w:ascii="Times New Roman" w:hAnsi="Times New Roman" w:eastAsia="仿宋" w:cs="仿宋"/>
          <w:color w:val="auto"/>
          <w:sz w:val="30"/>
          <w:szCs w:val="30"/>
          <w:shd w:val="clear"/>
        </w:rPr>
        <w:t>人民政府</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imes New Roman" w:hAnsi="Times New Roman" w:eastAsia="仿宋" w:cs="仿宋"/>
          <w:color w:val="auto"/>
          <w:sz w:val="30"/>
          <w:szCs w:val="30"/>
          <w:shd w:val="clear"/>
        </w:rPr>
      </w:pPr>
      <w:r>
        <w:rPr>
          <w:rFonts w:hint="eastAsia" w:ascii="Times New Roman" w:hAnsi="Times New Roman" w:eastAsia="仿宋" w:cs="仿宋"/>
          <w:color w:val="auto"/>
          <w:sz w:val="30"/>
          <w:szCs w:val="30"/>
          <w:shd w:val="clear"/>
        </w:rPr>
        <w:t>                     </w:t>
      </w:r>
      <w:r>
        <w:rPr>
          <w:rFonts w:hint="eastAsia" w:ascii="Times New Roman" w:hAnsi="Times New Roman" w:eastAsia="仿宋" w:cs="仿宋"/>
          <w:color w:val="auto"/>
          <w:sz w:val="30"/>
          <w:szCs w:val="30"/>
          <w:shd w:val="clear"/>
          <w:lang w:val="en-US" w:eastAsia="zh-CN"/>
        </w:rPr>
        <w:t xml:space="preserve"> </w:t>
      </w:r>
      <w:r>
        <w:rPr>
          <w:rFonts w:hint="eastAsia" w:ascii="Times New Roman" w:hAnsi="Times New Roman" w:eastAsia="仿宋" w:cs="仿宋"/>
          <w:color w:val="auto"/>
          <w:sz w:val="30"/>
          <w:szCs w:val="30"/>
          <w:shd w:val="clear"/>
        </w:rPr>
        <w:t>   202</w:t>
      </w:r>
      <w:r>
        <w:rPr>
          <w:rFonts w:hint="eastAsia" w:ascii="Times New Roman" w:hAnsi="Times New Roman" w:eastAsia="仿宋" w:cs="仿宋"/>
          <w:color w:val="auto"/>
          <w:sz w:val="30"/>
          <w:szCs w:val="30"/>
          <w:shd w:val="clear"/>
          <w:lang w:val="en-US" w:eastAsia="zh-CN"/>
        </w:rPr>
        <w:t>2</w:t>
      </w:r>
      <w:r>
        <w:rPr>
          <w:rFonts w:hint="eastAsia" w:ascii="Times New Roman" w:hAnsi="Times New Roman" w:eastAsia="仿宋" w:cs="仿宋"/>
          <w:color w:val="auto"/>
          <w:sz w:val="30"/>
          <w:szCs w:val="30"/>
          <w:shd w:val="clear"/>
        </w:rPr>
        <w:t>年</w:t>
      </w:r>
      <w:r>
        <w:rPr>
          <w:rFonts w:hint="eastAsia" w:ascii="Times New Roman" w:hAnsi="Times New Roman" w:eastAsia="仿宋" w:cs="仿宋"/>
          <w:color w:val="auto"/>
          <w:sz w:val="30"/>
          <w:szCs w:val="30"/>
          <w:shd w:val="clear"/>
          <w:lang w:val="en-US" w:eastAsia="zh-CN"/>
        </w:rPr>
        <w:t>3</w:t>
      </w:r>
      <w:r>
        <w:rPr>
          <w:rFonts w:hint="eastAsia" w:ascii="Times New Roman" w:hAnsi="Times New Roman" w:eastAsia="仿宋" w:cs="仿宋"/>
          <w:color w:val="auto"/>
          <w:sz w:val="30"/>
          <w:szCs w:val="30"/>
          <w:shd w:val="clear"/>
        </w:rPr>
        <w:t>月</w:t>
      </w:r>
      <w:r>
        <w:rPr>
          <w:rFonts w:hint="eastAsia" w:ascii="Times New Roman" w:hAnsi="Times New Roman" w:eastAsia="仿宋" w:cs="仿宋"/>
          <w:color w:val="auto"/>
          <w:sz w:val="30"/>
          <w:szCs w:val="30"/>
          <w:shd w:val="clear"/>
          <w:lang w:val="en-US" w:eastAsia="zh-CN"/>
        </w:rPr>
        <w:t>21</w:t>
      </w:r>
      <w:bookmarkStart w:id="0" w:name="_GoBack"/>
      <w:bookmarkEnd w:id="0"/>
      <w:r>
        <w:rPr>
          <w:rFonts w:hint="eastAsia" w:ascii="Times New Roman" w:hAnsi="Times New Roman" w:eastAsia="仿宋" w:cs="仿宋"/>
          <w:color w:val="auto"/>
          <w:sz w:val="30"/>
          <w:szCs w:val="30"/>
          <w:shd w:val="clear"/>
        </w:rPr>
        <w:t>日</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color w:val="auto"/>
          <w:sz w:val="30"/>
          <w:szCs w:val="30"/>
          <w:shd w:val="clear"/>
        </w:rPr>
      </w:pP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900" w:firstLineChars="300"/>
        <w:jc w:val="both"/>
        <w:textAlignment w:val="auto"/>
        <w:outlineLvl w:val="9"/>
        <w:rPr>
          <w:rFonts w:hint="eastAsia" w:ascii="仿宋" w:hAnsi="仿宋" w:eastAsia="仿宋" w:cs="仿宋"/>
          <w:color w:val="555555"/>
          <w:sz w:val="30"/>
          <w:szCs w:val="30"/>
          <w:shd w:val="clear"/>
        </w:rPr>
      </w:pPr>
      <w:r>
        <w:rPr>
          <w:rFonts w:hint="eastAsia" w:ascii="仿宋" w:hAnsi="仿宋" w:eastAsia="仿宋" w:cs="仿宋"/>
          <w:color w:val="auto"/>
          <w:sz w:val="30"/>
          <w:szCs w:val="30"/>
          <w:shd w:val="clear"/>
        </w:rPr>
        <w:t>                                                     </w:t>
      </w:r>
      <w:r>
        <w:rPr>
          <w:rFonts w:hint="eastAsia" w:ascii="仿宋" w:hAnsi="仿宋" w:eastAsia="仿宋" w:cs="仿宋"/>
          <w:color w:val="auto"/>
          <w:sz w:val="30"/>
          <w:szCs w:val="30"/>
          <w:shd w:val="clear"/>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textAlignment w:val="auto"/>
        <w:outlineLvl w:val="9"/>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25E94"/>
    <w:rsid w:val="086E2125"/>
    <w:rsid w:val="0E225E94"/>
    <w:rsid w:val="14D578F3"/>
    <w:rsid w:val="16AE7FC9"/>
    <w:rsid w:val="1C1B3401"/>
    <w:rsid w:val="1D1107F0"/>
    <w:rsid w:val="1D764C0A"/>
    <w:rsid w:val="21463D7E"/>
    <w:rsid w:val="21F1479F"/>
    <w:rsid w:val="26D106F6"/>
    <w:rsid w:val="28844BDA"/>
    <w:rsid w:val="29A35673"/>
    <w:rsid w:val="305B17F1"/>
    <w:rsid w:val="419453CF"/>
    <w:rsid w:val="48182444"/>
    <w:rsid w:val="4A035FFA"/>
    <w:rsid w:val="507A200E"/>
    <w:rsid w:val="50A544F7"/>
    <w:rsid w:val="53387440"/>
    <w:rsid w:val="580E1FF9"/>
    <w:rsid w:val="5A4C4641"/>
    <w:rsid w:val="5DC744F2"/>
    <w:rsid w:val="5E6474C6"/>
    <w:rsid w:val="7509466B"/>
    <w:rsid w:val="76DC6CA3"/>
    <w:rsid w:val="7953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cur"/>
    <w:basedOn w:val="7"/>
    <w:qFormat/>
    <w:uiPriority w:val="0"/>
    <w:rPr>
      <w:shd w:val="clear" w:fill="F75A5C"/>
    </w:rPr>
  </w:style>
  <w:style w:type="character" w:customStyle="1" w:styleId="11">
    <w:name w:val="cur1"/>
    <w:basedOn w:val="7"/>
    <w:qFormat/>
    <w:uiPriority w:val="0"/>
    <w:rPr>
      <w:shd w:val="clear" w:fill="CF141B"/>
    </w:rPr>
  </w:style>
  <w:style w:type="character" w:customStyle="1" w:styleId="12">
    <w:name w:val="cur2"/>
    <w:basedOn w:val="7"/>
    <w:qFormat/>
    <w:uiPriority w:val="0"/>
    <w:rPr>
      <w:color w:val="FFFFFF"/>
      <w:shd w:val="clear" w:fill="FF3300"/>
    </w:rPr>
  </w:style>
  <w:style w:type="character" w:customStyle="1" w:styleId="13">
    <w:name w:val="cur3"/>
    <w:basedOn w:val="7"/>
    <w:qFormat/>
    <w:uiPriority w:val="0"/>
    <w:rPr>
      <w:color w:val="FFFFFF"/>
      <w:shd w:val="clear" w:fill="FF3300"/>
    </w:rPr>
  </w:style>
  <w:style w:type="character" w:customStyle="1" w:styleId="14">
    <w:name w:val="cur4"/>
    <w:basedOn w:val="7"/>
    <w:qFormat/>
    <w:uiPriority w:val="0"/>
    <w:rPr>
      <w:shd w:val="clear" w:fill="1FA3EF"/>
    </w:rPr>
  </w:style>
  <w:style w:type="character" w:customStyle="1" w:styleId="15">
    <w:name w:val="cur5"/>
    <w:basedOn w:val="7"/>
    <w:qFormat/>
    <w:uiPriority w:val="0"/>
    <w:rPr>
      <w:shd w:val="clear" w:fill="CF141B"/>
    </w:rPr>
  </w:style>
  <w:style w:type="character" w:customStyle="1" w:styleId="16">
    <w:name w:val="cur6"/>
    <w:basedOn w:val="7"/>
    <w:qFormat/>
    <w:uiPriority w:val="0"/>
    <w:rPr>
      <w:shd w:val="clear" w:fill="CF141B"/>
    </w:rPr>
  </w:style>
  <w:style w:type="character" w:customStyle="1" w:styleId="17">
    <w:name w:val="cur7"/>
    <w:basedOn w:val="7"/>
    <w:qFormat/>
    <w:uiPriority w:val="0"/>
    <w:rPr>
      <w:color w:val="FFFFFF"/>
      <w:shd w:val="clear" w:fill="F8B551"/>
    </w:rPr>
  </w:style>
  <w:style w:type="character" w:customStyle="1" w:styleId="18">
    <w:name w:val="hover44"/>
    <w:basedOn w:val="7"/>
    <w:qFormat/>
    <w:uiPriority w:val="0"/>
    <w:rPr>
      <w:color w:val="DA4343"/>
    </w:rPr>
  </w:style>
  <w:style w:type="character" w:customStyle="1" w:styleId="19">
    <w:name w:val="hover45"/>
    <w:basedOn w:val="7"/>
    <w:qFormat/>
    <w:uiPriority w:val="0"/>
    <w:rPr>
      <w:shd w:val="clear" w:fill="1FA3EF"/>
    </w:rPr>
  </w:style>
  <w:style w:type="character" w:customStyle="1" w:styleId="20">
    <w:name w:val="hover46"/>
    <w:basedOn w:val="7"/>
    <w:qFormat/>
    <w:uiPriority w:val="0"/>
    <w:rPr>
      <w:color w:val="FFFFFF"/>
      <w:shd w:val="clear" w:fill="F8B551"/>
    </w:rPr>
  </w:style>
  <w:style w:type="character" w:customStyle="1" w:styleId="21">
    <w:name w:val="access-num"/>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2022-03-08T03:06:00Z</dcterms:created>
  <dc:creator>Administrator</dc:creator>
  <cp:lastModifiedBy>Administrator</cp:lastModifiedBy>
  <cp:lastPrinted>2022-03-18T08:02:00Z</cp:lastPrinted>
  <dcterms:modified xsi:type="dcterms:W3CDTF">2022-03-21T08:18:27Z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D6C33BDFB3A24FCEAAF093DC9B4CA088</vt:lpwstr>
  </property>
</Properties>
</file>