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color w:val="000000"/>
          <w:spacing w:val="-20"/>
          <w:sz w:val="44"/>
          <w:szCs w:val="44"/>
          <w:shd w:val="clear" w:fill="FFFFFF"/>
          <w:lang w:eastAsia="zh-CN"/>
        </w:rPr>
        <w:t>沙坡头</w:t>
      </w:r>
      <w:r>
        <w:rPr>
          <w:rFonts w:hint="eastAsia" w:ascii="方正小标宋简体" w:hAnsi="方正小标宋简体" w:eastAsia="方正小标宋简体" w:cs="方正小标宋简体"/>
          <w:color w:val="000000"/>
          <w:spacing w:val="-20"/>
          <w:sz w:val="44"/>
          <w:szCs w:val="44"/>
          <w:shd w:val="clear" w:fill="FFFFFF"/>
        </w:rPr>
        <w:t>区村级集体经济收益分配</w:t>
      </w:r>
      <w:r>
        <w:rPr>
          <w:rFonts w:hint="eastAsia" w:ascii="方正小标宋简体" w:hAnsi="方正小标宋简体" w:eastAsia="方正小标宋简体" w:cs="方正小标宋简体"/>
          <w:color w:val="000000"/>
          <w:spacing w:val="-20"/>
          <w:sz w:val="44"/>
          <w:szCs w:val="44"/>
          <w:shd w:val="clear" w:fill="FFFFFF"/>
          <w:lang w:eastAsia="zh-CN"/>
        </w:rPr>
        <w:t>管理</w:t>
      </w:r>
      <w:r>
        <w:rPr>
          <w:rFonts w:hint="eastAsia" w:ascii="方正小标宋简体" w:hAnsi="方正小标宋简体" w:eastAsia="方正小标宋简体" w:cs="方正小标宋简体"/>
          <w:color w:val="000000"/>
          <w:spacing w:val="-20"/>
          <w:sz w:val="44"/>
          <w:szCs w:val="44"/>
          <w:shd w:val="clear" w:fill="FFFFFF"/>
        </w:rPr>
        <w:t>办法</w:t>
      </w:r>
      <w:r>
        <w:rPr>
          <w:rFonts w:hint="eastAsia" w:ascii="方正小标宋简体" w:hAnsi="方正小标宋简体" w:eastAsia="方正小标宋简体" w:cs="方正小标宋简体"/>
          <w:color w:val="000000"/>
          <w:spacing w:val="-20"/>
          <w:sz w:val="44"/>
          <w:szCs w:val="44"/>
          <w:shd w:val="clear" w:fill="FFFFFF"/>
          <w:lang w:eastAsia="zh-CN"/>
        </w:rPr>
        <w:t>（试行）</w:t>
      </w:r>
      <w:bookmarkEnd w:id="0"/>
      <w:r>
        <w:rPr>
          <w:rFonts w:hint="eastAsia" w:ascii="楷体" w:hAnsi="楷体" w:eastAsia="楷体" w:cs="楷体"/>
          <w:color w:val="000000"/>
          <w:sz w:val="32"/>
          <w:szCs w:val="32"/>
          <w:shd w:val="clear" w:fill="FFFFFF"/>
          <w:lang w:val="en-US" w:eastAsia="zh-CN"/>
        </w:rPr>
        <w:t>(征求意见稿)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00000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shd w:val="clear" w:fill="FFFFFF"/>
        </w:rPr>
        <w:t>第一章</w:t>
      </w:r>
      <w:r>
        <w:rPr>
          <w:rFonts w:hint="eastAsia" w:ascii="黑体" w:hAnsi="黑体" w:eastAsia="黑体" w:cs="黑体"/>
          <w:b w:val="0"/>
          <w:bCs w:val="0"/>
          <w:color w:val="000000"/>
          <w:sz w:val="32"/>
          <w:szCs w:val="32"/>
          <w:shd w:val="clear" w:fill="FFFFFF"/>
          <w:lang w:val="en-US" w:eastAsia="zh-CN"/>
        </w:rPr>
        <w:t xml:space="preserve">  </w:t>
      </w:r>
      <w:r>
        <w:rPr>
          <w:rFonts w:hint="eastAsia" w:ascii="黑体" w:hAnsi="黑体" w:eastAsia="黑体" w:cs="黑体"/>
          <w:b w:val="0"/>
          <w:bCs w:val="0"/>
          <w:color w:val="000000"/>
          <w:sz w:val="32"/>
          <w:szCs w:val="32"/>
          <w:shd w:val="clear" w:fill="FFFFFF"/>
        </w:rPr>
        <w:t>总则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sz w:val="32"/>
          <w:szCs w:val="32"/>
        </w:rPr>
      </w:pPr>
      <w:r>
        <w:rPr>
          <w:rFonts w:hint="eastAsia" w:ascii="楷体" w:hAnsi="楷体" w:eastAsia="楷体" w:cs="楷体"/>
          <w:b/>
          <w:bCs/>
          <w:color w:val="000000"/>
          <w:sz w:val="32"/>
          <w:szCs w:val="32"/>
          <w:shd w:val="clear" w:fill="FFFFFF"/>
        </w:rPr>
        <w:t>第一条</w:t>
      </w:r>
      <w:r>
        <w:rPr>
          <w:rFonts w:hint="eastAsia" w:ascii="仿宋" w:hAnsi="仿宋" w:eastAsia="仿宋" w:cs="仿宋"/>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为规范</w:t>
      </w:r>
      <w:r>
        <w:rPr>
          <w:rFonts w:hint="eastAsia" w:ascii="仿宋_GB2312" w:hAnsi="仿宋_GB2312" w:eastAsia="仿宋_GB2312" w:cs="仿宋_GB2312"/>
          <w:color w:val="000000"/>
          <w:sz w:val="32"/>
          <w:szCs w:val="32"/>
          <w:shd w:val="clear" w:fill="FFFFFF"/>
          <w:lang w:eastAsia="zh-CN"/>
        </w:rPr>
        <w:t>村级</w:t>
      </w:r>
      <w:r>
        <w:rPr>
          <w:rFonts w:hint="eastAsia" w:ascii="仿宋_GB2312" w:hAnsi="仿宋_GB2312" w:eastAsia="仿宋_GB2312" w:cs="仿宋_GB2312"/>
          <w:color w:val="000000"/>
          <w:sz w:val="32"/>
          <w:szCs w:val="32"/>
          <w:shd w:val="clear" w:fill="FFFFFF"/>
        </w:rPr>
        <w:t>集体经济收益分配</w:t>
      </w:r>
      <w:r>
        <w:rPr>
          <w:rFonts w:hint="eastAsia" w:ascii="仿宋_GB2312" w:hAnsi="仿宋_GB2312" w:eastAsia="仿宋_GB2312" w:cs="仿宋_GB2312"/>
          <w:color w:val="000000"/>
          <w:sz w:val="32"/>
          <w:szCs w:val="32"/>
          <w:shd w:val="clear" w:fill="FFFFFF"/>
          <w:lang w:eastAsia="zh-CN"/>
        </w:rPr>
        <w:t>管理</w:t>
      </w:r>
      <w:r>
        <w:rPr>
          <w:rFonts w:hint="eastAsia" w:ascii="仿宋_GB2312" w:hAnsi="仿宋_GB2312" w:eastAsia="仿宋_GB2312" w:cs="仿宋_GB2312"/>
          <w:color w:val="000000"/>
          <w:sz w:val="32"/>
          <w:szCs w:val="32"/>
          <w:shd w:val="clear" w:fill="FFFFFF"/>
        </w:rPr>
        <w:t>，推动村级集体经济</w:t>
      </w:r>
      <w:r>
        <w:rPr>
          <w:rFonts w:hint="eastAsia" w:ascii="仿宋_GB2312" w:hAnsi="仿宋_GB2312" w:eastAsia="仿宋_GB2312" w:cs="仿宋_GB2312"/>
          <w:color w:val="000000"/>
          <w:sz w:val="32"/>
          <w:szCs w:val="32"/>
          <w:shd w:val="clear" w:fill="FFFFFF"/>
          <w:lang w:eastAsia="zh-CN"/>
        </w:rPr>
        <w:t>健康有序</w:t>
      </w:r>
      <w:r>
        <w:rPr>
          <w:rFonts w:hint="eastAsia" w:ascii="仿宋_GB2312" w:hAnsi="仿宋_GB2312" w:eastAsia="仿宋_GB2312" w:cs="仿宋_GB2312"/>
          <w:color w:val="000000"/>
          <w:sz w:val="32"/>
          <w:szCs w:val="32"/>
          <w:shd w:val="clear" w:fill="FFFFFF"/>
        </w:rPr>
        <w:t>发展，</w:t>
      </w:r>
      <w:r>
        <w:rPr>
          <w:rFonts w:hint="eastAsia" w:ascii="仿宋_GB2312" w:hAnsi="仿宋_GB2312" w:eastAsia="仿宋_GB2312" w:cs="仿宋_GB2312"/>
          <w:color w:val="000000"/>
          <w:sz w:val="32"/>
          <w:szCs w:val="32"/>
          <w:shd w:val="clear" w:fill="FFFFFF"/>
          <w:lang w:eastAsia="zh-CN"/>
        </w:rPr>
        <w:t>增强村级集体经济发展内生动力，提升农村基层党组织服务和凝聚群众能力，</w:t>
      </w:r>
      <w:r>
        <w:rPr>
          <w:rFonts w:hint="eastAsia" w:ascii="仿宋_GB2312" w:hAnsi="仿宋_GB2312" w:eastAsia="仿宋_GB2312" w:cs="仿宋_GB2312"/>
          <w:color w:val="000000"/>
          <w:sz w:val="32"/>
          <w:szCs w:val="32"/>
          <w:shd w:val="clear" w:fill="FFFFFF"/>
        </w:rPr>
        <w:t>根据</w:t>
      </w:r>
      <w:r>
        <w:rPr>
          <w:rFonts w:hint="eastAsia" w:ascii="仿宋_GB2312" w:hAnsi="仿宋_GB2312" w:eastAsia="仿宋_GB2312" w:cs="仿宋_GB2312"/>
          <w:color w:val="000000"/>
          <w:sz w:val="32"/>
          <w:szCs w:val="32"/>
          <w:shd w:val="clear" w:fill="FFFFFF"/>
          <w:lang w:eastAsia="zh-CN"/>
        </w:rPr>
        <w:t>《中共中央、国务院关于稳步推进农村集体产权制度改革的意见》</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eastAsia="zh-CN"/>
        </w:rPr>
        <w:t>中</w:t>
      </w:r>
      <w:r>
        <w:rPr>
          <w:rFonts w:hint="eastAsia" w:ascii="仿宋_GB2312" w:hAnsi="仿宋_GB2312" w:eastAsia="仿宋_GB2312" w:cs="仿宋_GB2312"/>
          <w:color w:val="000000"/>
          <w:sz w:val="32"/>
          <w:szCs w:val="32"/>
          <w:shd w:val="clear" w:fill="FFFFFF"/>
        </w:rPr>
        <w:t>发〔</w:t>
      </w:r>
      <w:r>
        <w:rPr>
          <w:rFonts w:hint="default" w:ascii="Times New Roman" w:hAnsi="Times New Roman" w:eastAsia="仿宋_GB2312" w:cs="Times New Roman"/>
          <w:color w:val="000000"/>
          <w:sz w:val="32"/>
          <w:szCs w:val="32"/>
          <w:shd w:val="clear" w:fill="FFFFFF"/>
          <w:lang w:val="en-US" w:eastAsia="zh-CN"/>
        </w:rPr>
        <w:t>2016</w:t>
      </w:r>
      <w:r>
        <w:rPr>
          <w:rFonts w:hint="eastAsia" w:ascii="仿宋_GB2312" w:hAnsi="仿宋_GB2312" w:eastAsia="仿宋_GB2312" w:cs="仿宋_GB2312"/>
          <w:color w:val="000000"/>
          <w:sz w:val="32"/>
          <w:szCs w:val="32"/>
          <w:shd w:val="clear" w:fill="FFFFFF"/>
        </w:rPr>
        <w:t>〕</w:t>
      </w:r>
      <w:r>
        <w:rPr>
          <w:rFonts w:hint="default" w:ascii="Times New Roman" w:hAnsi="Times New Roman" w:eastAsia="仿宋_GB2312" w:cs="Times New Roman"/>
          <w:color w:val="000000"/>
          <w:sz w:val="32"/>
          <w:szCs w:val="32"/>
          <w:shd w:val="clear" w:fill="FFFFFF"/>
          <w:lang w:val="en-US" w:eastAsia="zh-CN"/>
        </w:rPr>
        <w:t>37</w:t>
      </w:r>
      <w:r>
        <w:rPr>
          <w:rFonts w:hint="eastAsia" w:ascii="仿宋_GB2312" w:hAnsi="仿宋_GB2312" w:eastAsia="仿宋_GB2312" w:cs="仿宋_GB2312"/>
          <w:color w:val="000000"/>
          <w:sz w:val="32"/>
          <w:szCs w:val="32"/>
          <w:shd w:val="clear" w:fill="FFFFFF"/>
        </w:rPr>
        <w:t>号)</w:t>
      </w:r>
      <w:r>
        <w:rPr>
          <w:rFonts w:hint="eastAsia" w:ascii="仿宋_GB2312" w:hAnsi="仿宋_GB2312" w:eastAsia="仿宋_GB2312" w:cs="仿宋_GB2312"/>
          <w:color w:val="000000"/>
          <w:sz w:val="32"/>
          <w:szCs w:val="32"/>
          <w:shd w:val="clear" w:fill="FFFFFF"/>
          <w:lang w:eastAsia="zh-CN"/>
        </w:rPr>
        <w:t>和《</w:t>
      </w:r>
      <w:r>
        <w:rPr>
          <w:rFonts w:hint="eastAsia" w:ascii="仿宋_GB2312" w:hAnsi="仿宋_GB2312" w:eastAsia="仿宋_GB2312" w:cs="仿宋_GB2312"/>
          <w:color w:val="000000"/>
          <w:sz w:val="32"/>
          <w:szCs w:val="32"/>
          <w:shd w:val="clear" w:fill="FFFFFF"/>
        </w:rPr>
        <w:t>自治区党委组织部</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财政厅</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农业农村厅印发〈关于</w:t>
      </w:r>
      <w:r>
        <w:rPr>
          <w:rFonts w:hint="eastAsia" w:ascii="仿宋_GB2312" w:hAnsi="仿宋_GB2312" w:eastAsia="仿宋_GB2312" w:cs="仿宋_GB2312"/>
          <w:color w:val="000000"/>
          <w:sz w:val="32"/>
          <w:szCs w:val="32"/>
          <w:shd w:val="clear" w:fill="FFFFFF"/>
          <w:lang w:eastAsia="zh-CN"/>
        </w:rPr>
        <w:t>坚持和加强农村基层党组织领导扶持壮大村集体经济实施方案</w:t>
      </w:r>
      <w:r>
        <w:rPr>
          <w:rFonts w:hint="eastAsia" w:ascii="仿宋_GB2312" w:hAnsi="仿宋_GB2312" w:eastAsia="仿宋_GB2312" w:cs="仿宋_GB2312"/>
          <w:color w:val="000000"/>
          <w:sz w:val="32"/>
          <w:szCs w:val="32"/>
          <w:shd w:val="clear" w:fill="FFFFFF"/>
        </w:rPr>
        <w:t>〉的通知</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eastAsia="zh-CN"/>
        </w:rPr>
        <w:t>宁组通</w:t>
      </w:r>
      <w:r>
        <w:rPr>
          <w:rFonts w:hint="eastAsia" w:ascii="仿宋_GB2312" w:hAnsi="仿宋_GB2312" w:eastAsia="仿宋_GB2312" w:cs="仿宋_GB2312"/>
          <w:color w:val="000000"/>
          <w:sz w:val="32"/>
          <w:szCs w:val="32"/>
          <w:shd w:val="clear" w:fill="FFFFFF"/>
        </w:rPr>
        <w:t>〔</w:t>
      </w:r>
      <w:r>
        <w:rPr>
          <w:rFonts w:hint="default" w:ascii="Times New Roman" w:hAnsi="Times New Roman" w:eastAsia="仿宋_GB2312" w:cs="Times New Roman"/>
          <w:color w:val="000000"/>
          <w:sz w:val="32"/>
          <w:szCs w:val="32"/>
          <w:shd w:val="clear" w:fill="FFFFFF"/>
          <w:lang w:val="en-US" w:eastAsia="zh-CN"/>
        </w:rPr>
        <w:t>2019</w:t>
      </w:r>
      <w:r>
        <w:rPr>
          <w:rFonts w:hint="eastAsia" w:ascii="仿宋_GB2312" w:hAnsi="仿宋_GB2312" w:eastAsia="仿宋_GB2312" w:cs="仿宋_GB2312"/>
          <w:color w:val="000000"/>
          <w:sz w:val="32"/>
          <w:szCs w:val="32"/>
          <w:shd w:val="clear" w:fill="FFFFFF"/>
        </w:rPr>
        <w:t>〕</w:t>
      </w:r>
      <w:r>
        <w:rPr>
          <w:rFonts w:hint="default" w:ascii="Times New Roman" w:hAnsi="Times New Roman" w:eastAsia="仿宋_GB2312" w:cs="Times New Roman"/>
          <w:color w:val="000000"/>
          <w:sz w:val="32"/>
          <w:szCs w:val="32"/>
          <w:shd w:val="clear" w:fill="FFFFFF"/>
          <w:lang w:val="en-US" w:eastAsia="zh-CN"/>
        </w:rPr>
        <w:t>11</w:t>
      </w:r>
      <w:r>
        <w:rPr>
          <w:rFonts w:hint="eastAsia" w:ascii="仿宋_GB2312" w:hAnsi="仿宋_GB2312" w:eastAsia="仿宋_GB2312" w:cs="仿宋_GB2312"/>
          <w:color w:val="000000"/>
          <w:sz w:val="32"/>
          <w:szCs w:val="32"/>
          <w:shd w:val="clear" w:fill="FFFFFF"/>
        </w:rPr>
        <w:t>号)《自治区党委办公厅</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自治区人民政府办公厅印发〈关于实施发展壮大村级集体经济三年行动计划（</w:t>
      </w:r>
      <w:r>
        <w:rPr>
          <w:rFonts w:hint="default" w:ascii="Times New Roman" w:hAnsi="Times New Roman" w:eastAsia="仿宋_GB2312" w:cs="Times New Roman"/>
          <w:color w:val="000000"/>
          <w:sz w:val="32"/>
          <w:szCs w:val="32"/>
          <w:shd w:val="clear" w:fill="FFFFFF"/>
        </w:rPr>
        <w:t>2018</w:t>
      </w:r>
      <w:r>
        <w:rPr>
          <w:rFonts w:hint="eastAsia" w:ascii="仿宋_GB2312" w:hAnsi="仿宋_GB2312" w:eastAsia="仿宋_GB2312" w:cs="仿宋_GB2312"/>
          <w:color w:val="000000"/>
          <w:sz w:val="32"/>
          <w:szCs w:val="32"/>
          <w:shd w:val="clear" w:fill="FFFFFF"/>
        </w:rPr>
        <w:t>—</w:t>
      </w:r>
      <w:r>
        <w:rPr>
          <w:rFonts w:hint="default" w:ascii="Times New Roman" w:hAnsi="Times New Roman" w:eastAsia="仿宋_GB2312" w:cs="Times New Roman"/>
          <w:color w:val="000000"/>
          <w:sz w:val="32"/>
          <w:szCs w:val="32"/>
          <w:shd w:val="clear" w:fill="FFFFFF"/>
        </w:rPr>
        <w:t>2020</w:t>
      </w:r>
      <w:r>
        <w:rPr>
          <w:rFonts w:hint="eastAsia" w:ascii="仿宋_GB2312" w:hAnsi="仿宋_GB2312" w:eastAsia="仿宋_GB2312" w:cs="仿宋_GB2312"/>
          <w:color w:val="000000"/>
          <w:sz w:val="32"/>
          <w:szCs w:val="32"/>
          <w:shd w:val="clear" w:fill="FFFFFF"/>
        </w:rPr>
        <w:t>年）的意见〉的通知》等文件精神，结合</w:t>
      </w:r>
      <w:r>
        <w:rPr>
          <w:rFonts w:hint="eastAsia" w:ascii="仿宋_GB2312" w:hAnsi="仿宋_GB2312" w:eastAsia="仿宋_GB2312" w:cs="仿宋_GB2312"/>
          <w:color w:val="000000"/>
          <w:sz w:val="32"/>
          <w:szCs w:val="32"/>
          <w:shd w:val="clear" w:fill="FFFFFF"/>
          <w:lang w:eastAsia="zh-CN"/>
        </w:rPr>
        <w:t>沙坡头</w:t>
      </w:r>
      <w:r>
        <w:rPr>
          <w:rFonts w:hint="eastAsia" w:ascii="仿宋_GB2312" w:hAnsi="仿宋_GB2312" w:eastAsia="仿宋_GB2312" w:cs="仿宋_GB2312"/>
          <w:color w:val="000000"/>
          <w:sz w:val="32"/>
          <w:szCs w:val="32"/>
          <w:shd w:val="clear" w:fill="FFFFFF"/>
        </w:rPr>
        <w:t>区实际，制定本办法。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sz w:val="32"/>
          <w:szCs w:val="32"/>
          <w:shd w:val="clear" w:fill="FFFFFF"/>
          <w:lang w:val="en-US" w:eastAsia="zh-CN"/>
        </w:rPr>
      </w:pPr>
      <w:r>
        <w:rPr>
          <w:rFonts w:hint="eastAsia" w:ascii="楷体" w:hAnsi="楷体" w:eastAsia="楷体" w:cs="楷体"/>
          <w:b/>
          <w:bCs/>
          <w:color w:val="000000"/>
          <w:sz w:val="32"/>
          <w:szCs w:val="32"/>
          <w:shd w:val="clear" w:fill="FFFFFF"/>
          <w:lang w:eastAsia="zh-CN"/>
        </w:rPr>
        <w:t>第二条</w:t>
      </w:r>
      <w:r>
        <w:rPr>
          <w:rFonts w:hint="eastAsia" w:ascii="仿宋" w:hAnsi="仿宋" w:eastAsia="仿宋" w:cs="仿宋"/>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lang w:val="en-US" w:eastAsia="zh-CN"/>
        </w:rPr>
        <w:t>村级集体经济收益是指农村集体经济组织在一个会计年度内经营、投资、入股、服务、租赁、发包等获得的收入。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 w:hAnsi="仿宋" w:eastAsia="仿宋" w:cs="仿宋"/>
          <w:color w:val="000000"/>
          <w:sz w:val="32"/>
          <w:szCs w:val="32"/>
          <w:shd w:val="clear" w:fill="FFFFFF"/>
          <w:lang w:val="en-US" w:eastAsia="zh-CN"/>
        </w:rPr>
      </w:pPr>
      <w:r>
        <w:rPr>
          <w:rFonts w:hint="eastAsia" w:ascii="楷体" w:hAnsi="楷体" w:eastAsia="楷体" w:cs="楷体"/>
          <w:b/>
          <w:bCs/>
          <w:color w:val="000000"/>
          <w:sz w:val="32"/>
          <w:szCs w:val="32"/>
          <w:shd w:val="clear" w:fill="FFFFFF"/>
          <w:lang w:val="en-US" w:eastAsia="zh-CN"/>
        </w:rPr>
        <w:t>第三条</w:t>
      </w:r>
      <w:r>
        <w:rPr>
          <w:rFonts w:hint="eastAsia" w:ascii="仿宋" w:hAnsi="仿宋" w:eastAsia="仿宋" w:cs="仿宋"/>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lang w:val="en-US" w:eastAsia="zh-CN"/>
        </w:rPr>
        <w:t>本办法适用于沙坡头区农村集体经济组织，包括村级经济合作社、村级股份经济合作社及其他村级集体经济组织。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 w:hAnsi="楷体" w:eastAsia="楷体" w:cs="楷体"/>
          <w:b/>
          <w:bCs/>
          <w:color w:val="00000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color w:val="000000"/>
          <w:sz w:val="32"/>
          <w:szCs w:val="32"/>
          <w:shd w:val="clear" w:fill="FFFFFF"/>
        </w:rPr>
      </w:pPr>
      <w:r>
        <w:rPr>
          <w:rFonts w:hint="eastAsia" w:ascii="黑体" w:hAnsi="黑体" w:eastAsia="黑体" w:cs="黑体"/>
          <w:b w:val="0"/>
          <w:bCs w:val="0"/>
          <w:color w:val="000000"/>
          <w:sz w:val="32"/>
          <w:szCs w:val="32"/>
          <w:shd w:val="clear" w:fill="FFFFFF"/>
        </w:rPr>
        <w:t>第二章</w:t>
      </w:r>
      <w:r>
        <w:rPr>
          <w:rFonts w:hint="eastAsia" w:ascii="黑体" w:hAnsi="黑体" w:eastAsia="黑体" w:cs="黑体"/>
          <w:b w:val="0"/>
          <w:bCs w:val="0"/>
          <w:color w:val="000000"/>
          <w:sz w:val="32"/>
          <w:szCs w:val="32"/>
          <w:shd w:val="clear" w:fill="FFFFFF"/>
          <w:lang w:val="en-US" w:eastAsia="zh-CN"/>
        </w:rPr>
        <w:t xml:space="preserve">  </w:t>
      </w:r>
      <w:r>
        <w:rPr>
          <w:rFonts w:hint="eastAsia" w:ascii="黑体" w:hAnsi="黑体" w:eastAsia="黑体" w:cs="黑体"/>
          <w:b w:val="0"/>
          <w:bCs w:val="0"/>
          <w:color w:val="000000"/>
          <w:sz w:val="32"/>
          <w:szCs w:val="32"/>
          <w:shd w:val="clear" w:fill="FFFFFF"/>
        </w:rPr>
        <w:t>收益分配原则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sz w:val="32"/>
          <w:szCs w:val="32"/>
          <w:shd w:val="clear" w:fill="FFFFFF"/>
        </w:rPr>
      </w:pPr>
      <w:r>
        <w:rPr>
          <w:rFonts w:hint="eastAsia" w:ascii="楷体" w:hAnsi="楷体" w:eastAsia="楷体" w:cs="楷体"/>
          <w:b/>
          <w:bCs/>
          <w:color w:val="000000"/>
          <w:sz w:val="32"/>
          <w:szCs w:val="32"/>
          <w:shd w:val="clear" w:fill="FFFFFF"/>
        </w:rPr>
        <w:t>第</w:t>
      </w:r>
      <w:r>
        <w:rPr>
          <w:rFonts w:hint="eastAsia" w:ascii="楷体" w:hAnsi="楷体" w:eastAsia="楷体" w:cs="楷体"/>
          <w:b/>
          <w:bCs/>
          <w:color w:val="000000"/>
          <w:sz w:val="32"/>
          <w:szCs w:val="32"/>
          <w:shd w:val="clear" w:fill="FFFFFF"/>
          <w:lang w:eastAsia="zh-CN"/>
        </w:rPr>
        <w:t>四</w:t>
      </w:r>
      <w:r>
        <w:rPr>
          <w:rFonts w:hint="eastAsia" w:ascii="楷体" w:hAnsi="楷体" w:eastAsia="楷体" w:cs="楷体"/>
          <w:b/>
          <w:bCs/>
          <w:color w:val="000000"/>
          <w:sz w:val="32"/>
          <w:szCs w:val="32"/>
          <w:shd w:val="clear" w:fill="FFFFFF"/>
        </w:rPr>
        <w:t>条</w:t>
      </w:r>
      <w:r>
        <w:rPr>
          <w:rFonts w:hint="eastAsia" w:ascii="仿宋" w:hAnsi="仿宋" w:eastAsia="仿宋" w:cs="仿宋"/>
          <w:b/>
          <w:bCs/>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lang w:val="en-US" w:eastAsia="zh-CN"/>
        </w:rPr>
        <w:t>效益决定分配原则。年度收益分配应依据当年收益情况，合理确定分配额度和各项支出比例。</w:t>
      </w:r>
      <w:r>
        <w:rPr>
          <w:rFonts w:hint="eastAsia" w:ascii="仿宋_GB2312" w:hAnsi="仿宋_GB2312" w:eastAsia="仿宋_GB2312" w:cs="仿宋_GB2312"/>
          <w:color w:val="000000"/>
          <w:sz w:val="32"/>
          <w:szCs w:val="32"/>
          <w:shd w:val="clear" w:fill="FFFFFF"/>
        </w:rPr>
        <w:t>建立健全以丰补歉机制，收益较多的年份应控制分配额度，结转下年使用</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lang w:val="en-US" w:eastAsia="zh-CN"/>
        </w:rPr>
        <w:t>严禁举债分配、</w:t>
      </w:r>
      <w:r>
        <w:rPr>
          <w:rFonts w:hint="eastAsia" w:ascii="仿宋_GB2312" w:hAnsi="仿宋_GB2312" w:eastAsia="仿宋_GB2312" w:cs="仿宋_GB2312"/>
          <w:color w:val="000000"/>
          <w:sz w:val="32"/>
          <w:szCs w:val="32"/>
          <w:shd w:val="clear" w:fill="FFFFFF"/>
        </w:rPr>
        <w:t>亏空分配、清空分配</w:t>
      </w:r>
      <w:r>
        <w:rPr>
          <w:rFonts w:hint="eastAsia" w:ascii="仿宋_GB2312" w:hAnsi="仿宋_GB2312" w:eastAsia="仿宋_GB2312" w:cs="仿宋_GB2312"/>
          <w:color w:val="000000"/>
          <w:sz w:val="32"/>
          <w:szCs w:val="32"/>
          <w:shd w:val="clear" w:fill="FFFFFF"/>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sz w:val="32"/>
          <w:szCs w:val="32"/>
          <w:shd w:val="clear" w:fill="FFFFFF"/>
        </w:rPr>
      </w:pPr>
      <w:r>
        <w:rPr>
          <w:rFonts w:hint="eastAsia" w:ascii="楷体" w:hAnsi="楷体" w:eastAsia="楷体" w:cs="楷体"/>
          <w:b/>
          <w:bCs/>
          <w:color w:val="000000"/>
          <w:sz w:val="32"/>
          <w:szCs w:val="32"/>
          <w:shd w:val="clear" w:fill="FFFFFF"/>
        </w:rPr>
        <w:t>第</w:t>
      </w:r>
      <w:r>
        <w:rPr>
          <w:rFonts w:hint="eastAsia" w:ascii="楷体" w:hAnsi="楷体" w:eastAsia="楷体" w:cs="楷体"/>
          <w:b/>
          <w:bCs/>
          <w:color w:val="000000"/>
          <w:sz w:val="32"/>
          <w:szCs w:val="32"/>
          <w:shd w:val="clear" w:fill="FFFFFF"/>
          <w:lang w:eastAsia="zh-CN"/>
        </w:rPr>
        <w:t>五</w:t>
      </w:r>
      <w:r>
        <w:rPr>
          <w:rFonts w:hint="eastAsia" w:ascii="楷体" w:hAnsi="楷体" w:eastAsia="楷体" w:cs="楷体"/>
          <w:b/>
          <w:bCs/>
          <w:color w:val="000000"/>
          <w:sz w:val="32"/>
          <w:szCs w:val="32"/>
          <w:shd w:val="clear" w:fill="FFFFFF"/>
        </w:rPr>
        <w:t>条</w:t>
      </w:r>
      <w:r>
        <w:rPr>
          <w:rFonts w:hint="eastAsia" w:ascii="仿宋" w:hAnsi="仿宋" w:eastAsia="仿宋" w:cs="仿宋"/>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科学合理合法原则。确定收益分配方案要科学合理，统筹兼顾各方利益，维护各方合法权益。坚持分配与积累并重、服务与发展并行，既注重扩大再生产，不断增加集体</w:t>
      </w:r>
      <w:r>
        <w:rPr>
          <w:rFonts w:hint="eastAsia" w:ascii="仿宋_GB2312" w:hAnsi="仿宋_GB2312" w:eastAsia="仿宋_GB2312" w:cs="仿宋_GB2312"/>
          <w:color w:val="000000"/>
          <w:sz w:val="32"/>
          <w:szCs w:val="32"/>
          <w:shd w:val="clear" w:fill="FFFFFF"/>
          <w:lang w:eastAsia="zh-CN"/>
        </w:rPr>
        <w:t>经济</w:t>
      </w:r>
      <w:r>
        <w:rPr>
          <w:rFonts w:hint="eastAsia" w:ascii="仿宋_GB2312" w:hAnsi="仿宋_GB2312" w:eastAsia="仿宋_GB2312" w:cs="仿宋_GB2312"/>
          <w:color w:val="000000"/>
          <w:sz w:val="32"/>
          <w:szCs w:val="32"/>
          <w:shd w:val="clear" w:fill="FFFFFF"/>
        </w:rPr>
        <w:t>积累;又兼顾服务群众，不断发展公益事业，服务改善民生。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sz w:val="32"/>
          <w:szCs w:val="32"/>
          <w:shd w:val="clear" w:fill="FFFFFF"/>
        </w:rPr>
      </w:pPr>
      <w:r>
        <w:rPr>
          <w:rFonts w:hint="eastAsia" w:ascii="楷体" w:hAnsi="楷体" w:eastAsia="楷体" w:cs="楷体"/>
          <w:b/>
          <w:bCs/>
          <w:color w:val="000000"/>
          <w:sz w:val="32"/>
          <w:szCs w:val="32"/>
          <w:shd w:val="clear" w:fill="FFFFFF"/>
          <w:lang w:eastAsia="zh-CN"/>
        </w:rPr>
        <w:t>第六条</w:t>
      </w:r>
      <w:r>
        <w:rPr>
          <w:rFonts w:hint="eastAsia" w:ascii="楷体" w:hAnsi="楷体" w:eastAsia="楷体" w:cs="楷体"/>
          <w:b/>
          <w:bCs/>
          <w:color w:val="000000"/>
          <w:sz w:val="32"/>
          <w:szCs w:val="32"/>
          <w:shd w:val="clear" w:fill="FFFFFF"/>
          <w:lang w:val="en-US" w:eastAsia="zh-CN"/>
        </w:rPr>
        <w:t xml:space="preserve"> </w:t>
      </w:r>
      <w:r>
        <w:rPr>
          <w:rFonts w:hint="eastAsia" w:ascii="仿宋" w:hAnsi="仿宋" w:eastAsia="仿宋" w:cs="仿宋"/>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坚持民主决策原则。年度收益分配严格执行</w:t>
      </w:r>
      <w:r>
        <w:rPr>
          <w:rFonts w:hint="eastAsia" w:ascii="仿宋_GB2312" w:hAnsi="仿宋_GB2312" w:eastAsia="仿宋_GB2312" w:cs="仿宋_GB2312"/>
          <w:color w:val="000000"/>
          <w:sz w:val="32"/>
          <w:szCs w:val="32"/>
          <w:shd w:val="clear" w:fill="FFFFFF"/>
          <w:lang w:eastAsia="zh-CN"/>
        </w:rPr>
        <w:t>村级</w:t>
      </w:r>
      <w:r>
        <w:rPr>
          <w:rFonts w:hint="eastAsia" w:ascii="仿宋_GB2312" w:hAnsi="仿宋_GB2312" w:eastAsia="仿宋_GB2312" w:cs="仿宋_GB2312"/>
          <w:color w:val="000000"/>
          <w:sz w:val="32"/>
          <w:szCs w:val="32"/>
          <w:shd w:val="clear" w:fill="FFFFFF"/>
        </w:rPr>
        <w:t>集体经济组织章程</w:t>
      </w:r>
      <w:r>
        <w:rPr>
          <w:rFonts w:hint="eastAsia" w:ascii="仿宋_GB2312" w:hAnsi="仿宋_GB2312" w:eastAsia="仿宋_GB2312" w:cs="仿宋_GB2312"/>
          <w:color w:val="000000"/>
          <w:sz w:val="32"/>
          <w:szCs w:val="32"/>
          <w:shd w:val="clear" w:fill="FFFFFF"/>
          <w:lang w:eastAsia="zh-CN"/>
        </w:rPr>
        <w:t>等</w:t>
      </w:r>
      <w:r>
        <w:rPr>
          <w:rFonts w:hint="eastAsia" w:ascii="仿宋_GB2312" w:hAnsi="仿宋_GB2312" w:eastAsia="仿宋_GB2312" w:cs="仿宋_GB2312"/>
          <w:color w:val="000000"/>
          <w:sz w:val="32"/>
          <w:szCs w:val="32"/>
          <w:shd w:val="clear" w:fill="FFFFFF"/>
        </w:rPr>
        <w:t>规定，</w:t>
      </w:r>
      <w:r>
        <w:rPr>
          <w:rFonts w:hint="eastAsia" w:ascii="仿宋_GB2312" w:hAnsi="仿宋_GB2312" w:eastAsia="仿宋_GB2312" w:cs="仿宋_GB2312"/>
          <w:color w:val="000000"/>
          <w:sz w:val="32"/>
          <w:szCs w:val="32"/>
          <w:shd w:val="clear" w:fill="FFFFFF"/>
          <w:lang w:eastAsia="zh-CN"/>
        </w:rPr>
        <w:t>分配方案应</w:t>
      </w:r>
      <w:r>
        <w:rPr>
          <w:rFonts w:hint="eastAsia" w:ascii="仿宋_GB2312" w:hAnsi="仿宋_GB2312" w:eastAsia="仿宋_GB2312" w:cs="仿宋_GB2312"/>
          <w:color w:val="000000"/>
          <w:sz w:val="32"/>
          <w:szCs w:val="32"/>
          <w:shd w:val="clear" w:fill="FFFFFF"/>
        </w:rPr>
        <w:t>经村党组织研究讨论、三分之二以上农村集体经济组织成员</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代表</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会议集体</w:t>
      </w:r>
      <w:r>
        <w:rPr>
          <w:rFonts w:hint="eastAsia" w:ascii="仿宋_GB2312" w:hAnsi="仿宋_GB2312" w:eastAsia="仿宋_GB2312" w:cs="仿宋_GB2312"/>
          <w:color w:val="000000"/>
          <w:sz w:val="32"/>
          <w:szCs w:val="32"/>
          <w:shd w:val="clear" w:fill="FFFFFF"/>
          <w:lang w:eastAsia="zh-CN"/>
        </w:rPr>
        <w:t>表决</w:t>
      </w:r>
      <w:r>
        <w:rPr>
          <w:rFonts w:hint="eastAsia" w:ascii="仿宋_GB2312" w:hAnsi="仿宋_GB2312" w:eastAsia="仿宋_GB2312" w:cs="仿宋_GB2312"/>
          <w:color w:val="000000"/>
          <w:sz w:val="32"/>
          <w:szCs w:val="32"/>
          <w:shd w:val="clear" w:fill="FFFFFF"/>
        </w:rPr>
        <w:t>通过、经公示无异议报</w:t>
      </w:r>
      <w:r>
        <w:rPr>
          <w:rFonts w:hint="eastAsia" w:ascii="仿宋_GB2312" w:hAnsi="仿宋_GB2312" w:eastAsia="仿宋_GB2312" w:cs="仿宋_GB2312"/>
          <w:color w:val="000000"/>
          <w:sz w:val="32"/>
          <w:szCs w:val="32"/>
          <w:shd w:val="clear" w:fill="FFFFFF"/>
          <w:lang w:eastAsia="zh-CN"/>
        </w:rPr>
        <w:t>乡</w:t>
      </w:r>
      <w:r>
        <w:rPr>
          <w:rFonts w:hint="eastAsia" w:ascii="仿宋_GB2312" w:hAnsi="仿宋_GB2312" w:eastAsia="仿宋_GB2312" w:cs="仿宋_GB2312"/>
          <w:color w:val="000000"/>
          <w:sz w:val="32"/>
          <w:szCs w:val="32"/>
          <w:shd w:val="clear" w:fill="FFFFFF"/>
        </w:rPr>
        <w:t>镇党委、政府审核同意后实施。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sz w:val="32"/>
          <w:szCs w:val="32"/>
          <w:shd w:val="clear" w:fill="FFFFFF"/>
        </w:rPr>
      </w:pPr>
      <w:r>
        <w:rPr>
          <w:rFonts w:hint="eastAsia" w:ascii="楷体" w:hAnsi="楷体" w:eastAsia="楷体" w:cs="楷体"/>
          <w:b/>
          <w:bCs/>
          <w:color w:val="000000"/>
          <w:sz w:val="32"/>
          <w:szCs w:val="32"/>
          <w:shd w:val="clear" w:fill="FFFFFF"/>
          <w:lang w:eastAsia="zh-CN"/>
        </w:rPr>
        <w:t>第七条</w:t>
      </w:r>
      <w:r>
        <w:rPr>
          <w:rFonts w:hint="eastAsia" w:ascii="仿宋" w:hAnsi="仿宋" w:eastAsia="仿宋" w:cs="仿宋"/>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激励促进发展原则。把发展壮大村级集体经济成效与激励经营管理人员挂钩，充分调动村级集体经济组织成员的积极性，引导村“两委”干部、经济能人积极参与村级集体经济发展，增强村级集体经济发展活力，增加集体收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 w:hAnsi="楷体" w:eastAsia="楷体" w:cs="楷体"/>
          <w:b/>
          <w:bCs/>
          <w:color w:val="00000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color w:val="000000"/>
          <w:sz w:val="32"/>
          <w:szCs w:val="32"/>
          <w:shd w:val="clear" w:fill="FFFFFF"/>
        </w:rPr>
      </w:pPr>
      <w:r>
        <w:rPr>
          <w:rFonts w:hint="eastAsia" w:ascii="黑体" w:hAnsi="黑体" w:eastAsia="黑体" w:cs="黑体"/>
          <w:b w:val="0"/>
          <w:bCs w:val="0"/>
          <w:color w:val="000000"/>
          <w:sz w:val="32"/>
          <w:szCs w:val="32"/>
          <w:shd w:val="clear" w:fill="FFFFFF"/>
        </w:rPr>
        <w:t>第三章</w:t>
      </w:r>
      <w:r>
        <w:rPr>
          <w:rFonts w:hint="eastAsia" w:ascii="黑体" w:hAnsi="黑体" w:eastAsia="黑体" w:cs="黑体"/>
          <w:b w:val="0"/>
          <w:bCs w:val="0"/>
          <w:color w:val="000000"/>
          <w:sz w:val="32"/>
          <w:szCs w:val="32"/>
          <w:shd w:val="clear" w:fill="FFFFFF"/>
          <w:lang w:val="en-US" w:eastAsia="zh-CN"/>
        </w:rPr>
        <w:t xml:space="preserve">  </w:t>
      </w:r>
      <w:r>
        <w:rPr>
          <w:rFonts w:hint="eastAsia" w:ascii="黑体" w:hAnsi="黑体" w:eastAsia="黑体" w:cs="黑体"/>
          <w:b w:val="0"/>
          <w:bCs w:val="0"/>
          <w:color w:val="000000"/>
          <w:sz w:val="32"/>
          <w:szCs w:val="32"/>
          <w:shd w:val="clear" w:fill="FFFFFF"/>
        </w:rPr>
        <w:t>收益分配范围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color w:val="00000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fill="FFFFFF"/>
          <w:lang w:eastAsia="zh-CN"/>
        </w:rPr>
        <w:t>第八条</w:t>
      </w:r>
      <w:r>
        <w:rPr>
          <w:rFonts w:hint="eastAsia" w:ascii="楷体" w:hAnsi="楷体" w:eastAsia="楷体" w:cs="楷体"/>
          <w:b/>
          <w:bCs/>
          <w:color w:val="000000"/>
          <w:sz w:val="32"/>
          <w:szCs w:val="32"/>
          <w:shd w:val="clear" w:fill="FFFFFF"/>
          <w:lang w:val="en-US" w:eastAsia="zh-CN"/>
        </w:rPr>
        <w:t xml:space="preserve"> </w:t>
      </w:r>
      <w:r>
        <w:rPr>
          <w:rFonts w:hint="eastAsia" w:ascii="仿宋" w:hAnsi="仿宋" w:eastAsia="仿宋" w:cs="仿宋"/>
          <w:b/>
          <w:bCs/>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年度可分配收益范围：是指在一个会计年度内，经营收益、投资收益、入股分红、服务性收益、资产租赁所得、资源发包收益以及其他按规定可以纳入年度收益分配的收入，扣除当年经营管理成本、缴纳税费等各项支出后剩余的部分，再加上上年度未分配收益。一次性或集中收取的集体资产租赁、资源发包等收入，应分摊到各个受益年度进行分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楷体" w:hAnsi="楷体" w:eastAsia="楷体" w:cs="楷体"/>
          <w:b/>
          <w:bCs/>
          <w:color w:val="000000"/>
          <w:sz w:val="32"/>
          <w:szCs w:val="32"/>
          <w:shd w:val="clear" w:fill="FFFFFF"/>
          <w:lang w:eastAsia="zh-CN"/>
        </w:rPr>
        <w:t>第九条</w:t>
      </w:r>
      <w:r>
        <w:rPr>
          <w:rFonts w:hint="eastAsia" w:ascii="仿宋" w:hAnsi="仿宋" w:eastAsia="仿宋" w:cs="仿宋"/>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不得纳入年度收益分配范围：“农村公益事业财政奖补”等筹资筹劳或以奖代补专项资金、财政下拨的村级组织运行经费、上级专项补助及政府部门投入的具有专项或特定用途的款项，财政专项奖励资金、救灾救济、社会捐赠以及其他按规定不得纳入年度收益分配的收入</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不得纳入年度收益分配。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fill="FFFFFF"/>
          <w:lang w:eastAsia="zh-CN"/>
        </w:rPr>
        <w:t>第十条</w:t>
      </w:r>
      <w:r>
        <w:rPr>
          <w:rFonts w:hint="eastAsia" w:ascii="楷体" w:hAnsi="楷体" w:eastAsia="楷体" w:cs="楷体"/>
          <w:color w:val="000000"/>
          <w:sz w:val="32"/>
          <w:szCs w:val="32"/>
          <w:shd w:val="clear" w:fill="FFFFFF"/>
          <w:lang w:val="en-US" w:eastAsia="zh-CN"/>
        </w:rPr>
        <w:t xml:space="preserve"> </w:t>
      </w:r>
      <w:r>
        <w:rPr>
          <w:rFonts w:hint="eastAsia" w:ascii="仿宋" w:hAnsi="仿宋" w:eastAsia="仿宋" w:cs="仿宋"/>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其他定向分配收益范围：征地补偿费、资产处置收益</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集体经营性建设用地入市收益等收入，按照有关规定分配和使用。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sz w:val="32"/>
          <w:szCs w:val="32"/>
        </w:rPr>
      </w:pPr>
      <w:r>
        <w:rPr>
          <w:rFonts w:hint="eastAsia" w:ascii="楷体" w:hAnsi="楷体" w:eastAsia="楷体" w:cs="楷体"/>
          <w:b/>
          <w:bCs/>
          <w:color w:val="000000"/>
          <w:sz w:val="32"/>
          <w:szCs w:val="32"/>
          <w:shd w:val="clear" w:fill="FFFFFF"/>
          <w:lang w:eastAsia="zh-CN"/>
        </w:rPr>
        <w:t>第十一条</w:t>
      </w:r>
      <w:r>
        <w:rPr>
          <w:rFonts w:hint="eastAsia" w:ascii="仿宋" w:hAnsi="仿宋" w:eastAsia="仿宋" w:cs="仿宋"/>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经营管理成本范围：主要包括经营支出、管理费用</w:t>
      </w:r>
      <w:r>
        <w:rPr>
          <w:rFonts w:hint="eastAsia" w:ascii="仿宋_GB2312" w:hAnsi="仿宋_GB2312" w:eastAsia="仿宋_GB2312" w:cs="仿宋_GB2312"/>
          <w:color w:val="000000"/>
          <w:sz w:val="32"/>
          <w:szCs w:val="32"/>
          <w:shd w:val="clear" w:fill="FFFFFF"/>
          <w:lang w:eastAsia="zh-CN"/>
        </w:rPr>
        <w:t>及</w:t>
      </w:r>
      <w:r>
        <w:rPr>
          <w:rFonts w:hint="eastAsia" w:ascii="仿宋_GB2312" w:hAnsi="仿宋_GB2312" w:eastAsia="仿宋_GB2312" w:cs="仿宋_GB2312"/>
          <w:color w:val="000000"/>
          <w:sz w:val="32"/>
          <w:szCs w:val="32"/>
          <w:shd w:val="clear" w:fill="FFFFFF"/>
        </w:rPr>
        <w:t>其他支出。村集体经济组织的管理人员工资（补贴）、办公费、差旅费等作为管理费用核算。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color w:val="00000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color w:val="000000"/>
          <w:sz w:val="32"/>
          <w:szCs w:val="32"/>
          <w:shd w:val="clear" w:fill="FFFFFF"/>
        </w:rPr>
      </w:pPr>
      <w:r>
        <w:rPr>
          <w:rFonts w:hint="eastAsia" w:ascii="黑体" w:hAnsi="黑体" w:eastAsia="黑体" w:cs="黑体"/>
          <w:b w:val="0"/>
          <w:bCs w:val="0"/>
          <w:color w:val="000000"/>
          <w:sz w:val="32"/>
          <w:szCs w:val="32"/>
          <w:shd w:val="clear" w:fill="FFFFFF"/>
        </w:rPr>
        <w:t>第四章</w:t>
      </w:r>
      <w:r>
        <w:rPr>
          <w:rFonts w:hint="eastAsia" w:ascii="黑体" w:hAnsi="黑体" w:eastAsia="黑体" w:cs="黑体"/>
          <w:b w:val="0"/>
          <w:bCs w:val="0"/>
          <w:color w:val="000000"/>
          <w:sz w:val="32"/>
          <w:szCs w:val="32"/>
          <w:shd w:val="clear" w:fill="FFFFFF"/>
          <w:lang w:val="en-US" w:eastAsia="zh-CN"/>
        </w:rPr>
        <w:t xml:space="preserve">  </w:t>
      </w:r>
      <w:r>
        <w:rPr>
          <w:rFonts w:hint="eastAsia" w:ascii="黑体" w:hAnsi="黑体" w:eastAsia="黑体" w:cs="黑体"/>
          <w:b w:val="0"/>
          <w:bCs w:val="0"/>
          <w:color w:val="000000"/>
          <w:sz w:val="32"/>
          <w:szCs w:val="32"/>
          <w:shd w:val="clear" w:fill="FFFFFF"/>
        </w:rPr>
        <w:t>收益分配内容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320" w:firstLineChars="100"/>
        <w:jc w:val="both"/>
        <w:textAlignment w:val="auto"/>
        <w:rPr>
          <w:rFonts w:hint="eastAsia" w:ascii="仿宋" w:hAnsi="仿宋" w:eastAsia="仿宋" w:cs="仿宋"/>
          <w:color w:val="00000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000000"/>
          <w:sz w:val="32"/>
          <w:szCs w:val="32"/>
          <w:shd w:val="clear" w:fill="FFFFFF"/>
        </w:rPr>
      </w:pPr>
      <w:r>
        <w:rPr>
          <w:rFonts w:hint="eastAsia" w:ascii="楷体" w:hAnsi="楷体" w:eastAsia="楷体" w:cs="楷体"/>
          <w:b/>
          <w:bCs/>
          <w:color w:val="000000"/>
          <w:sz w:val="32"/>
          <w:szCs w:val="32"/>
          <w:shd w:val="clear" w:fill="FFFFFF"/>
          <w:lang w:eastAsia="zh-CN"/>
        </w:rPr>
        <w:t>第十二条</w:t>
      </w:r>
      <w:r>
        <w:rPr>
          <w:rFonts w:hint="eastAsia" w:ascii="仿宋" w:hAnsi="仿宋" w:eastAsia="仿宋" w:cs="仿宋"/>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村级集体经济收益分配主要包括</w:t>
      </w:r>
      <w:r>
        <w:rPr>
          <w:rFonts w:hint="eastAsia" w:ascii="仿宋_GB2312" w:hAnsi="仿宋_GB2312" w:eastAsia="仿宋_GB2312" w:cs="仿宋_GB2312"/>
          <w:color w:val="000000"/>
          <w:sz w:val="32"/>
          <w:szCs w:val="32"/>
          <w:shd w:val="clear" w:fill="FFFFFF"/>
          <w:lang w:eastAsia="zh-CN"/>
        </w:rPr>
        <w:t>六个</w:t>
      </w:r>
      <w:r>
        <w:rPr>
          <w:rFonts w:hint="eastAsia" w:ascii="仿宋_GB2312" w:hAnsi="仿宋_GB2312" w:eastAsia="仿宋_GB2312" w:cs="仿宋_GB2312"/>
          <w:color w:val="000000"/>
          <w:sz w:val="32"/>
          <w:szCs w:val="32"/>
          <w:shd w:val="clear" w:fill="FFFFFF"/>
        </w:rPr>
        <w:t>部分：一是</w:t>
      </w:r>
      <w:r>
        <w:rPr>
          <w:rFonts w:hint="eastAsia" w:ascii="仿宋_GB2312" w:hAnsi="仿宋_GB2312" w:eastAsia="仿宋_GB2312" w:cs="仿宋_GB2312"/>
          <w:color w:val="000000"/>
          <w:sz w:val="32"/>
          <w:szCs w:val="32"/>
          <w:shd w:val="clear" w:fill="FFFFFF"/>
          <w:lang w:eastAsia="zh-CN"/>
        </w:rPr>
        <w:t>计提固定资产折旧；二是提取公积公益金；三</w:t>
      </w:r>
      <w:r>
        <w:rPr>
          <w:rFonts w:hint="eastAsia" w:ascii="仿宋_GB2312" w:hAnsi="仿宋_GB2312" w:eastAsia="仿宋_GB2312" w:cs="仿宋_GB2312"/>
          <w:color w:val="000000"/>
          <w:sz w:val="32"/>
          <w:szCs w:val="32"/>
          <w:shd w:val="clear" w:fill="FFFFFF"/>
        </w:rPr>
        <w:t>是</w:t>
      </w:r>
      <w:r>
        <w:rPr>
          <w:rFonts w:hint="eastAsia" w:ascii="仿宋_GB2312" w:hAnsi="仿宋_GB2312" w:eastAsia="仿宋_GB2312" w:cs="仿宋_GB2312"/>
          <w:color w:val="000000"/>
          <w:sz w:val="32"/>
          <w:szCs w:val="32"/>
          <w:shd w:val="clear" w:fill="FFFFFF"/>
          <w:lang w:eastAsia="zh-CN"/>
        </w:rPr>
        <w:t>提取管理费用；四是提取福利费；五是进行村集体经济组织</w:t>
      </w:r>
      <w:r>
        <w:rPr>
          <w:rFonts w:hint="eastAsia" w:ascii="仿宋_GB2312" w:hAnsi="仿宋_GB2312" w:eastAsia="仿宋_GB2312" w:cs="仿宋_GB2312"/>
          <w:color w:val="000000"/>
          <w:sz w:val="32"/>
          <w:szCs w:val="32"/>
          <w:shd w:val="clear" w:fill="FFFFFF"/>
        </w:rPr>
        <w:t>成员分红</w:t>
      </w:r>
      <w:r>
        <w:rPr>
          <w:rFonts w:hint="eastAsia" w:ascii="仿宋_GB2312" w:hAnsi="仿宋_GB2312" w:eastAsia="仿宋_GB2312" w:cs="仿宋_GB2312"/>
          <w:color w:val="000000"/>
          <w:sz w:val="32"/>
          <w:szCs w:val="32"/>
          <w:shd w:val="clear" w:fill="FFFFFF"/>
          <w:lang w:eastAsia="zh-CN"/>
        </w:rPr>
        <w:t>；六是进行其他分配</w:t>
      </w:r>
      <w:r>
        <w:rPr>
          <w:rFonts w:hint="eastAsia" w:ascii="仿宋_GB2312" w:hAnsi="仿宋_GB2312" w:eastAsia="仿宋_GB2312" w:cs="仿宋_GB2312"/>
          <w:color w:val="000000"/>
          <w:sz w:val="32"/>
          <w:szCs w:val="32"/>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000000"/>
          <w:sz w:val="32"/>
          <w:szCs w:val="32"/>
          <w:shd w:val="clear" w:fill="FFFFFF"/>
          <w:lang w:eastAsia="zh-CN"/>
        </w:rPr>
        <w:t>第十三条</w:t>
      </w:r>
      <w:r>
        <w:rPr>
          <w:rFonts w:hint="eastAsia" w:ascii="仿宋_GB2312" w:hAnsi="仿宋_GB2312" w:eastAsia="仿宋_GB2312" w:cs="仿宋_GB2312"/>
          <w:color w:val="000000"/>
          <w:sz w:val="32"/>
          <w:szCs w:val="32"/>
          <w:shd w:val="clear" w:fill="FFFFFF"/>
          <w:lang w:val="en-US" w:eastAsia="zh-CN"/>
        </w:rPr>
        <w:t xml:space="preserve">  村级</w:t>
      </w:r>
      <w:r>
        <w:rPr>
          <w:rFonts w:hint="eastAsia" w:ascii="仿宋_GB2312" w:hAnsi="仿宋_GB2312" w:eastAsia="仿宋_GB2312" w:cs="仿宋_GB2312"/>
          <w:color w:val="000000"/>
          <w:sz w:val="32"/>
          <w:szCs w:val="32"/>
          <w:shd w:val="clear" w:fill="FFFFFF"/>
        </w:rPr>
        <w:t>集体经济组织当年可分配收益部分，应按照“</w:t>
      </w:r>
      <w:r>
        <w:rPr>
          <w:rFonts w:hint="eastAsia" w:ascii="仿宋_GB2312" w:hAnsi="仿宋_GB2312" w:eastAsia="仿宋_GB2312" w:cs="仿宋_GB2312"/>
          <w:color w:val="000000"/>
          <w:sz w:val="32"/>
          <w:szCs w:val="32"/>
          <w:shd w:val="clear" w:fill="FFFFFF"/>
          <w:lang w:eastAsia="zh-CN"/>
        </w:rPr>
        <w:t>计提固定资产折旧</w:t>
      </w:r>
      <w:r>
        <w:rPr>
          <w:rFonts w:hint="eastAsia" w:ascii="仿宋_GB2312" w:hAnsi="仿宋_GB2312" w:eastAsia="仿宋_GB2312" w:cs="仿宋_GB2312"/>
          <w:color w:val="000000"/>
          <w:sz w:val="32"/>
          <w:szCs w:val="32"/>
          <w:shd w:val="clear" w:fill="FFFFFF"/>
        </w:rPr>
        <w:t>→提取公积公益金→</w:t>
      </w:r>
      <w:r>
        <w:rPr>
          <w:rFonts w:hint="eastAsia" w:ascii="仿宋_GB2312" w:hAnsi="仿宋_GB2312" w:eastAsia="仿宋_GB2312" w:cs="仿宋_GB2312"/>
          <w:color w:val="000000"/>
          <w:sz w:val="32"/>
          <w:szCs w:val="32"/>
          <w:shd w:val="clear" w:fill="FFFFFF"/>
          <w:lang w:eastAsia="zh-CN"/>
        </w:rPr>
        <w:t>提取管理费</w:t>
      </w:r>
      <w:r>
        <w:rPr>
          <w:rFonts w:hint="eastAsia" w:ascii="仿宋_GB2312" w:hAnsi="仿宋_GB2312" w:eastAsia="仿宋_GB2312" w:cs="仿宋_GB2312"/>
          <w:color w:val="000000"/>
          <w:sz w:val="32"/>
          <w:szCs w:val="32"/>
          <w:shd w:val="clear" w:fill="FFFFFF"/>
        </w:rPr>
        <w:t>→提取福利费→集体经济组织成员分红→其他分配”的顺序进行分配。年度可分配收益不足</w:t>
      </w:r>
      <w:r>
        <w:rPr>
          <w:rFonts w:hint="default" w:ascii="Times New Roman" w:hAnsi="Times New Roman" w:eastAsia="仿宋_GB2312" w:cs="Times New Roman"/>
          <w:color w:val="000000"/>
          <w:sz w:val="32"/>
          <w:szCs w:val="32"/>
          <w:shd w:val="clear" w:fill="FFFFFF"/>
        </w:rPr>
        <w:t>10</w:t>
      </w:r>
      <w:r>
        <w:rPr>
          <w:rFonts w:hint="eastAsia" w:ascii="仿宋_GB2312" w:hAnsi="仿宋_GB2312" w:eastAsia="仿宋_GB2312" w:cs="仿宋_GB2312"/>
          <w:color w:val="000000"/>
          <w:sz w:val="32"/>
          <w:szCs w:val="32"/>
          <w:shd w:val="clear" w:fill="FFFFFF"/>
        </w:rPr>
        <w:t>万元</w:t>
      </w:r>
      <w:r>
        <w:rPr>
          <w:rFonts w:hint="eastAsia" w:ascii="仿宋_GB2312" w:hAnsi="仿宋_GB2312" w:eastAsia="仿宋_GB2312" w:cs="仿宋_GB2312"/>
          <w:color w:val="000000"/>
          <w:sz w:val="32"/>
          <w:szCs w:val="32"/>
          <w:shd w:val="clear" w:fill="FFFFFF"/>
          <w:lang w:eastAsia="zh-CN"/>
        </w:rPr>
        <w:t>的，</w:t>
      </w:r>
      <w:r>
        <w:rPr>
          <w:rFonts w:hint="eastAsia" w:ascii="仿宋_GB2312" w:hAnsi="仿宋_GB2312" w:eastAsia="仿宋_GB2312" w:cs="仿宋_GB2312"/>
          <w:color w:val="000000"/>
          <w:sz w:val="32"/>
          <w:szCs w:val="32"/>
          <w:shd w:val="clear" w:fill="FFFFFF"/>
        </w:rPr>
        <w:t>一般不向成员进行收益分配，</w:t>
      </w:r>
      <w:r>
        <w:rPr>
          <w:rFonts w:hint="eastAsia" w:ascii="仿宋_GB2312" w:hAnsi="仿宋_GB2312" w:eastAsia="仿宋_GB2312" w:cs="仿宋_GB2312"/>
          <w:color w:val="000000"/>
          <w:sz w:val="32"/>
          <w:szCs w:val="32"/>
          <w:shd w:val="clear" w:fill="FFFFFF"/>
          <w:lang w:eastAsia="zh-CN"/>
        </w:rPr>
        <w:t>主要</w:t>
      </w:r>
      <w:r>
        <w:rPr>
          <w:rFonts w:hint="eastAsia" w:ascii="仿宋_GB2312" w:hAnsi="仿宋_GB2312" w:eastAsia="仿宋_GB2312" w:cs="仿宋_GB2312"/>
          <w:color w:val="000000"/>
          <w:sz w:val="32"/>
          <w:szCs w:val="32"/>
          <w:shd w:val="clear" w:fill="FFFFFF"/>
        </w:rPr>
        <w:t>用于村集体公共积累和集体经济扩大再生产</w:t>
      </w:r>
      <w:r>
        <w:rPr>
          <w:rFonts w:hint="eastAsia" w:ascii="仿宋_GB2312" w:hAnsi="仿宋_GB2312" w:eastAsia="仿宋_GB2312" w:cs="仿宋_GB2312"/>
          <w:color w:val="000000"/>
          <w:sz w:val="32"/>
          <w:szCs w:val="32"/>
          <w:shd w:val="clear" w:fill="FFFFFF"/>
          <w:lang w:eastAsia="zh-CN"/>
        </w:rPr>
        <w:t>。村级扶贫资产收益，按照《沙坡头区扶贫资产收益分配管理方案》（卫沙政办规发〔</w:t>
      </w:r>
      <w:r>
        <w:rPr>
          <w:rFonts w:hint="eastAsia" w:ascii="仿宋_GB2312" w:hAnsi="仿宋_GB2312" w:eastAsia="仿宋_GB2312" w:cs="仿宋_GB2312"/>
          <w:color w:val="000000"/>
          <w:sz w:val="32"/>
          <w:szCs w:val="32"/>
          <w:shd w:val="clear" w:fill="FFFFFF"/>
          <w:lang w:val="en-US" w:eastAsia="zh-CN"/>
        </w:rPr>
        <w:t>2020</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lang w:val="en-US" w:eastAsia="zh-CN"/>
        </w:rPr>
        <w:t>74号</w:t>
      </w:r>
      <w:r>
        <w:rPr>
          <w:rFonts w:hint="eastAsia" w:ascii="仿宋_GB2312" w:hAnsi="仿宋_GB2312" w:eastAsia="仿宋_GB2312" w:cs="仿宋_GB2312"/>
          <w:color w:val="000000"/>
          <w:sz w:val="32"/>
          <w:szCs w:val="32"/>
          <w:shd w:val="clear" w:fill="FFFFFF"/>
          <w:lang w:eastAsia="zh-CN"/>
        </w:rPr>
        <w:t>）执行</w:t>
      </w:r>
      <w:r>
        <w:rPr>
          <w:rFonts w:hint="eastAsia" w:ascii="仿宋_GB2312" w:hAnsi="仿宋_GB2312" w:eastAsia="仿宋_GB2312" w:cs="仿宋_GB2312"/>
          <w:color w:val="000000"/>
          <w:sz w:val="32"/>
          <w:szCs w:val="32"/>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firstLineChars="200"/>
        <w:jc w:val="left"/>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楷体" w:hAnsi="楷体" w:eastAsia="楷体" w:cs="楷体"/>
          <w:b/>
          <w:bCs/>
          <w:color w:val="000000"/>
          <w:sz w:val="32"/>
          <w:szCs w:val="32"/>
          <w:shd w:val="clear" w:fill="FFFFFF"/>
          <w:lang w:eastAsia="zh-CN"/>
        </w:rPr>
        <w:t>第十四条</w:t>
      </w: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b w:val="0"/>
          <w:color w:val="000000"/>
          <w:kern w:val="0"/>
          <w:sz w:val="32"/>
          <w:szCs w:val="32"/>
          <w:shd w:val="clear" w:fill="FFFFFF"/>
          <w:lang w:val="en-US" w:eastAsia="zh-CN" w:bidi="ar"/>
        </w:rPr>
        <w:t>计提固定资产折旧。按照《村集体经济组织会计制度》等规定，在村级集体经济收益分红分配使用方面，优先提取固定资产折旧，主要用于村集体经济扩大再生产、转增资本等，确保村级集体资产资金保值、增值。价值较大（</w:t>
      </w:r>
      <w:r>
        <w:rPr>
          <w:rFonts w:hint="default" w:ascii="Times New Roman" w:hAnsi="Times New Roman" w:eastAsia="仿宋_GB2312" w:cs="Times New Roman"/>
          <w:b w:val="0"/>
          <w:color w:val="000000"/>
          <w:kern w:val="0"/>
          <w:sz w:val="32"/>
          <w:szCs w:val="32"/>
          <w:shd w:val="clear" w:fill="FFFFFF"/>
          <w:lang w:val="en-US" w:eastAsia="zh-CN" w:bidi="ar"/>
        </w:rPr>
        <w:t>1</w:t>
      </w:r>
      <w:r>
        <w:rPr>
          <w:rFonts w:hint="eastAsia" w:ascii="仿宋_GB2312" w:hAnsi="仿宋_GB2312" w:eastAsia="仿宋_GB2312" w:cs="仿宋_GB2312"/>
          <w:b w:val="0"/>
          <w:color w:val="000000"/>
          <w:kern w:val="0"/>
          <w:sz w:val="32"/>
          <w:szCs w:val="32"/>
          <w:shd w:val="clear" w:fill="FFFFFF"/>
          <w:lang w:val="en-US" w:eastAsia="zh-CN" w:bidi="ar"/>
        </w:rPr>
        <w:t>万元以上）的经营性固定资产，特别是财政扶持发展壮大村级集体经济等项目资金形成的固定资产折旧一般按照当年项目资产收益的</w:t>
      </w:r>
      <w:r>
        <w:rPr>
          <w:rFonts w:hint="default" w:ascii="Times New Roman" w:hAnsi="Times New Roman" w:eastAsia="仿宋_GB2312" w:cs="Times New Roman"/>
          <w:b w:val="0"/>
          <w:color w:val="000000"/>
          <w:kern w:val="0"/>
          <w:sz w:val="32"/>
          <w:szCs w:val="32"/>
          <w:shd w:val="clear" w:fill="FFFFFF"/>
          <w:lang w:val="en-US" w:eastAsia="zh-CN" w:bidi="ar"/>
        </w:rPr>
        <w:t>30</w:t>
      </w:r>
      <w:r>
        <w:rPr>
          <w:rFonts w:hint="eastAsia" w:ascii="仿宋_GB2312" w:hAnsi="仿宋_GB2312" w:eastAsia="仿宋_GB2312" w:cs="仿宋_GB2312"/>
          <w:b w:val="0"/>
          <w:color w:val="000000"/>
          <w:kern w:val="0"/>
          <w:sz w:val="32"/>
          <w:szCs w:val="32"/>
          <w:shd w:val="clear" w:fill="FFFFFF"/>
          <w:lang w:val="en-US" w:eastAsia="zh-CN" w:bidi="ar"/>
        </w:rPr>
        <w:t>%进行计提。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楷体" w:hAnsi="楷体" w:eastAsia="楷体" w:cs="楷体"/>
          <w:b/>
          <w:bCs/>
          <w:color w:val="000000"/>
          <w:sz w:val="32"/>
          <w:szCs w:val="32"/>
          <w:shd w:val="clear" w:fill="FFFFFF"/>
          <w:lang w:eastAsia="zh-CN"/>
        </w:rPr>
        <w:t>第十五条</w:t>
      </w: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提取公积公益金。公积公益金主要用于</w:t>
      </w:r>
      <w:r>
        <w:rPr>
          <w:rFonts w:hint="eastAsia" w:ascii="仿宋_GB2312" w:hAnsi="仿宋_GB2312" w:eastAsia="仿宋_GB2312" w:cs="仿宋_GB2312"/>
          <w:color w:val="000000"/>
          <w:sz w:val="32"/>
          <w:szCs w:val="32"/>
          <w:shd w:val="clear" w:fill="FFFFFF"/>
          <w:lang w:eastAsia="zh-CN"/>
        </w:rPr>
        <w:t>村</w:t>
      </w:r>
      <w:r>
        <w:rPr>
          <w:rFonts w:hint="eastAsia" w:ascii="仿宋_GB2312" w:hAnsi="仿宋_GB2312" w:eastAsia="仿宋_GB2312" w:cs="仿宋_GB2312"/>
          <w:color w:val="000000"/>
          <w:sz w:val="32"/>
          <w:szCs w:val="32"/>
          <w:shd w:val="clear" w:fill="FFFFFF"/>
        </w:rPr>
        <w:t>集体经济</w:t>
      </w:r>
      <w:r>
        <w:rPr>
          <w:rFonts w:hint="eastAsia" w:ascii="仿宋_GB2312" w:hAnsi="仿宋_GB2312" w:eastAsia="仿宋_GB2312" w:cs="仿宋_GB2312"/>
          <w:color w:val="000000"/>
          <w:sz w:val="32"/>
          <w:szCs w:val="32"/>
          <w:shd w:val="clear" w:fill="FFFFFF"/>
          <w:lang w:eastAsia="zh-CN"/>
        </w:rPr>
        <w:t>建设</w:t>
      </w:r>
      <w:r>
        <w:rPr>
          <w:rFonts w:hint="eastAsia" w:ascii="仿宋_GB2312" w:hAnsi="仿宋_GB2312" w:eastAsia="仿宋_GB2312" w:cs="仿宋_GB2312"/>
          <w:color w:val="000000"/>
          <w:sz w:val="32"/>
          <w:szCs w:val="32"/>
          <w:shd w:val="clear" w:fill="FFFFFF"/>
        </w:rPr>
        <w:t>和管护农民集体受益的农村公共设施或基础设施等。</w:t>
      </w:r>
      <w:r>
        <w:rPr>
          <w:rFonts w:hint="eastAsia" w:ascii="仿宋_GB2312" w:hAnsi="仿宋_GB2312" w:eastAsia="仿宋_GB2312" w:cs="仿宋_GB2312"/>
          <w:b w:val="0"/>
          <w:color w:val="000000"/>
          <w:kern w:val="0"/>
          <w:sz w:val="32"/>
          <w:szCs w:val="32"/>
          <w:shd w:val="clear" w:fill="FFFFFF"/>
          <w:lang w:val="en-US" w:eastAsia="zh-CN" w:bidi="ar"/>
        </w:rPr>
        <w:t>各村公积公益金提取比例一般按照当年可分配收益的</w:t>
      </w:r>
      <w:r>
        <w:rPr>
          <w:rFonts w:hint="default" w:ascii="Times New Roman" w:hAnsi="Times New Roman" w:eastAsia="仿宋_GB2312" w:cs="Times New Roman"/>
          <w:b w:val="0"/>
          <w:color w:val="000000"/>
          <w:kern w:val="0"/>
          <w:sz w:val="32"/>
          <w:szCs w:val="32"/>
          <w:shd w:val="clear" w:fill="FFFFFF"/>
          <w:lang w:val="en-US" w:eastAsia="zh-CN" w:bidi="ar"/>
        </w:rPr>
        <w:t>2</w:t>
      </w:r>
      <w:r>
        <w:rPr>
          <w:rFonts w:hint="eastAsia" w:ascii="Times New Roman" w:hAnsi="Times New Roman" w:eastAsia="仿宋_GB2312" w:cs="Times New Roman"/>
          <w:b w:val="0"/>
          <w:color w:val="000000"/>
          <w:kern w:val="0"/>
          <w:sz w:val="32"/>
          <w:szCs w:val="32"/>
          <w:shd w:val="clear" w:fill="FFFFFF"/>
          <w:lang w:val="en-US" w:eastAsia="zh-CN" w:bidi="ar"/>
        </w:rPr>
        <w:t>5</w:t>
      </w:r>
      <w:r>
        <w:rPr>
          <w:rFonts w:hint="eastAsia" w:ascii="仿宋_GB2312" w:hAnsi="仿宋_GB2312" w:eastAsia="仿宋_GB2312" w:cs="仿宋_GB2312"/>
          <w:b w:val="0"/>
          <w:color w:val="000000"/>
          <w:kern w:val="0"/>
          <w:sz w:val="32"/>
          <w:szCs w:val="32"/>
          <w:shd w:val="clear" w:fill="FFFFFF"/>
          <w:lang w:val="en-US" w:eastAsia="zh-CN" w:bidi="ar"/>
        </w:rPr>
        <w:t>%进行提取。</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color w:val="000000"/>
          <w:kern w:val="0"/>
          <w:sz w:val="32"/>
          <w:szCs w:val="32"/>
          <w:shd w:val="clear" w:fill="FFFFFF"/>
          <w:lang w:val="en-US" w:eastAsia="zh-CN" w:bidi="ar"/>
        </w:rPr>
      </w:pPr>
      <w:r>
        <w:rPr>
          <w:rFonts w:hint="eastAsia" w:ascii="楷体" w:hAnsi="楷体" w:eastAsia="楷体" w:cs="楷体"/>
          <w:b/>
          <w:bCs/>
          <w:color w:val="000000"/>
          <w:sz w:val="32"/>
          <w:szCs w:val="32"/>
          <w:shd w:val="clear" w:fill="FFFFFF"/>
          <w:lang w:eastAsia="zh-CN"/>
        </w:rPr>
        <w:t>第十六条</w:t>
      </w: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b w:val="0"/>
          <w:color w:val="000000"/>
          <w:kern w:val="0"/>
          <w:sz w:val="32"/>
          <w:szCs w:val="32"/>
          <w:shd w:val="clear" w:fill="FFFFFF"/>
          <w:lang w:val="en-US" w:eastAsia="zh-CN" w:bidi="ar"/>
        </w:rPr>
        <w:t>提取管理费。村级集体经济收益可提取不高于</w:t>
      </w:r>
      <w:r>
        <w:rPr>
          <w:rFonts w:hint="default" w:ascii="Times New Roman" w:hAnsi="Times New Roman" w:eastAsia="仿宋_GB2312" w:cs="Times New Roman"/>
          <w:b w:val="0"/>
          <w:color w:val="000000"/>
          <w:kern w:val="0"/>
          <w:sz w:val="32"/>
          <w:szCs w:val="32"/>
          <w:shd w:val="clear" w:fill="FFFFFF"/>
          <w:lang w:val="en-US" w:eastAsia="zh-CN" w:bidi="ar"/>
        </w:rPr>
        <w:t>5</w:t>
      </w:r>
      <w:r>
        <w:rPr>
          <w:rFonts w:hint="eastAsia" w:ascii="仿宋_GB2312" w:hAnsi="仿宋_GB2312" w:eastAsia="仿宋_GB2312" w:cs="仿宋_GB2312"/>
          <w:b w:val="0"/>
          <w:color w:val="000000"/>
          <w:kern w:val="0"/>
          <w:sz w:val="32"/>
          <w:szCs w:val="32"/>
          <w:shd w:val="clear" w:fill="FFFFFF"/>
          <w:lang w:val="en-US" w:eastAsia="zh-CN" w:bidi="ar"/>
        </w:rPr>
        <w:t>%的比例用于村级集体经济合作社或股份经济合作社必要的办公及村级组织的经费补充以及村集体经济主要领导干部相关专业知识培训费用。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fill="FFFFFF"/>
          <w:lang w:eastAsia="zh-CN"/>
        </w:rPr>
        <w:t>第十七条</w:t>
      </w: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提取福利费。福利费主要用于</w:t>
      </w:r>
      <w:r>
        <w:rPr>
          <w:rFonts w:hint="eastAsia" w:ascii="仿宋_GB2312" w:hAnsi="仿宋_GB2312" w:eastAsia="仿宋_GB2312" w:cs="仿宋_GB2312"/>
          <w:color w:val="000000"/>
          <w:sz w:val="32"/>
          <w:szCs w:val="32"/>
          <w:shd w:val="clear" w:fill="FFFFFF"/>
          <w:lang w:eastAsia="zh-CN"/>
        </w:rPr>
        <w:t>村级</w:t>
      </w:r>
      <w:r>
        <w:rPr>
          <w:rFonts w:hint="eastAsia" w:ascii="仿宋_GB2312" w:hAnsi="仿宋_GB2312" w:eastAsia="仿宋_GB2312" w:cs="仿宋_GB2312"/>
          <w:color w:val="000000"/>
          <w:sz w:val="32"/>
          <w:szCs w:val="32"/>
          <w:shd w:val="clear" w:fill="FFFFFF"/>
        </w:rPr>
        <w:t>集体福利（如代缴城乡居民养老保险、医疗保险等），开展群众性精神文明活动、文化文体活动，帮扶五保户、贫困户、困难户，资助贫困学生，奖励优秀学生等。福利费提取比例一般不高于当年可分配收益的</w:t>
      </w:r>
      <w:r>
        <w:rPr>
          <w:rFonts w:hint="eastAsia" w:ascii="Times New Roman" w:hAnsi="Times New Roman" w:eastAsia="仿宋_GB2312" w:cs="Times New Roman"/>
          <w:color w:val="000000"/>
          <w:sz w:val="32"/>
          <w:szCs w:val="32"/>
          <w:shd w:val="clear" w:fill="FFFFFF"/>
          <w:lang w:val="en-US" w:eastAsia="zh-CN"/>
        </w:rPr>
        <w:t>15</w:t>
      </w:r>
      <w:r>
        <w:rPr>
          <w:rFonts w:hint="eastAsia" w:ascii="仿宋_GB2312" w:hAnsi="仿宋_GB2312" w:eastAsia="仿宋_GB2312" w:cs="仿宋_GB2312"/>
          <w:color w:val="000000"/>
          <w:sz w:val="32"/>
          <w:szCs w:val="32"/>
          <w:shd w:val="clear" w:fill="FFFFFF"/>
        </w:rPr>
        <w:t>%。福利费坚持先提后用的原则，不宜直接用于减免水电费、</w:t>
      </w:r>
      <w:r>
        <w:rPr>
          <w:rFonts w:hint="eastAsia" w:ascii="仿宋_GB2312" w:hAnsi="仿宋_GB2312" w:eastAsia="仿宋_GB2312" w:cs="仿宋_GB2312"/>
          <w:color w:val="000000"/>
          <w:sz w:val="32"/>
          <w:szCs w:val="32"/>
          <w:shd w:val="clear" w:fill="FFFFFF"/>
          <w:lang w:eastAsia="zh-CN"/>
        </w:rPr>
        <w:t>卫生</w:t>
      </w:r>
      <w:r>
        <w:rPr>
          <w:rFonts w:hint="eastAsia" w:ascii="仿宋_GB2312" w:hAnsi="仿宋_GB2312" w:eastAsia="仿宋_GB2312" w:cs="仿宋_GB2312"/>
          <w:color w:val="000000"/>
          <w:sz w:val="32"/>
          <w:szCs w:val="32"/>
          <w:shd w:val="clear" w:fill="FFFFFF"/>
        </w:rPr>
        <w:t>保洁费等应由村民个人支付的生活性费用支出，引导农民群众提高节约意识。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000000"/>
          <w:sz w:val="32"/>
          <w:szCs w:val="32"/>
          <w:shd w:val="clear" w:fill="FFFFFF"/>
        </w:rPr>
      </w:pPr>
      <w:r>
        <w:rPr>
          <w:rFonts w:hint="eastAsia" w:ascii="楷体" w:hAnsi="楷体" w:eastAsia="楷体" w:cs="楷体"/>
          <w:b/>
          <w:bCs/>
          <w:color w:val="000000"/>
          <w:sz w:val="32"/>
          <w:szCs w:val="32"/>
          <w:shd w:val="clear" w:fill="FFFFFF"/>
          <w:lang w:eastAsia="zh-CN"/>
        </w:rPr>
        <w:t>第十八条</w:t>
      </w:r>
      <w:r>
        <w:rPr>
          <w:rFonts w:hint="eastAsia" w:ascii="仿宋_GB2312" w:hAnsi="仿宋_GB2312" w:eastAsia="仿宋_GB2312" w:cs="仿宋_GB2312"/>
          <w:b/>
          <w:bCs/>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集体经济组织成员分红。</w:t>
      </w:r>
      <w:r>
        <w:rPr>
          <w:rFonts w:hint="eastAsia" w:ascii="仿宋_GB2312" w:hAnsi="仿宋_GB2312" w:eastAsia="仿宋_GB2312" w:cs="仿宋_GB2312"/>
          <w:color w:val="000000"/>
          <w:sz w:val="32"/>
          <w:szCs w:val="32"/>
          <w:shd w:val="clear" w:fill="FFFFFF"/>
          <w:lang w:eastAsia="zh-CN"/>
        </w:rPr>
        <w:t>村级</w:t>
      </w:r>
      <w:r>
        <w:rPr>
          <w:rFonts w:hint="eastAsia" w:ascii="仿宋_GB2312" w:hAnsi="仿宋_GB2312" w:eastAsia="仿宋_GB2312" w:cs="仿宋_GB2312"/>
          <w:color w:val="000000"/>
          <w:sz w:val="32"/>
          <w:szCs w:val="32"/>
          <w:shd w:val="clear" w:fill="FFFFFF"/>
        </w:rPr>
        <w:t>集体经济当年可分配收益，在缴纳各项税费、提取相关费用后，剩余收益按照“四议两公开”（党支部会提议、“两委”会商议、党员大会审议、村民代表会议或村民会议决议，决议公开、实施结果公开）程序，经集体经济组织成员（代表）大会同意，可按</w:t>
      </w:r>
      <w:r>
        <w:rPr>
          <w:rFonts w:hint="eastAsia" w:ascii="仿宋_GB2312" w:hAnsi="仿宋_GB2312" w:eastAsia="仿宋_GB2312" w:cs="仿宋_GB2312"/>
          <w:color w:val="000000"/>
          <w:sz w:val="32"/>
          <w:szCs w:val="32"/>
          <w:shd w:val="clear" w:fill="FFFFFF"/>
          <w:lang w:eastAsia="zh-CN"/>
        </w:rPr>
        <w:t>村级集体经济组织章程</w:t>
      </w:r>
      <w:r>
        <w:rPr>
          <w:rFonts w:hint="eastAsia" w:ascii="仿宋_GB2312" w:hAnsi="仿宋_GB2312" w:eastAsia="仿宋_GB2312" w:cs="仿宋_GB2312"/>
          <w:color w:val="000000"/>
          <w:sz w:val="32"/>
          <w:szCs w:val="32"/>
          <w:shd w:val="clear" w:fill="FFFFFF"/>
        </w:rPr>
        <w:t>向集体经济组织成员进行分配。集体经济组织成员分红</w:t>
      </w:r>
      <w:r>
        <w:rPr>
          <w:rFonts w:hint="eastAsia" w:ascii="仿宋_GB2312" w:hAnsi="仿宋_GB2312" w:eastAsia="仿宋_GB2312" w:cs="仿宋_GB2312"/>
          <w:color w:val="000000"/>
          <w:sz w:val="32"/>
          <w:szCs w:val="32"/>
          <w:shd w:val="clear" w:fill="FFFFFF"/>
          <w:lang w:eastAsia="zh-CN"/>
        </w:rPr>
        <w:t>一般不超过当年可分配收益的</w:t>
      </w:r>
      <w:r>
        <w:rPr>
          <w:rFonts w:hint="eastAsia" w:ascii="仿宋_GB2312" w:hAnsi="仿宋_GB2312" w:eastAsia="仿宋_GB2312" w:cs="仿宋_GB2312"/>
          <w:color w:val="000000"/>
          <w:sz w:val="32"/>
          <w:szCs w:val="32"/>
          <w:shd w:val="clear" w:fill="FFFFFF"/>
          <w:lang w:val="en-US" w:eastAsia="zh-CN"/>
        </w:rPr>
        <w:t>20%。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fill="FFFFFF"/>
          <w:lang w:eastAsia="zh-CN"/>
        </w:rPr>
        <w:t>第十九条</w:t>
      </w:r>
      <w:r>
        <w:rPr>
          <w:rFonts w:hint="eastAsia" w:ascii="仿宋_GB2312" w:hAnsi="仿宋_GB2312" w:eastAsia="仿宋_GB2312" w:cs="仿宋_GB2312"/>
          <w:b/>
          <w:bCs/>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其他分配。其他收益分配是指上述分配未包括的事项，</w:t>
      </w:r>
      <w:r>
        <w:rPr>
          <w:rFonts w:hint="eastAsia" w:ascii="仿宋_GB2312" w:hAnsi="仿宋_GB2312" w:eastAsia="仿宋_GB2312" w:cs="仿宋_GB2312"/>
          <w:color w:val="000000"/>
          <w:sz w:val="32"/>
          <w:szCs w:val="32"/>
          <w:shd w:val="clear" w:fill="FFFFFF"/>
          <w:lang w:eastAsia="zh-CN"/>
        </w:rPr>
        <w:t>包括村集体经济组织董事会成员及</w:t>
      </w:r>
      <w:r>
        <w:rPr>
          <w:rFonts w:hint="eastAsia" w:ascii="仿宋_GB2312" w:hAnsi="仿宋_GB2312" w:eastAsia="仿宋_GB2312" w:cs="仿宋_GB2312"/>
          <w:color w:val="000000"/>
          <w:sz w:val="32"/>
          <w:szCs w:val="32"/>
          <w:shd w:val="clear" w:fill="FFFFFF"/>
        </w:rPr>
        <w:t>对村级集体经济发展有突出贡献人员进行奖励等。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shd w:val="clear" w:fill="FFFFFF"/>
          <w:lang w:eastAsia="zh-CN"/>
        </w:rPr>
        <w:t>村级集体经济组织董事会成员及</w:t>
      </w:r>
      <w:r>
        <w:rPr>
          <w:rFonts w:hint="eastAsia" w:ascii="仿宋_GB2312" w:hAnsi="仿宋_GB2312" w:eastAsia="仿宋_GB2312" w:cs="仿宋_GB2312"/>
          <w:color w:val="000000"/>
          <w:sz w:val="32"/>
          <w:szCs w:val="32"/>
          <w:shd w:val="clear" w:fill="FFFFFF"/>
        </w:rPr>
        <w:t>对村级集体经济发展有突出贡献人员的奖励，</w:t>
      </w:r>
      <w:r>
        <w:rPr>
          <w:rFonts w:hint="eastAsia" w:ascii="仿宋_GB2312" w:hAnsi="仿宋_GB2312" w:eastAsia="仿宋_GB2312" w:cs="仿宋_GB2312"/>
          <w:color w:val="000000"/>
          <w:sz w:val="32"/>
          <w:szCs w:val="32"/>
          <w:shd w:val="clear" w:fill="FFFFFF"/>
          <w:lang w:eastAsia="zh-CN"/>
        </w:rPr>
        <w:t>按照</w:t>
      </w:r>
      <w:r>
        <w:rPr>
          <w:rFonts w:hint="eastAsia" w:ascii="仿宋_GB2312" w:hAnsi="仿宋_GB2312" w:eastAsia="仿宋_GB2312" w:cs="仿宋_GB2312"/>
          <w:sz w:val="32"/>
          <w:szCs w:val="32"/>
          <w:lang w:eastAsia="zh-CN"/>
        </w:rPr>
        <w:t>村级</w:t>
      </w:r>
      <w:r>
        <w:rPr>
          <w:rFonts w:hint="eastAsia" w:ascii="仿宋_GB2312" w:hAnsi="仿宋_GB2312" w:eastAsia="仿宋_GB2312" w:cs="仿宋_GB2312"/>
          <w:sz w:val="32"/>
          <w:szCs w:val="32"/>
        </w:rPr>
        <w:t>集体经济组织章程</w:t>
      </w:r>
      <w:r>
        <w:rPr>
          <w:rFonts w:hint="eastAsia" w:ascii="仿宋_GB2312" w:hAnsi="仿宋_GB2312" w:eastAsia="仿宋_GB2312" w:cs="仿宋_GB2312"/>
          <w:sz w:val="32"/>
          <w:szCs w:val="32"/>
          <w:lang w:eastAsia="zh-CN"/>
        </w:rPr>
        <w:t>执行；同时兼任村干部的，</w:t>
      </w:r>
      <w:r>
        <w:rPr>
          <w:rFonts w:hint="eastAsia" w:ascii="仿宋_GB2312" w:hAnsi="仿宋_GB2312" w:eastAsia="仿宋_GB2312" w:cs="仿宋_GB2312"/>
          <w:color w:val="000000"/>
          <w:sz w:val="32"/>
          <w:szCs w:val="32"/>
          <w:shd w:val="clear" w:fill="FFFFFF"/>
          <w:lang w:eastAsia="zh-CN"/>
        </w:rPr>
        <w:t>严格按照《沙坡头区村级班子及村干部绩效管理考核实施意见》执行。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color w:val="000000"/>
          <w:sz w:val="32"/>
          <w:szCs w:val="32"/>
          <w:shd w:val="clear" w:fill="FFFFFF"/>
        </w:rPr>
        <w:t>通过以下方式获得的集体经济收益一般不得用于</w:t>
      </w:r>
      <w:r>
        <w:rPr>
          <w:rFonts w:hint="eastAsia" w:ascii="仿宋_GB2312" w:hAnsi="仿宋_GB2312" w:eastAsia="仿宋_GB2312" w:cs="仿宋_GB2312"/>
          <w:color w:val="000000"/>
          <w:sz w:val="32"/>
          <w:szCs w:val="32"/>
          <w:shd w:val="clear" w:fill="FFFFFF"/>
          <w:lang w:eastAsia="zh-CN"/>
        </w:rPr>
        <w:t>集体经济组织董事会成员及</w:t>
      </w:r>
      <w:r>
        <w:rPr>
          <w:rFonts w:hint="eastAsia" w:ascii="仿宋_GB2312" w:hAnsi="仿宋_GB2312" w:eastAsia="仿宋_GB2312" w:cs="仿宋_GB2312"/>
          <w:color w:val="000000"/>
          <w:sz w:val="32"/>
          <w:szCs w:val="32"/>
          <w:shd w:val="clear" w:fill="FFFFFF"/>
        </w:rPr>
        <w:t>突出贡献人员的奖励：通过历史积累和租赁集体土地、林地、房屋、设备等资源资产获得的收益；通过征地补偿、退耕还林补助等财政补助获得的收益；通过处置集体资产、集体经营性建设用地入市等获得的收益；通过财政专项资金</w:t>
      </w:r>
      <w:r>
        <w:rPr>
          <w:rFonts w:hint="eastAsia" w:ascii="仿宋_GB2312" w:hAnsi="仿宋_GB2312" w:eastAsia="仿宋_GB2312" w:cs="仿宋_GB2312"/>
          <w:color w:val="000000"/>
          <w:sz w:val="32"/>
          <w:szCs w:val="32"/>
          <w:shd w:val="clear" w:fill="FFFFFF"/>
          <w:lang w:eastAsia="zh-CN"/>
        </w:rPr>
        <w:t>投入扶持</w:t>
      </w:r>
      <w:r>
        <w:rPr>
          <w:rFonts w:hint="eastAsia" w:ascii="仿宋_GB2312" w:hAnsi="仿宋_GB2312" w:eastAsia="仿宋_GB2312" w:cs="仿宋_GB2312"/>
          <w:color w:val="000000"/>
          <w:sz w:val="32"/>
          <w:szCs w:val="32"/>
          <w:shd w:val="clear" w:fill="FFFFFF"/>
        </w:rPr>
        <w:t>获得的收益。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color w:val="00000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color w:val="000000"/>
          <w:sz w:val="32"/>
          <w:szCs w:val="32"/>
          <w:shd w:val="clear" w:fill="FFFFFF"/>
        </w:rPr>
      </w:pPr>
      <w:r>
        <w:rPr>
          <w:rFonts w:hint="eastAsia" w:ascii="黑体" w:hAnsi="黑体" w:eastAsia="黑体" w:cs="黑体"/>
          <w:b w:val="0"/>
          <w:bCs w:val="0"/>
          <w:color w:val="000000"/>
          <w:sz w:val="32"/>
          <w:szCs w:val="32"/>
          <w:shd w:val="clear" w:fill="FFFFFF"/>
        </w:rPr>
        <w:t>第五章</w:t>
      </w:r>
      <w:r>
        <w:rPr>
          <w:rFonts w:hint="eastAsia" w:ascii="黑体" w:hAnsi="黑体" w:eastAsia="黑体" w:cs="黑体"/>
          <w:b w:val="0"/>
          <w:bCs w:val="0"/>
          <w:color w:val="000000"/>
          <w:sz w:val="32"/>
          <w:szCs w:val="32"/>
          <w:shd w:val="clear" w:fill="FFFFFF"/>
          <w:lang w:val="en-US" w:eastAsia="zh-CN"/>
        </w:rPr>
        <w:t xml:space="preserve">  </w:t>
      </w:r>
      <w:r>
        <w:rPr>
          <w:rFonts w:hint="eastAsia" w:ascii="黑体" w:hAnsi="黑体" w:eastAsia="黑体" w:cs="黑体"/>
          <w:b w:val="0"/>
          <w:bCs w:val="0"/>
          <w:color w:val="000000"/>
          <w:sz w:val="32"/>
          <w:szCs w:val="32"/>
          <w:shd w:val="clear" w:fill="FFFFFF"/>
        </w:rPr>
        <w:t>收益分配程序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color w:val="00000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fill="FFFFFF"/>
          <w:lang w:eastAsia="zh-CN"/>
        </w:rPr>
        <w:t>第二十条</w:t>
      </w: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核算实绩。在收益分配前，农村集体经济组织要全面清查资产、清理债权债务，加大应收款项清收力度；搞好承包经营合同结算兑现，按时足额收缴合同、租赁协议等所规定收益。在此基础上，准确核算全年收入、支出和可分配收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fill="FFFFFF"/>
          <w:lang w:eastAsia="zh-CN"/>
        </w:rPr>
        <w:t>第二十一条</w:t>
      </w:r>
      <w:r>
        <w:rPr>
          <w:rFonts w:hint="eastAsia" w:ascii="仿宋_GB2312" w:hAnsi="仿宋_GB2312" w:eastAsia="仿宋_GB2312" w:cs="仿宋_GB2312"/>
          <w:b/>
          <w:bCs/>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确定方案。农村集体经济组织根据年度可分配收益，按照本实施办法和</w:t>
      </w:r>
      <w:r>
        <w:rPr>
          <w:rFonts w:hint="eastAsia" w:ascii="仿宋_GB2312" w:hAnsi="仿宋_GB2312" w:eastAsia="仿宋_GB2312" w:cs="仿宋_GB2312"/>
          <w:color w:val="000000"/>
          <w:sz w:val="32"/>
          <w:szCs w:val="32"/>
          <w:shd w:val="clear" w:fill="FFFFFF"/>
          <w:lang w:eastAsia="zh-CN"/>
        </w:rPr>
        <w:t>农村</w:t>
      </w:r>
      <w:r>
        <w:rPr>
          <w:rFonts w:hint="eastAsia" w:ascii="仿宋_GB2312" w:hAnsi="仿宋_GB2312" w:eastAsia="仿宋_GB2312" w:cs="仿宋_GB2312"/>
          <w:color w:val="000000"/>
          <w:sz w:val="32"/>
          <w:szCs w:val="32"/>
          <w:shd w:val="clear" w:fill="FFFFFF"/>
        </w:rPr>
        <w:t>集体经济组织章程规定，研究提出年度收益分配</w:t>
      </w:r>
      <w:r>
        <w:rPr>
          <w:rFonts w:hint="eastAsia" w:ascii="仿宋_GB2312" w:hAnsi="仿宋_GB2312" w:eastAsia="仿宋_GB2312" w:cs="仿宋_GB2312"/>
          <w:color w:val="000000"/>
          <w:sz w:val="32"/>
          <w:szCs w:val="32"/>
          <w:shd w:val="clear" w:fill="FFFFFF"/>
          <w:lang w:eastAsia="zh-CN"/>
        </w:rPr>
        <w:t>初步</w:t>
      </w:r>
      <w:r>
        <w:rPr>
          <w:rFonts w:hint="eastAsia" w:ascii="仿宋_GB2312" w:hAnsi="仿宋_GB2312" w:eastAsia="仿宋_GB2312" w:cs="仿宋_GB2312"/>
          <w:color w:val="000000"/>
          <w:sz w:val="32"/>
          <w:szCs w:val="32"/>
          <w:shd w:val="clear" w:fill="FFFFFF"/>
        </w:rPr>
        <w:t>方案</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sz w:val="32"/>
          <w:szCs w:val="32"/>
        </w:rPr>
        <w:t>确定收益分配范围、金额、比例、使用方向等，</w:t>
      </w:r>
      <w:r>
        <w:rPr>
          <w:rFonts w:hint="eastAsia" w:ascii="仿宋_GB2312" w:hAnsi="仿宋_GB2312" w:eastAsia="仿宋_GB2312" w:cs="仿宋_GB2312"/>
          <w:color w:val="000000"/>
          <w:sz w:val="32"/>
          <w:szCs w:val="32"/>
          <w:shd w:val="clear" w:fill="FFFFFF"/>
        </w:rPr>
        <w:t>按照“四议两公开”程序研究审议后，书面</w:t>
      </w:r>
      <w:r>
        <w:rPr>
          <w:rFonts w:hint="eastAsia" w:ascii="仿宋_GB2312" w:hAnsi="仿宋_GB2312" w:eastAsia="仿宋_GB2312" w:cs="仿宋_GB2312"/>
          <w:color w:val="000000"/>
          <w:sz w:val="32"/>
          <w:szCs w:val="32"/>
          <w:shd w:val="clear" w:fill="FFFFFF"/>
          <w:lang w:eastAsia="zh-CN"/>
        </w:rPr>
        <w:t>上报乡（</w:t>
      </w:r>
      <w:r>
        <w:rPr>
          <w:rFonts w:hint="eastAsia" w:ascii="仿宋_GB2312" w:hAnsi="仿宋_GB2312" w:eastAsia="仿宋_GB2312" w:cs="仿宋_GB2312"/>
          <w:color w:val="000000"/>
          <w:sz w:val="32"/>
          <w:szCs w:val="32"/>
          <w:shd w:val="clear" w:fill="FFFFFF"/>
        </w:rPr>
        <w:t>镇</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人民政府</w:t>
      </w:r>
      <w:r>
        <w:rPr>
          <w:rFonts w:hint="eastAsia" w:ascii="仿宋_GB2312" w:hAnsi="仿宋_GB2312" w:eastAsia="仿宋_GB2312" w:cs="仿宋_GB2312"/>
          <w:color w:val="000000"/>
          <w:sz w:val="32"/>
          <w:szCs w:val="32"/>
          <w:shd w:val="clear" w:fill="FFFFFF"/>
          <w:lang w:eastAsia="zh-CN"/>
        </w:rPr>
        <w:t>审核</w:t>
      </w:r>
      <w:r>
        <w:rPr>
          <w:rFonts w:hint="eastAsia" w:ascii="仿宋_GB2312" w:hAnsi="仿宋_GB2312" w:eastAsia="仿宋_GB2312" w:cs="仿宋_GB2312"/>
          <w:color w:val="000000"/>
          <w:sz w:val="32"/>
          <w:szCs w:val="32"/>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sz w:val="32"/>
          <w:szCs w:val="32"/>
          <w:shd w:val="clear" w:fill="FFFFFF"/>
        </w:rPr>
      </w:pPr>
      <w:r>
        <w:rPr>
          <w:rFonts w:hint="eastAsia" w:ascii="仿宋_GB2312" w:hAnsi="仿宋_GB2312" w:eastAsia="仿宋_GB2312" w:cs="仿宋_GB2312"/>
          <w:color w:val="000000"/>
          <w:sz w:val="32"/>
          <w:szCs w:val="32"/>
          <w:shd w:val="clear" w:fill="FFFFFF"/>
        </w:rPr>
        <w:t>    </w:t>
      </w:r>
      <w:r>
        <w:rPr>
          <w:rFonts w:hint="eastAsia" w:ascii="楷体" w:hAnsi="楷体" w:eastAsia="楷体" w:cs="楷体"/>
          <w:b/>
          <w:bCs/>
          <w:color w:val="000000"/>
          <w:sz w:val="32"/>
          <w:szCs w:val="32"/>
          <w:shd w:val="clear" w:fill="FFFFFF"/>
          <w:lang w:eastAsia="zh-CN"/>
        </w:rPr>
        <w:t>第二十二条</w:t>
      </w:r>
      <w:r>
        <w:rPr>
          <w:rFonts w:hint="eastAsia" w:ascii="仿宋_GB2312" w:hAnsi="仿宋_GB2312" w:eastAsia="仿宋_GB2312" w:cs="仿宋_GB2312"/>
          <w:b/>
          <w:bCs/>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审核公示。</w:t>
      </w:r>
      <w:r>
        <w:rPr>
          <w:rFonts w:hint="eastAsia" w:ascii="仿宋_GB2312" w:hAnsi="仿宋_GB2312" w:eastAsia="仿宋_GB2312" w:cs="仿宋_GB2312"/>
          <w:color w:val="000000"/>
          <w:sz w:val="32"/>
          <w:szCs w:val="32"/>
          <w:shd w:val="clear" w:fill="FFFFFF"/>
          <w:lang w:eastAsia="zh-CN"/>
        </w:rPr>
        <w:t>乡（</w:t>
      </w:r>
      <w:r>
        <w:rPr>
          <w:rFonts w:hint="eastAsia" w:ascii="仿宋_GB2312" w:hAnsi="仿宋_GB2312" w:eastAsia="仿宋_GB2312" w:cs="仿宋_GB2312"/>
          <w:color w:val="000000"/>
          <w:sz w:val="32"/>
          <w:szCs w:val="32"/>
          <w:shd w:val="clear" w:fill="FFFFFF"/>
        </w:rPr>
        <w:t>镇</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人民政府指导村党组织会同村集体经济组织按程序完善分配方案，然后提请集体经济组织成员（代表）大会讨论、表决</w:t>
      </w:r>
      <w:r>
        <w:rPr>
          <w:rFonts w:hint="eastAsia" w:ascii="仿宋_GB2312" w:hAnsi="仿宋_GB2312" w:eastAsia="仿宋_GB2312" w:cs="仿宋_GB2312"/>
          <w:color w:val="000000"/>
          <w:sz w:val="32"/>
          <w:szCs w:val="32"/>
          <w:shd w:val="clear" w:fill="FFFFFF"/>
          <w:lang w:eastAsia="zh-CN"/>
        </w:rPr>
        <w:t>、公示</w:t>
      </w:r>
      <w:r>
        <w:rPr>
          <w:rFonts w:hint="eastAsia" w:ascii="仿宋_GB2312" w:hAnsi="仿宋_GB2312" w:eastAsia="仿宋_GB2312" w:cs="仿宋_GB2312"/>
          <w:color w:val="000000"/>
          <w:sz w:val="32"/>
          <w:szCs w:val="32"/>
          <w:shd w:val="clear" w:fill="FFFFFF"/>
        </w:rPr>
        <w:t>，形成书面决议。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fill="FFFFFF"/>
          <w:lang w:eastAsia="zh-CN"/>
        </w:rPr>
        <w:t>第二十三条</w:t>
      </w:r>
      <w:r>
        <w:rPr>
          <w:rFonts w:hint="eastAsia" w:ascii="仿宋_GB2312" w:hAnsi="仿宋_GB2312" w:eastAsia="仿宋_GB2312" w:cs="仿宋_GB2312"/>
          <w:b/>
          <w:bCs/>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组织实施。村集体经济组织按照</w:t>
      </w:r>
      <w:r>
        <w:rPr>
          <w:rFonts w:hint="eastAsia" w:ascii="仿宋_GB2312" w:hAnsi="仿宋_GB2312" w:eastAsia="仿宋_GB2312" w:cs="仿宋_GB2312"/>
          <w:color w:val="000000"/>
          <w:sz w:val="32"/>
          <w:szCs w:val="32"/>
          <w:shd w:val="clear" w:fill="FFFFFF"/>
          <w:lang w:eastAsia="zh-CN"/>
        </w:rPr>
        <w:t>分配方案和</w:t>
      </w:r>
      <w:r>
        <w:rPr>
          <w:rFonts w:hint="eastAsia" w:ascii="仿宋_GB2312" w:hAnsi="仿宋_GB2312" w:eastAsia="仿宋_GB2312" w:cs="仿宋_GB2312"/>
          <w:color w:val="000000"/>
          <w:sz w:val="32"/>
          <w:szCs w:val="32"/>
          <w:shd w:val="clear" w:fill="FFFFFF"/>
        </w:rPr>
        <w:t>农村集体经济组织资金财务管理相关规定</w:t>
      </w:r>
      <w:r>
        <w:rPr>
          <w:rFonts w:hint="eastAsia" w:ascii="仿宋_GB2312" w:hAnsi="仿宋_GB2312" w:eastAsia="仿宋_GB2312" w:cs="仿宋_GB2312"/>
          <w:color w:val="000000"/>
          <w:sz w:val="32"/>
          <w:szCs w:val="32"/>
          <w:shd w:val="clear" w:fill="FFFFFF"/>
          <w:lang w:eastAsia="zh-CN"/>
        </w:rPr>
        <w:t>，计提固定资产折旧、</w:t>
      </w:r>
      <w:r>
        <w:rPr>
          <w:rFonts w:hint="eastAsia" w:ascii="仿宋_GB2312" w:hAnsi="仿宋_GB2312" w:eastAsia="仿宋_GB2312" w:cs="仿宋_GB2312"/>
          <w:color w:val="000000"/>
          <w:sz w:val="32"/>
          <w:szCs w:val="32"/>
          <w:shd w:val="clear" w:fill="FFFFFF"/>
        </w:rPr>
        <w:t>公积公益金</w:t>
      </w:r>
      <w:r>
        <w:rPr>
          <w:rFonts w:hint="eastAsia" w:ascii="仿宋_GB2312" w:hAnsi="仿宋_GB2312" w:eastAsia="仿宋_GB2312" w:cs="仿宋_GB2312"/>
          <w:color w:val="000000"/>
          <w:sz w:val="32"/>
          <w:szCs w:val="32"/>
          <w:shd w:val="clear" w:fill="FFFFFF"/>
          <w:lang w:eastAsia="zh-CN"/>
        </w:rPr>
        <w:t>、发放村民福利、进行村集体经济组织成员</w:t>
      </w:r>
      <w:r>
        <w:rPr>
          <w:rFonts w:hint="eastAsia" w:ascii="仿宋_GB2312" w:hAnsi="仿宋_GB2312" w:eastAsia="仿宋_GB2312" w:cs="仿宋_GB2312"/>
          <w:color w:val="000000"/>
          <w:sz w:val="32"/>
          <w:szCs w:val="32"/>
          <w:shd w:val="clear" w:fill="FFFFFF"/>
        </w:rPr>
        <w:t>收益</w:t>
      </w:r>
      <w:r>
        <w:rPr>
          <w:rFonts w:hint="eastAsia" w:ascii="仿宋_GB2312" w:hAnsi="仿宋_GB2312" w:eastAsia="仿宋_GB2312" w:cs="仿宋_GB2312"/>
          <w:color w:val="000000"/>
          <w:sz w:val="32"/>
          <w:szCs w:val="32"/>
          <w:shd w:val="clear" w:fill="FFFFFF"/>
          <w:lang w:eastAsia="zh-CN"/>
        </w:rPr>
        <w:t>分红等。村级</w:t>
      </w:r>
      <w:r>
        <w:rPr>
          <w:rFonts w:hint="eastAsia" w:ascii="仿宋_GB2312" w:hAnsi="仿宋_GB2312" w:eastAsia="仿宋_GB2312" w:cs="仿宋_GB2312"/>
          <w:color w:val="000000"/>
          <w:sz w:val="32"/>
          <w:szCs w:val="32"/>
          <w:shd w:val="clear" w:fill="FFFFFF"/>
        </w:rPr>
        <w:t>年度收益分配工作原则上在次年</w:t>
      </w:r>
      <w:r>
        <w:rPr>
          <w:rFonts w:hint="default" w:ascii="Times New Roman" w:hAnsi="Times New Roman" w:eastAsia="仿宋_GB2312" w:cs="Times New Roman"/>
          <w:color w:val="000000"/>
          <w:sz w:val="32"/>
          <w:szCs w:val="32"/>
          <w:shd w:val="clear" w:fill="FFFFFF"/>
        </w:rPr>
        <w:t>4</w:t>
      </w:r>
      <w:r>
        <w:rPr>
          <w:rFonts w:hint="eastAsia" w:ascii="仿宋_GB2312" w:hAnsi="仿宋_GB2312" w:eastAsia="仿宋_GB2312" w:cs="仿宋_GB2312"/>
          <w:color w:val="000000"/>
          <w:sz w:val="32"/>
          <w:szCs w:val="32"/>
          <w:shd w:val="clear" w:fill="FFFFFF"/>
        </w:rPr>
        <w:t>月底前完成。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color w:val="000000"/>
          <w:sz w:val="32"/>
          <w:szCs w:val="32"/>
          <w:shd w:val="clear" w:fill="FFFFFF"/>
          <w:lang w:eastAsia="zh-CN"/>
        </w:rPr>
        <w:t>第二十四条</w:t>
      </w:r>
      <w:r>
        <w:rPr>
          <w:rFonts w:hint="eastAsia" w:ascii="仿宋_GB2312" w:hAnsi="仿宋_GB2312" w:eastAsia="仿宋_GB2312" w:cs="仿宋_GB2312"/>
          <w:b/>
          <w:bCs/>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结果备案。分配完成后</w:t>
      </w:r>
      <w:r>
        <w:rPr>
          <w:rFonts w:hint="eastAsia" w:ascii="仿宋_GB2312" w:hAnsi="仿宋_GB2312" w:eastAsia="仿宋_GB2312" w:cs="仿宋_GB2312"/>
          <w:color w:val="000000"/>
          <w:sz w:val="32"/>
          <w:szCs w:val="32"/>
          <w:shd w:val="clear" w:fill="FFFFFF"/>
          <w:lang w:eastAsia="zh-CN"/>
        </w:rPr>
        <w:t>，乡（</w:t>
      </w:r>
      <w:r>
        <w:rPr>
          <w:rFonts w:hint="eastAsia" w:ascii="仿宋_GB2312" w:hAnsi="仿宋_GB2312" w:eastAsia="仿宋_GB2312" w:cs="仿宋_GB2312"/>
          <w:color w:val="000000"/>
          <w:sz w:val="32"/>
          <w:szCs w:val="32"/>
          <w:shd w:val="clear" w:fill="FFFFFF"/>
        </w:rPr>
        <w:t>镇</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人民政府及时汇总所辖行政村集体经济收益分配方案及收益分配情况，报组织、财政、农业农村、审计等部门备案。</w:t>
      </w:r>
      <w:r>
        <w:rPr>
          <w:rFonts w:hint="eastAsia" w:ascii="仿宋_GB2312" w:hAnsi="仿宋_GB2312" w:eastAsia="仿宋_GB2312" w:cs="仿宋_GB2312"/>
          <w:color w:val="000000"/>
          <w:sz w:val="32"/>
          <w:szCs w:val="32"/>
          <w:shd w:val="clear" w:fill="FFFFFF"/>
          <w:lang w:eastAsia="zh-CN"/>
        </w:rPr>
        <w:t>涉及扶贫资产收益的行政村将收益分配方案及收益分配情况，报扶贫开发办公室备案。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color w:val="00000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color w:val="000000"/>
          <w:sz w:val="32"/>
          <w:szCs w:val="32"/>
          <w:shd w:val="clear" w:fill="FFFFFF"/>
        </w:rPr>
      </w:pPr>
      <w:r>
        <w:rPr>
          <w:rFonts w:hint="eastAsia" w:ascii="黑体" w:hAnsi="黑体" w:eastAsia="黑体" w:cs="黑体"/>
          <w:b w:val="0"/>
          <w:bCs w:val="0"/>
          <w:color w:val="000000"/>
          <w:sz w:val="32"/>
          <w:szCs w:val="32"/>
          <w:shd w:val="clear" w:fill="FFFFFF"/>
        </w:rPr>
        <w:t>第六章</w:t>
      </w:r>
      <w:r>
        <w:rPr>
          <w:rFonts w:hint="eastAsia" w:ascii="黑体" w:hAnsi="黑体" w:eastAsia="黑体" w:cs="黑体"/>
          <w:b w:val="0"/>
          <w:bCs w:val="0"/>
          <w:color w:val="000000"/>
          <w:sz w:val="32"/>
          <w:szCs w:val="32"/>
          <w:shd w:val="clear" w:fill="FFFFFF"/>
          <w:lang w:val="en-US" w:eastAsia="zh-CN"/>
        </w:rPr>
        <w:t xml:space="preserve">  </w:t>
      </w:r>
      <w:r>
        <w:rPr>
          <w:rFonts w:hint="eastAsia" w:ascii="黑体" w:hAnsi="黑体" w:eastAsia="黑体" w:cs="黑体"/>
          <w:b w:val="0"/>
          <w:bCs w:val="0"/>
          <w:color w:val="000000"/>
          <w:sz w:val="32"/>
          <w:szCs w:val="32"/>
          <w:shd w:val="clear" w:fill="FFFFFF"/>
        </w:rPr>
        <w:t>监督管理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6"/>
        <w:jc w:val="both"/>
        <w:textAlignment w:val="auto"/>
        <w:rPr>
          <w:rFonts w:hint="eastAsia" w:ascii="仿宋" w:hAnsi="仿宋" w:eastAsia="仿宋" w:cs="仿宋"/>
          <w:b/>
          <w:bCs/>
          <w:color w:val="000000"/>
          <w:sz w:val="32"/>
          <w:szCs w:val="32"/>
          <w:shd w:val="clear" w:fill="FFFFFF"/>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fill="FFFFFF"/>
          <w:lang w:eastAsia="zh-CN"/>
        </w:rPr>
        <w:t>第二十五条</w:t>
      </w:r>
      <w:r>
        <w:rPr>
          <w:rFonts w:hint="eastAsia" w:ascii="仿宋" w:hAnsi="仿宋" w:eastAsia="仿宋" w:cs="仿宋"/>
          <w:b/>
          <w:bCs/>
          <w:color w:val="000000"/>
          <w:sz w:val="32"/>
          <w:szCs w:val="32"/>
          <w:shd w:val="clear" w:fill="FFFFFF"/>
          <w:lang w:val="en-US" w:eastAsia="zh-CN"/>
        </w:rPr>
        <w:t xml:space="preserve">  </w:t>
      </w:r>
      <w:r>
        <w:rPr>
          <w:rFonts w:hint="eastAsia" w:ascii="仿宋_GB2312" w:hAnsi="仿宋_GB2312" w:eastAsia="仿宋_GB2312" w:cs="仿宋_GB2312"/>
          <w:sz w:val="32"/>
          <w:szCs w:val="32"/>
        </w:rPr>
        <w:t>压实监管责任。农村集体经济收益分配，是让农民共享农村改革发展成果的重要体现，是增强基层党组织组织力的重要措施。各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要承担起</w:t>
      </w:r>
      <w:r>
        <w:rPr>
          <w:rFonts w:hint="eastAsia" w:ascii="仿宋_GB2312" w:hAnsi="仿宋_GB2312" w:eastAsia="仿宋_GB2312" w:cs="仿宋_GB2312"/>
          <w:sz w:val="32"/>
          <w:szCs w:val="32"/>
          <w:lang w:eastAsia="zh-CN"/>
        </w:rPr>
        <w:t>村级</w:t>
      </w:r>
      <w:r>
        <w:rPr>
          <w:rFonts w:hint="eastAsia" w:ascii="仿宋_GB2312" w:hAnsi="仿宋_GB2312" w:eastAsia="仿宋_GB2312" w:cs="仿宋_GB2312"/>
          <w:sz w:val="32"/>
          <w:szCs w:val="32"/>
        </w:rPr>
        <w:t>集体经济收益分配管理的</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健全完善农村集体经济收益分配管理机制，严格执行“村财镇管”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集体经济组织财务公开等制度，</w:t>
      </w:r>
      <w:r>
        <w:rPr>
          <w:rFonts w:hint="eastAsia" w:ascii="仿宋_GB2312" w:hAnsi="仿宋_GB2312" w:eastAsia="仿宋_GB2312" w:cs="仿宋_GB2312"/>
          <w:color w:val="000000"/>
          <w:sz w:val="32"/>
          <w:szCs w:val="32"/>
          <w:shd w:val="clear" w:fill="FFFFFF"/>
        </w:rPr>
        <w:t>妥善解决村级集体经济组织收益分配中出现的矛盾，</w:t>
      </w:r>
      <w:r>
        <w:rPr>
          <w:rFonts w:hint="eastAsia" w:ascii="仿宋_GB2312" w:hAnsi="仿宋_GB2312" w:eastAsia="仿宋_GB2312" w:cs="仿宋_GB2312"/>
          <w:sz w:val="32"/>
          <w:szCs w:val="32"/>
        </w:rPr>
        <w:t>切实维护农村集体经济组织和农民的合法权益。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fill="FFFFFF"/>
          <w:lang w:eastAsia="zh-CN"/>
        </w:rPr>
        <w:t>第二十六条</w:t>
      </w:r>
      <w:r>
        <w:rPr>
          <w:rFonts w:hint="eastAsia" w:ascii="仿宋_GB2312" w:hAnsi="仿宋_GB2312" w:eastAsia="仿宋_GB2312" w:cs="仿宋_GB2312"/>
          <w:b/>
          <w:bCs/>
          <w:color w:val="000000"/>
          <w:sz w:val="32"/>
          <w:szCs w:val="32"/>
          <w:shd w:val="clear" w:fill="FFFFFF"/>
          <w:lang w:val="en-US" w:eastAsia="zh-CN"/>
        </w:rPr>
        <w:t xml:space="preserve">  </w:t>
      </w:r>
      <w:r>
        <w:rPr>
          <w:rFonts w:hint="eastAsia" w:ascii="仿宋_GB2312" w:hAnsi="仿宋_GB2312" w:eastAsia="仿宋_GB2312" w:cs="仿宋_GB2312"/>
          <w:sz w:val="32"/>
          <w:szCs w:val="32"/>
        </w:rPr>
        <w:t>落实监管措施。组织、财政、</w:t>
      </w:r>
      <w:r>
        <w:rPr>
          <w:rFonts w:hint="eastAsia" w:ascii="仿宋_GB2312" w:hAnsi="仿宋_GB2312" w:eastAsia="仿宋_GB2312" w:cs="仿宋_GB2312"/>
          <w:sz w:val="32"/>
          <w:szCs w:val="32"/>
          <w:lang w:eastAsia="zh-CN"/>
        </w:rPr>
        <w:t>民社</w:t>
      </w:r>
      <w:r>
        <w:rPr>
          <w:rFonts w:hint="eastAsia" w:ascii="仿宋_GB2312" w:hAnsi="仿宋_GB2312" w:eastAsia="仿宋_GB2312" w:cs="仿宋_GB2312"/>
          <w:sz w:val="32"/>
          <w:szCs w:val="32"/>
        </w:rPr>
        <w:t>、农业农村、审计等部门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强对农村集体经济收益分配的监督、检查、审计、指导，强化有效监管手段，确保收益分配各个环节公开公正、阳光透明。农村集体经济收益分配情况纳入农村集体“三资”监管平台，实施重点监管，做到各级监管部门实时查询、实时指导</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审计。</w:t>
      </w:r>
      <w:r>
        <w:rPr>
          <w:rFonts w:hint="eastAsia" w:ascii="仿宋_GB2312" w:hAnsi="仿宋_GB2312" w:eastAsia="仿宋_GB2312" w:cs="仿宋_GB2312"/>
          <w:color w:val="000000"/>
          <w:sz w:val="32"/>
          <w:szCs w:val="32"/>
          <w:shd w:val="clear" w:fill="FFFFFF"/>
        </w:rPr>
        <w:t>坚持因地制宜，研究完善农村集体经济收益分配管理方面的体制机制，促进集体经济发展壮大和成员可持续增收。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6"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fill="FFFFFF"/>
          <w:lang w:eastAsia="zh-CN"/>
        </w:rPr>
        <w:t>第二十七条</w:t>
      </w:r>
      <w:r>
        <w:rPr>
          <w:rFonts w:hint="eastAsia" w:ascii="仿宋_GB2312" w:hAnsi="仿宋_GB2312" w:eastAsia="仿宋_GB2312" w:cs="仿宋_GB2312"/>
          <w:b/>
          <w:bCs/>
          <w:color w:val="000000"/>
          <w:sz w:val="32"/>
          <w:szCs w:val="32"/>
          <w:shd w:val="clear" w:fill="FFFFFF"/>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强化民主管理。严格执行</w:t>
      </w:r>
      <w:r>
        <w:rPr>
          <w:rFonts w:hint="eastAsia" w:ascii="仿宋_GB2312" w:hAnsi="仿宋_GB2312" w:eastAsia="仿宋_GB2312" w:cs="仿宋_GB2312"/>
          <w:sz w:val="32"/>
          <w:szCs w:val="32"/>
          <w:lang w:eastAsia="zh-CN"/>
        </w:rPr>
        <w:t>村级</w:t>
      </w:r>
      <w:r>
        <w:rPr>
          <w:rFonts w:hint="eastAsia" w:ascii="仿宋_GB2312" w:hAnsi="仿宋_GB2312" w:eastAsia="仿宋_GB2312" w:cs="仿宋_GB2312"/>
          <w:sz w:val="32"/>
          <w:szCs w:val="32"/>
        </w:rPr>
        <w:t>集体经济组织资金财务管理相关规定，强化收益分配的民主决策机制，指导</w:t>
      </w:r>
      <w:r>
        <w:rPr>
          <w:rFonts w:hint="eastAsia" w:ascii="仿宋_GB2312" w:hAnsi="仿宋_GB2312" w:eastAsia="仿宋_GB2312" w:cs="仿宋_GB2312"/>
          <w:sz w:val="32"/>
          <w:szCs w:val="32"/>
          <w:lang w:eastAsia="zh-CN"/>
        </w:rPr>
        <w:t>村级</w:t>
      </w:r>
      <w:r>
        <w:rPr>
          <w:rFonts w:hint="eastAsia" w:ascii="仿宋_GB2312" w:hAnsi="仿宋_GB2312" w:eastAsia="仿宋_GB2312" w:cs="仿宋_GB2312"/>
          <w:sz w:val="32"/>
          <w:szCs w:val="32"/>
        </w:rPr>
        <w:t>集体经济组织规范章程，将</w:t>
      </w:r>
      <w:r>
        <w:rPr>
          <w:rFonts w:hint="eastAsia" w:ascii="仿宋_GB2312" w:hAnsi="仿宋_GB2312" w:eastAsia="仿宋_GB2312" w:cs="仿宋_GB2312"/>
          <w:sz w:val="32"/>
          <w:szCs w:val="32"/>
          <w:lang w:eastAsia="zh-CN"/>
        </w:rPr>
        <w:t>固定资产折旧、</w:t>
      </w:r>
      <w:r>
        <w:rPr>
          <w:rFonts w:hint="eastAsia" w:ascii="仿宋_GB2312" w:hAnsi="仿宋_GB2312" w:eastAsia="仿宋_GB2312" w:cs="仿宋_GB2312"/>
          <w:sz w:val="32"/>
          <w:szCs w:val="32"/>
        </w:rPr>
        <w:t>公积公益金和福利费提取等收益分配事项在集体经济组织章程中明确，用章程规范行为，实现自我管理、自我约束。依法规范监督程序，理顺村务监督委员会与农村集体经济组织监事会的关系，明确村务监督委员会是对全村实施全面的监督，也包括对农村集体经济组织各方面工作的监督；监事会只对农村集体经济组织进行全面监督，同时接受村务监督委员会的监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fill="FFFFFF"/>
          <w:lang w:eastAsia="zh-CN"/>
        </w:rPr>
        <w:t>第二十八条</w:t>
      </w:r>
      <w:r>
        <w:rPr>
          <w:rFonts w:hint="eastAsia" w:ascii="仿宋_GB2312" w:hAnsi="仿宋_GB2312" w:eastAsia="仿宋_GB2312" w:cs="仿宋_GB2312"/>
          <w:b/>
          <w:bCs/>
          <w:color w:val="000000"/>
          <w:sz w:val="32"/>
          <w:szCs w:val="32"/>
          <w:shd w:val="clear" w:fill="FFFFFF"/>
          <w:lang w:val="en-US" w:eastAsia="zh-CN"/>
        </w:rPr>
        <w:t xml:space="preserve">  </w:t>
      </w:r>
      <w:r>
        <w:rPr>
          <w:rFonts w:hint="eastAsia" w:ascii="仿宋_GB2312" w:hAnsi="仿宋_GB2312" w:eastAsia="仿宋_GB2312" w:cs="仿宋_GB2312"/>
          <w:sz w:val="32"/>
          <w:szCs w:val="32"/>
        </w:rPr>
        <w:t>严格纪律要求。农村集体经济收益分配，应当符合法律法规和国家政策规定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严禁”。一是严禁未经村党组织研究讨论及村集体经济组织成员代表会议讨论进行收入分配。二是严禁未提交</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镇党委、政府审核通过进行分配。三是严禁违规或擅自用集体收入资金用于发展个人项目或在扶持项目选定上优亲厚友。</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是严禁搞“形象工程”、“政绩工程”以及其他奢侈浪费支出。</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是严禁搞“账外账”等违法违规行为。对违反规定的，严肃追究相关人员责任。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rPr>
          <w:rFonts w:hint="eastAsia" w:ascii="楷体" w:hAnsi="楷体" w:eastAsia="楷体" w:cs="楷体"/>
          <w:b/>
          <w:bCs/>
          <w:color w:val="000000"/>
          <w:kern w:val="0"/>
          <w:sz w:val="32"/>
          <w:szCs w:val="32"/>
          <w:shd w:val="clear" w:fill="FFFFFF"/>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仿宋" w:hAnsi="仿宋" w:eastAsia="仿宋" w:cs="仿宋"/>
          <w:b/>
          <w:bCs/>
          <w:color w:val="000000"/>
          <w:sz w:val="32"/>
          <w:szCs w:val="32"/>
          <w:shd w:val="clear" w:fill="FFFFFF"/>
          <w:lang w:eastAsia="zh-CN"/>
        </w:rPr>
      </w:pPr>
      <w:r>
        <w:rPr>
          <w:rFonts w:hint="eastAsia" w:ascii="黑体" w:hAnsi="黑体" w:eastAsia="黑体" w:cs="黑体"/>
          <w:b w:val="0"/>
          <w:bCs w:val="0"/>
          <w:color w:val="000000"/>
          <w:kern w:val="0"/>
          <w:sz w:val="32"/>
          <w:szCs w:val="32"/>
          <w:shd w:val="clear" w:fill="FFFFFF"/>
          <w:lang w:val="en-US" w:eastAsia="zh-CN" w:bidi="ar"/>
        </w:rPr>
        <w:t>第七章  附则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sz w:val="32"/>
          <w:szCs w:val="32"/>
        </w:rPr>
      </w:pPr>
      <w:r>
        <w:rPr>
          <w:rFonts w:hint="eastAsia" w:ascii="楷体" w:hAnsi="楷体" w:eastAsia="楷体" w:cs="楷体"/>
          <w:b/>
          <w:bCs/>
          <w:color w:val="000000"/>
          <w:sz w:val="32"/>
          <w:szCs w:val="32"/>
          <w:shd w:val="clear" w:fill="FFFFFF"/>
          <w:lang w:eastAsia="zh-CN"/>
        </w:rPr>
        <w:t>第二十九条</w:t>
      </w:r>
      <w:r>
        <w:rPr>
          <w:rFonts w:hint="eastAsia" w:ascii="仿宋" w:hAnsi="仿宋" w:eastAsia="仿宋" w:cs="仿宋"/>
          <w:b/>
          <w:bCs/>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本办法由</w:t>
      </w:r>
      <w:r>
        <w:rPr>
          <w:rFonts w:hint="eastAsia" w:ascii="仿宋_GB2312" w:hAnsi="仿宋_GB2312" w:eastAsia="仿宋_GB2312" w:cs="仿宋_GB2312"/>
          <w:color w:val="000000"/>
          <w:sz w:val="32"/>
          <w:szCs w:val="32"/>
          <w:shd w:val="clear" w:fill="FFFFFF"/>
          <w:lang w:eastAsia="zh-CN"/>
        </w:rPr>
        <w:t>沙坡头区</w:t>
      </w:r>
      <w:r>
        <w:rPr>
          <w:rFonts w:hint="eastAsia" w:ascii="仿宋_GB2312" w:hAnsi="仿宋_GB2312" w:eastAsia="仿宋_GB2312" w:cs="仿宋_GB2312"/>
          <w:color w:val="000000"/>
          <w:sz w:val="32"/>
          <w:szCs w:val="32"/>
          <w:shd w:val="clear" w:fill="FFFFFF"/>
        </w:rPr>
        <w:t>农业农村局负责解释。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sz w:val="31"/>
          <w:szCs w:val="31"/>
        </w:rPr>
      </w:pPr>
      <w:r>
        <w:rPr>
          <w:rFonts w:hint="eastAsia" w:ascii="楷体" w:hAnsi="楷体" w:eastAsia="楷体" w:cs="楷体"/>
          <w:b/>
          <w:bCs/>
          <w:color w:val="000000"/>
          <w:sz w:val="32"/>
          <w:szCs w:val="32"/>
          <w:shd w:val="clear" w:fill="FFFFFF"/>
          <w:lang w:eastAsia="zh-CN"/>
        </w:rPr>
        <w:t>第三十条</w:t>
      </w:r>
      <w:r>
        <w:rPr>
          <w:rFonts w:hint="eastAsia" w:ascii="仿宋" w:hAnsi="仿宋" w:eastAsia="仿宋" w:cs="仿宋"/>
          <w:b/>
          <w:bCs/>
          <w:color w:val="000000"/>
          <w:sz w:val="32"/>
          <w:szCs w:val="32"/>
          <w:shd w:val="clear" w:fill="FFFFFF"/>
          <w:lang w:val="en-US" w:eastAsia="zh-CN"/>
        </w:rPr>
        <w:t xml:space="preserve">  </w:t>
      </w:r>
      <w:r>
        <w:rPr>
          <w:rFonts w:hint="eastAsia" w:ascii="仿宋_GB2312" w:hAnsi="仿宋_GB2312" w:eastAsia="仿宋_GB2312" w:cs="仿宋_GB2312"/>
          <w:sz w:val="31"/>
          <w:szCs w:val="31"/>
        </w:rPr>
        <w:t>本办法自印发之日起实施。</w:t>
      </w:r>
    </w:p>
    <w:p>
      <w:pPr>
        <w:keepNext w:val="0"/>
        <w:keepLines w:val="0"/>
        <w:pageBreakBefore w:val="0"/>
        <w:kinsoku/>
        <w:wordWrap/>
        <w:overflowPunct/>
        <w:topLinePunct w:val="0"/>
        <w:autoSpaceDE/>
        <w:autoSpaceDN/>
        <w:bidi w:val="0"/>
        <w:adjustRightInd/>
        <w:snapToGrid/>
        <w:spacing w:line="560" w:lineRule="exact"/>
        <w:jc w:val="both"/>
        <w:textAlignment w:val="auto"/>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jc w:val="both"/>
        <w:textAlignment w:val="auto"/>
      </w:pPr>
    </w:p>
    <w:sectPr>
      <w:footerReference r:id="rId3" w:type="default"/>
      <w:pgSz w:w="11906" w:h="16838"/>
      <w:pgMar w:top="2098" w:right="1474" w:bottom="1984" w:left="1587" w:header="851" w:footer="133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223FA"/>
    <w:rsid w:val="006920B4"/>
    <w:rsid w:val="01E06044"/>
    <w:rsid w:val="01F71523"/>
    <w:rsid w:val="02413057"/>
    <w:rsid w:val="03194914"/>
    <w:rsid w:val="03B746B5"/>
    <w:rsid w:val="044A00C3"/>
    <w:rsid w:val="045701FC"/>
    <w:rsid w:val="04D651F9"/>
    <w:rsid w:val="05E143EA"/>
    <w:rsid w:val="06C6208A"/>
    <w:rsid w:val="088234FB"/>
    <w:rsid w:val="0A590861"/>
    <w:rsid w:val="0A9D3DA1"/>
    <w:rsid w:val="0AC0506D"/>
    <w:rsid w:val="0BE11D55"/>
    <w:rsid w:val="0D1E42C0"/>
    <w:rsid w:val="0DD6557F"/>
    <w:rsid w:val="0E62434F"/>
    <w:rsid w:val="0F8F197A"/>
    <w:rsid w:val="11FD37AD"/>
    <w:rsid w:val="124E12D6"/>
    <w:rsid w:val="1445604E"/>
    <w:rsid w:val="147C0F47"/>
    <w:rsid w:val="154746F6"/>
    <w:rsid w:val="163501C8"/>
    <w:rsid w:val="166A3A8D"/>
    <w:rsid w:val="1A3D0BAC"/>
    <w:rsid w:val="1A6A0424"/>
    <w:rsid w:val="1A9F74A5"/>
    <w:rsid w:val="1C1C2DA8"/>
    <w:rsid w:val="1C5B13B7"/>
    <w:rsid w:val="1CAE509E"/>
    <w:rsid w:val="1E8257D8"/>
    <w:rsid w:val="1E83593F"/>
    <w:rsid w:val="1EA81449"/>
    <w:rsid w:val="1ECC02E4"/>
    <w:rsid w:val="1FC72D63"/>
    <w:rsid w:val="20F839E8"/>
    <w:rsid w:val="212B3CF2"/>
    <w:rsid w:val="2226713E"/>
    <w:rsid w:val="229E0FAF"/>
    <w:rsid w:val="22F87E6B"/>
    <w:rsid w:val="23C2453C"/>
    <w:rsid w:val="23D82BDE"/>
    <w:rsid w:val="24B41C7D"/>
    <w:rsid w:val="24C23833"/>
    <w:rsid w:val="25CE05D0"/>
    <w:rsid w:val="266A4BCF"/>
    <w:rsid w:val="26F47E46"/>
    <w:rsid w:val="27AF64EB"/>
    <w:rsid w:val="28836538"/>
    <w:rsid w:val="29CB15E4"/>
    <w:rsid w:val="2A876081"/>
    <w:rsid w:val="2AB64438"/>
    <w:rsid w:val="2B0223FA"/>
    <w:rsid w:val="2C363FF3"/>
    <w:rsid w:val="2E510DD6"/>
    <w:rsid w:val="2EB92D0F"/>
    <w:rsid w:val="31D73AFC"/>
    <w:rsid w:val="32A24F9C"/>
    <w:rsid w:val="33B9781D"/>
    <w:rsid w:val="34F550C4"/>
    <w:rsid w:val="36DB4FB7"/>
    <w:rsid w:val="37936672"/>
    <w:rsid w:val="3880281E"/>
    <w:rsid w:val="38FC7457"/>
    <w:rsid w:val="395B0DC7"/>
    <w:rsid w:val="39F73DC1"/>
    <w:rsid w:val="413444CE"/>
    <w:rsid w:val="428F617F"/>
    <w:rsid w:val="42C3002D"/>
    <w:rsid w:val="42F43F41"/>
    <w:rsid w:val="43A3689D"/>
    <w:rsid w:val="448C63DB"/>
    <w:rsid w:val="458336C8"/>
    <w:rsid w:val="45E34145"/>
    <w:rsid w:val="464C310C"/>
    <w:rsid w:val="47F064F5"/>
    <w:rsid w:val="47FE3EFB"/>
    <w:rsid w:val="48D10072"/>
    <w:rsid w:val="4A651E7D"/>
    <w:rsid w:val="4D0C56BF"/>
    <w:rsid w:val="4D606207"/>
    <w:rsid w:val="4D8B45B7"/>
    <w:rsid w:val="4EA90C65"/>
    <w:rsid w:val="4F044E18"/>
    <w:rsid w:val="5190373B"/>
    <w:rsid w:val="52C77085"/>
    <w:rsid w:val="52CE330A"/>
    <w:rsid w:val="53B91F6B"/>
    <w:rsid w:val="57E61157"/>
    <w:rsid w:val="581A04DF"/>
    <w:rsid w:val="58BB6DC0"/>
    <w:rsid w:val="5A0E5C61"/>
    <w:rsid w:val="5D916F8D"/>
    <w:rsid w:val="5DF62520"/>
    <w:rsid w:val="5E341179"/>
    <w:rsid w:val="6097446C"/>
    <w:rsid w:val="60CD1385"/>
    <w:rsid w:val="61576DA0"/>
    <w:rsid w:val="61864583"/>
    <w:rsid w:val="62F45D0C"/>
    <w:rsid w:val="63F7725B"/>
    <w:rsid w:val="64A5519D"/>
    <w:rsid w:val="6545272B"/>
    <w:rsid w:val="66E94614"/>
    <w:rsid w:val="69453979"/>
    <w:rsid w:val="6A061E6D"/>
    <w:rsid w:val="6B132122"/>
    <w:rsid w:val="6B4F6BCD"/>
    <w:rsid w:val="6BC579E0"/>
    <w:rsid w:val="6C0B48AA"/>
    <w:rsid w:val="6D4E1480"/>
    <w:rsid w:val="6D583B56"/>
    <w:rsid w:val="6EAD38B9"/>
    <w:rsid w:val="709657E6"/>
    <w:rsid w:val="722278D6"/>
    <w:rsid w:val="723E2B79"/>
    <w:rsid w:val="723E7151"/>
    <w:rsid w:val="72AB3C9E"/>
    <w:rsid w:val="73633C4D"/>
    <w:rsid w:val="73CA6543"/>
    <w:rsid w:val="7525215F"/>
    <w:rsid w:val="757758A4"/>
    <w:rsid w:val="759A4470"/>
    <w:rsid w:val="760E29D2"/>
    <w:rsid w:val="77BD5C9E"/>
    <w:rsid w:val="79BF56D6"/>
    <w:rsid w:val="7CB1160D"/>
    <w:rsid w:val="7E3C215A"/>
    <w:rsid w:val="7F964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line="17" w:lineRule="atLeast"/>
      <w:ind w:left="0" w:right="0"/>
      <w:jc w:val="left"/>
    </w:pPr>
    <w:rPr>
      <w:rFonts w:hint="eastAsia" w:ascii="宋体" w:hAnsi="宋体" w:eastAsia="宋体" w:cs="宋体"/>
      <w:b/>
      <w:kern w:val="44"/>
      <w:sz w:val="54"/>
      <w:szCs w:val="54"/>
      <w:lang w:val="en-US" w:eastAsia="zh-CN" w:bidi="ar"/>
    </w:rPr>
  </w:style>
  <w:style w:type="paragraph" w:styleId="3">
    <w:name w:val="heading 2"/>
    <w:basedOn w:val="1"/>
    <w:next w:val="1"/>
    <w:unhideWhenUsed/>
    <w:qFormat/>
    <w:uiPriority w:val="0"/>
    <w:pPr>
      <w:keepNext/>
      <w:pBdr>
        <w:top w:val="none" w:color="auto" w:sz="0" w:space="0"/>
        <w:bottom w:val="none" w:color="auto" w:sz="0" w:space="0"/>
      </w:pBdr>
      <w:spacing w:before="0" w:beforeAutospacing="0" w:after="0" w:afterAutospacing="0" w:line="17" w:lineRule="atLeast"/>
      <w:ind w:left="0" w:right="0"/>
      <w:jc w:val="left"/>
    </w:pPr>
    <w:rPr>
      <w:rFonts w:hint="eastAsia" w:ascii="宋体" w:hAnsi="宋体" w:eastAsia="宋体" w:cs="宋体"/>
      <w:b/>
      <w:kern w:val="0"/>
      <w:sz w:val="45"/>
      <w:szCs w:val="45"/>
      <w:lang w:val="en-US" w:eastAsia="zh-CN" w:bidi="ar"/>
    </w:rPr>
  </w:style>
  <w:style w:type="paragraph" w:styleId="4">
    <w:name w:val="heading 3"/>
    <w:basedOn w:val="1"/>
    <w:next w:val="1"/>
    <w:unhideWhenUsed/>
    <w:qFormat/>
    <w:uiPriority w:val="0"/>
    <w:pPr>
      <w:keepNext/>
      <w:spacing w:before="0" w:beforeAutospacing="0" w:after="0" w:afterAutospacing="0" w:line="17" w:lineRule="atLeast"/>
      <w:ind w:left="0" w:right="0"/>
      <w:jc w:val="left"/>
    </w:pPr>
    <w:rPr>
      <w:rFonts w:hint="eastAsia" w:ascii="宋体" w:hAnsi="宋体" w:eastAsia="宋体" w:cs="宋体"/>
      <w:b/>
      <w:kern w:val="0"/>
      <w:sz w:val="36"/>
      <w:szCs w:val="36"/>
      <w:lang w:val="en-US" w:eastAsia="zh-CN" w:bidi="ar"/>
    </w:rPr>
  </w:style>
  <w:style w:type="paragraph" w:styleId="5">
    <w:name w:val="heading 5"/>
    <w:basedOn w:val="1"/>
    <w:next w:val="1"/>
    <w:unhideWhenUsed/>
    <w:qFormat/>
    <w:uiPriority w:val="0"/>
    <w:pPr>
      <w:spacing w:before="0" w:beforeAutospacing="0" w:after="0" w:afterAutospacing="0" w:line="17" w:lineRule="atLeast"/>
      <w:ind w:left="0" w:right="0"/>
      <w:jc w:val="left"/>
    </w:pPr>
    <w:rPr>
      <w:rFonts w:hint="eastAsia" w:ascii="宋体" w:hAnsi="宋体" w:eastAsia="宋体" w:cs="宋体"/>
      <w:b/>
      <w:kern w:val="0"/>
      <w:sz w:val="21"/>
      <w:szCs w:val="21"/>
      <w:lang w:val="en-US" w:eastAsia="zh-CN" w:bidi="ar"/>
    </w:rPr>
  </w:style>
  <w:style w:type="character" w:default="1" w:styleId="9">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color w:val="555555"/>
      <w:sz w:val="21"/>
      <w:szCs w:val="21"/>
      <w:bdr w:val="single" w:color="CCCCCC" w:sz="6" w:space="0"/>
      <w:shd w:val="clear" w:fill="EEEEEE"/>
    </w:rPr>
  </w:style>
  <w:style w:type="character" w:styleId="11">
    <w:name w:val="FollowedHyperlink"/>
    <w:basedOn w:val="9"/>
    <w:qFormat/>
    <w:uiPriority w:val="0"/>
    <w:rPr>
      <w:color w:val="333333"/>
      <w:u w:val="none"/>
    </w:rPr>
  </w:style>
  <w:style w:type="character" w:styleId="12">
    <w:name w:val="Emphasis"/>
    <w:basedOn w:val="9"/>
    <w:qFormat/>
    <w:uiPriority w:val="0"/>
    <w:rPr>
      <w:sz w:val="20"/>
      <w:szCs w:val="20"/>
    </w:rPr>
  </w:style>
  <w:style w:type="character" w:styleId="13">
    <w:name w:val="HTML Definition"/>
    <w:basedOn w:val="9"/>
    <w:qFormat/>
    <w:uiPriority w:val="0"/>
    <w:rPr>
      <w:i/>
    </w:rPr>
  </w:style>
  <w:style w:type="character" w:styleId="14">
    <w:name w:val="Hyperlink"/>
    <w:basedOn w:val="9"/>
    <w:qFormat/>
    <w:uiPriority w:val="0"/>
    <w:rPr>
      <w:color w:val="333333"/>
      <w:u w:val="none"/>
    </w:rPr>
  </w:style>
  <w:style w:type="character" w:styleId="15">
    <w:name w:val="HTML Code"/>
    <w:basedOn w:val="9"/>
    <w:qFormat/>
    <w:uiPriority w:val="0"/>
    <w:rPr>
      <w:rFonts w:hint="default" w:ascii="Consolas" w:hAnsi="Consolas" w:eastAsia="Consolas" w:cs="Consolas"/>
      <w:color w:val="C7254E"/>
      <w:sz w:val="21"/>
      <w:szCs w:val="21"/>
      <w:shd w:val="clear" w:fill="F9F2F4"/>
    </w:rPr>
  </w:style>
  <w:style w:type="character" w:styleId="16">
    <w:name w:val="HTML Keyboard"/>
    <w:basedOn w:val="9"/>
    <w:qFormat/>
    <w:uiPriority w:val="0"/>
    <w:rPr>
      <w:rFonts w:ascii="Consolas" w:hAnsi="Consolas" w:eastAsia="Consolas" w:cs="Consolas"/>
      <w:b/>
      <w:color w:val="FFFFFF"/>
      <w:sz w:val="21"/>
      <w:szCs w:val="21"/>
      <w:shd w:val="clear" w:fill="333333"/>
    </w:rPr>
  </w:style>
  <w:style w:type="character" w:styleId="17">
    <w:name w:val="HTML Sample"/>
    <w:basedOn w:val="9"/>
    <w:qFormat/>
    <w:uiPriority w:val="0"/>
    <w:rPr>
      <w:rFonts w:hint="default" w:ascii="Consolas" w:hAnsi="Consolas" w:eastAsia="Consolas" w:cs="Consolas"/>
      <w:sz w:val="21"/>
      <w:szCs w:val="21"/>
    </w:rPr>
  </w:style>
  <w:style w:type="character" w:customStyle="1" w:styleId="19">
    <w:name w:val="bg"/>
    <w:basedOn w:val="9"/>
    <w:qFormat/>
    <w:uiPriority w:val="0"/>
    <w:rPr>
      <w:color w:val="FFFFFF"/>
      <w:shd w:val="clear" w:fill="1BD1D3"/>
    </w:rPr>
  </w:style>
  <w:style w:type="character" w:customStyle="1" w:styleId="20">
    <w:name w:val="bg3"/>
    <w:basedOn w:val="9"/>
    <w:qFormat/>
    <w:uiPriority w:val="0"/>
    <w:rPr>
      <w:shd w:val="clear" w:fill="E12929"/>
    </w:rPr>
  </w:style>
  <w:style w:type="paragraph" w:customStyle="1" w:styleId="21">
    <w:name w:val="pad-lt"/>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character" w:customStyle="1" w:styleId="22">
    <w:name w:val="owl-numbers"/>
    <w:basedOn w:val="9"/>
    <w:qFormat/>
    <w:uiPriority w:val="0"/>
    <w:rPr>
      <w:color w:val="FFFFFF"/>
      <w:sz w:val="18"/>
      <w:szCs w:val="18"/>
    </w:rPr>
  </w:style>
  <w:style w:type="character" w:customStyle="1" w:styleId="23">
    <w:name w:val="number"/>
    <w:basedOn w:val="9"/>
    <w:qFormat/>
    <w:uiPriority w:val="0"/>
  </w:style>
  <w:style w:type="character" w:customStyle="1" w:styleId="24">
    <w:name w:val="name"/>
    <w:basedOn w:val="9"/>
    <w:qFormat/>
    <w:uiPriority w:val="0"/>
  </w:style>
  <w:style w:type="character" w:customStyle="1" w:styleId="25">
    <w:name w:val="bg6"/>
    <w:basedOn w:val="9"/>
    <w:qFormat/>
    <w:uiPriority w:val="0"/>
    <w:rPr>
      <w:shd w:val="clear" w:fill="D3721B"/>
    </w:rPr>
  </w:style>
  <w:style w:type="character" w:customStyle="1" w:styleId="26">
    <w:name w:val="bg2"/>
    <w:basedOn w:val="9"/>
    <w:qFormat/>
    <w:uiPriority w:val="0"/>
    <w:rPr>
      <w:shd w:val="clear" w:fill="1B94D3"/>
    </w:rPr>
  </w:style>
  <w:style w:type="character" w:customStyle="1" w:styleId="27">
    <w:name w:val="bg5"/>
    <w:basedOn w:val="9"/>
    <w:qFormat/>
    <w:uiPriority w:val="0"/>
    <w:rPr>
      <w:shd w:val="clear" w:fill="D31B8C"/>
    </w:rPr>
  </w:style>
  <w:style w:type="character" w:customStyle="1" w:styleId="28">
    <w:name w:val="bg41"/>
    <w:basedOn w:val="9"/>
    <w:qFormat/>
    <w:uiPriority w:val="0"/>
    <w:rPr>
      <w:shd w:val="clear" w:fill="1BD33A"/>
    </w:rPr>
  </w:style>
  <w:style w:type="character" w:customStyle="1" w:styleId="29">
    <w:name w:val="bg7"/>
    <w:basedOn w:val="9"/>
    <w:qFormat/>
    <w:uiPriority w:val="0"/>
    <w:rPr>
      <w:shd w:val="clear" w:fill="D31B72"/>
    </w:rPr>
  </w:style>
  <w:style w:type="character" w:customStyle="1" w:styleId="30">
    <w:name w:val="bg8"/>
    <w:basedOn w:val="9"/>
    <w:qFormat/>
    <w:uiPriority w:val="0"/>
    <w:rPr>
      <w:shd w:val="clear" w:fill="1B4FD3"/>
    </w:rPr>
  </w:style>
  <w:style w:type="character" w:customStyle="1" w:styleId="31">
    <w:name w:val="bg9"/>
    <w:basedOn w:val="9"/>
    <w:qFormat/>
    <w:uiPriority w:val="0"/>
    <w:rPr>
      <w:shd w:val="clear" w:fill="BBD31B"/>
    </w:rPr>
  </w:style>
  <w:style w:type="paragraph" w:customStyle="1" w:styleId="32">
    <w:name w:val="_Style 29"/>
    <w:basedOn w:val="1"/>
    <w:next w:val="1"/>
    <w:qFormat/>
    <w:uiPriority w:val="0"/>
    <w:pPr>
      <w:pBdr>
        <w:bottom w:val="single" w:color="auto" w:sz="6" w:space="1"/>
      </w:pBdr>
      <w:jc w:val="center"/>
    </w:pPr>
    <w:rPr>
      <w:rFonts w:ascii="Arial" w:eastAsia="宋体"/>
      <w:vanish/>
      <w:sz w:val="16"/>
    </w:rPr>
  </w:style>
  <w:style w:type="paragraph" w:customStyle="1" w:styleId="33">
    <w:name w:val="_Style 30"/>
    <w:basedOn w:val="1"/>
    <w:next w:val="1"/>
    <w:qFormat/>
    <w:uiPriority w:val="0"/>
    <w:pPr>
      <w:pBdr>
        <w:top w:val="single" w:color="auto" w:sz="6" w:space="1"/>
      </w:pBdr>
      <w:jc w:val="center"/>
    </w:pPr>
    <w:rPr>
      <w:rFonts w:ascii="Arial" w:eastAsia="宋体"/>
      <w:vanish/>
      <w:sz w:val="16"/>
    </w:rPr>
  </w:style>
  <w:style w:type="character" w:customStyle="1" w:styleId="34">
    <w:name w:val="form-control25"/>
    <w:basedOn w:val="9"/>
    <w:qFormat/>
    <w:uiPriority w:val="0"/>
  </w:style>
  <w:style w:type="character" w:customStyle="1" w:styleId="35">
    <w:name w:val="bg4"/>
    <w:basedOn w:val="9"/>
    <w:qFormat/>
    <w:uiPriority w:val="0"/>
    <w:rPr>
      <w:shd w:val="clear" w:fill="1BD33A"/>
    </w:rPr>
  </w:style>
  <w:style w:type="character" w:customStyle="1" w:styleId="36">
    <w:name w:val="bg31"/>
    <w:basedOn w:val="9"/>
    <w:qFormat/>
    <w:uiPriority w:val="0"/>
    <w:rPr>
      <w:shd w:val="clear" w:fill="E1292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2021-02-08T09:34:00Z</dcterms:created>
  <dc:creator>Administrator</dc:creator>
  <cp:lastModifiedBy>Administrator</cp:lastModifiedBy>
  <cp:lastPrinted>2021-03-23T09:11:00Z</cp:lastPrinted>
  <dcterms:modified xsi:type="dcterms:W3CDTF">2021-03-24T00:55:03Z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09767C1293AA4FDB9574DF12005325DB</vt:lpwstr>
  </property>
</Properties>
</file>