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color w:val="000000" w:themeColor="text1"/>
          <w:sz w:val="44"/>
          <w:szCs w:val="44"/>
          <w:highlight w:val="none"/>
          <w:lang w:eastAsia="zh-CN"/>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lang w:eastAsia="zh-CN"/>
          <w14:textFill>
            <w14:solidFill>
              <w14:schemeClr w14:val="tx1"/>
            </w14:solidFill>
          </w14:textFill>
        </w:rPr>
        <w:t>沙坡头区防贫保险实施细则</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为进一步巩固精准扶贫精准脱贫工作成果，建立稳定可持续的脱贫长效机制，决定在全区范围内开展防贫保险工作。为明确防贫保实施过程中的具体工作流程及各方职责，便于项目实施操作，现制定细则如下：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一、承保流程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（一）确定参保对象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防贫</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对象为在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沙坡头区辖区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农村居住1年以上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农村户籍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的非建档立卡户中的低收入家庭和脱贫质量不高的已脱贫户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（以下简称“两类对象”）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（二）防贫保保障方案</w:t>
      </w:r>
    </w:p>
    <w:p>
      <w:pPr>
        <w:keepNext w:val="0"/>
        <w:keepLines w:val="0"/>
        <w:pageBreakBefore w:val="0"/>
        <w:widowControl w:val="0"/>
        <w:tabs>
          <w:tab w:val="left" w:pos="87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以家庭年人均可支配收入低于5000元为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防贫保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界限，以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开展“一户一档”建设时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摸底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情况</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为参考，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低于防贫保界限，经调查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核实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符合救助条件的发放防贫保险金。</w:t>
      </w:r>
    </w:p>
    <w:p>
      <w:pPr>
        <w:keepNext w:val="0"/>
        <w:keepLines w:val="0"/>
        <w:pageBreakBefore w:val="0"/>
        <w:widowControl w:val="0"/>
        <w:tabs>
          <w:tab w:val="left" w:pos="870"/>
        </w:tabs>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防贫对象不事前确定，不事先识别，原则上以设置的防贫保界限实时监测进行框定，并按实际发生情况承保。</w:t>
      </w:r>
    </w:p>
    <w:p>
      <w:pPr>
        <w:keepNext w:val="0"/>
        <w:keepLines w:val="0"/>
        <w:pageBreakBefore w:val="0"/>
        <w:widowControl w:val="0"/>
        <w:tabs>
          <w:tab w:val="left" w:pos="870"/>
        </w:tabs>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1.防贫保资金管理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防贫保按每人每年60元定额“参保对象”购买保险（政府全额承担），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承保企业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财政筹集资金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计提</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运营成本,其余部分全部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用于防贫保险</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金的收发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如发生资金结余，则结余资金全部返还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沙坡头区人民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政府或顺延作为下一年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防贫保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基金，如资金不足,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由承保机构先行垫付差额部分，下一年度由政府足额补齐防贫保险金。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2.防贫保险种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参保对象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因病、因灾、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因意外、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因学致贫或返贫的家庭给予保险保障，共设4个险种：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因病致贫</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承担被保险人因病住院或门诊慢性病、特殊病的合理医疗费用，在城乡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基本医疗保险和大病保险报销后的剩余部分再次报销。按保单载明的补偿比例给付疾病住院补充医疗保险金。[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(医保范围内住院医疗费用-社保/大病/救助已支付部分-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预警线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补偿比例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按照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自付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核规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医疗费用1万元(自付费用以出院报销单为依据，且自费药品除外)为预警线，对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超出预警线且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经查勘符合条件的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按照阶梯式比例发放。</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384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预警线</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自付医疗费用</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补偿比例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62"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1万元/户</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1万元以内</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1万元（含）-5万元</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5万元（含）-10万元</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10万元（含）以上</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90%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(医保范围内住院医疗费用-社保/大病/救助已支付部分-</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预警线</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补偿比例</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因学致贫</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:对被保险人家庭中</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具有全日制学历教育、注册正式学籍的农村常住的非建档立卡户和已脱贫户子女在校接受高等教育期间(不含高职、 高校自费生)，以年支付学费、 住宿费、教科书费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0.8万元为预警线，超出部分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按约定金额及约定比例给付保险金。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原则上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每名学生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最高不超过0.5万元/年。</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384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预警线</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超出部分</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补偿比例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62"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0.8万元/人</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3000元以内</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3000元（含）-5000元</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5000元（含）以上</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60%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[(学费+住宿费+教科书费)-预警线]</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补偿比例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）因灾致贫：因自然</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灾害和火灾、</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爆炸所致被保险人居住、使用</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房屋</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（包括房屋主体及附属设施）及</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屋内(不包含现金及金银首饰)财产</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的物质损坏或丢失给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付约定保险金。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以1万元为预警线，原则上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因灾致贫付保险金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最高不超过5万元/年/户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；对因自然灾害造成人身伤害的，参照因病致贫办法发放保险金。</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384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预警线</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超出部分</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补偿比例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62"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1万元/户</w:t>
            </w: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1万元以内</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1万元（含）-3万元</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2"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p>
        </w:tc>
        <w:tc>
          <w:tcPr>
            <w:tcW w:w="384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3万元（含）以上</w:t>
            </w:r>
          </w:p>
        </w:tc>
        <w:tc>
          <w:tcPr>
            <w:tcW w:w="242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80%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实际损失超过预警线的部分，在保险金额内计算补偿金额。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事故致贫</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：发生交通意外事故后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经司法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、仲裁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等程序未得到相应赔偿或已得到赔偿但需要长期医治，导致生活处于贫困线以下的家庭，经</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调查核实后，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符合认定条件的，分以下两种情况发放防贫</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保险金（可重复享受）</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是因财产损失过重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导致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致贫的，参照因灾防贫办法发放保险金;二是因医疗花费过高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导致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致贫的，参照因病防贫办法发放保险金。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（三）组建精准防贫保领导工作小组及工作职责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成立精准防贫领导工作小组，负责与各级政府部门的对接沟通，搭建平台、宣传发动、整合资源、细化服务规范。</w:t>
      </w:r>
    </w:p>
    <w:tbl>
      <w:tblPr>
        <w:tblStyle w:val="7"/>
        <w:tblW w:w="10335"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625"/>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bCs/>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vertAlign w:val="baseline"/>
                <w:lang w:eastAsia="zh-CN"/>
                <w14:textFill>
                  <w14:solidFill>
                    <w14:schemeClr w14:val="tx1"/>
                  </w14:solidFill>
                </w14:textFill>
              </w:rPr>
              <w:t>职能</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bCs/>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vertAlign w:val="baseline"/>
                <w:lang w:eastAsia="zh-CN"/>
                <w14:textFill>
                  <w14:solidFill>
                    <w14:schemeClr w14:val="tx1"/>
                  </w14:solidFill>
                </w14:textFill>
              </w:rPr>
              <w:t>姓名</w:t>
            </w:r>
          </w:p>
        </w:tc>
        <w:tc>
          <w:tcPr>
            <w:tcW w:w="67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bCs/>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b/>
                <w:bCs/>
                <w:color w:val="000000" w:themeColor="text1"/>
                <w:sz w:val="24"/>
                <w:szCs w:val="24"/>
                <w:highlight w:val="none"/>
                <w:vertAlign w:val="baseline"/>
                <w:lang w:eastAsia="zh-CN"/>
                <w14:textFill>
                  <w14:solidFill>
                    <w14:schemeClr w14:val="tx1"/>
                  </w14:solidFill>
                </w14:textFill>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组长</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姜鹏飞（县区分管扶贫领导）</w:t>
            </w:r>
          </w:p>
        </w:tc>
        <w:tc>
          <w:tcPr>
            <w:tcW w:w="6722"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统筹防贫保项目推动工作安排，监督防贫保项目各项工作的实施。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副组长</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徐刚（扶贫开发领导小组副组长）</w:t>
            </w:r>
          </w:p>
        </w:tc>
        <w:tc>
          <w:tcPr>
            <w:tcW w:w="6722"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协调保险公司与各级政府部门查勘调查工作，监督防贫保险项目落实、工作推动。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王文忠（扶贫开发办公室主任）</w:t>
            </w:r>
          </w:p>
        </w:tc>
        <w:tc>
          <w:tcPr>
            <w:tcW w:w="6722"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协调保险公司与各级政府部门查勘调查工作，监督防贫保险项目落实、工作推动。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太保产险中卫中心支公司负责人</w:t>
            </w:r>
          </w:p>
        </w:tc>
        <w:tc>
          <w:tcPr>
            <w:tcW w:w="6722"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负责与各级政府部门的对接沟通，搭建平台、制定宣传推动方案、整合前后台资源、细化服务规范、宣传物料制作与发放、组织服务团队开展业务培训与宣传。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成员</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镇/</w:t>
            </w: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村</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负责人</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1、接收由个人申报因病、因灾、因学、因意外提出的索赔申请。</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2、告知被核查人员需准备的相关材料（如发票、报销凭证等）。</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3、提供被核查人的档案，配合保险公司调查并将被调查户的基本信息提供给保险公司并在调查表上签章确认。</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4、主持民主评议会议，评议人员至少2名村民代表及村干部；将评议结果公示并附公示照片。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restart"/>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官学龙（扶贫开发办公室副主任）</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left="240" w:right="0" w:rightChars="0" w:hanging="240" w:hangingChars="10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1、负责将被调查人的协查单发给第三方机构（承保公司），并将承保公司核查结果反馈至乡（镇）。</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2、协调各乡（镇）负责人、各职能单位工作。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教育系统对接人</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lang w:val="en-US" w:eastAsia="zh-CN"/>
                <w14:textFill>
                  <w14:solidFill>
                    <w14:schemeClr w14:val="tx1"/>
                  </w14:solidFill>
                </w14:textFill>
              </w:rPr>
              <w:t>负责因学致贫保险金的关键审核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应急管理局对接人</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负责因灾致贫保险金的关键审核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交警队对接人</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负责因事故致贫保险金的关键审批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市市场监督管理局、不动产登记中心对接人</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b/>
                <w:bCs/>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负责因灾致贫保险金的关键审核</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负责因灾致贫保险金的关键审核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医疗系统对接人</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vertAlign w:val="baseline"/>
                <w:lang w:val="en-US" w:eastAsia="zh-CN"/>
                <w14:textFill>
                  <w14:solidFill>
                    <w14:schemeClr w14:val="tx1"/>
                  </w14:solidFill>
                </w14:textFill>
              </w:rPr>
              <w:t>负责因病致贫保险救助金的关键审批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8" w:type="dxa"/>
            <w:vMerge w:val="continue"/>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eastAsia="zh-CN"/>
                <w14:textFill>
                  <w14:solidFill>
                    <w14:schemeClr w14:val="tx1"/>
                  </w14:solidFill>
                </w14:textFill>
              </w:rPr>
            </w:pP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承保公司对接人</w:t>
            </w:r>
          </w:p>
        </w:tc>
        <w:tc>
          <w:tcPr>
            <w:tcW w:w="6722"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eastAsia="zh-CN"/>
                <w14:textFill>
                  <w14:solidFill>
                    <w14:schemeClr w14:val="tx1"/>
                  </w14:solidFill>
                </w14:textFill>
              </w:rPr>
              <w:t>统筹保险公司开展防贫保险各项工作，组织属地机构开展防贫保险落地各项工作，配合开展防贫保险监督检查。</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（四）宣传发动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由承保公司设计精准防贫宣传物料、墙面广告、媒体宣传活动，组织人力逐乡（镇）进行宣传物料投放，扶贫开发领导小组办公室组织乡（镇）、村、驻村干部、帮扶责任人做好防贫保政策宣传工作。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二、发放流程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（一）防贫救助对象认定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采用自下而上申请的方式，按以下程序进行：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农户申请→村级初审→乡（镇）复审→区扶贫开发领导小组办公室审核汇总→第三方机构（承保公司）出具复查结果，提出理赔意见→村级公示→乡（镇）公示→区级审批→发放保险金。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有以下情形之一的，一般不得认定为防贫救助对象：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1.家庭成员中有属国家机关及企事业单位正式员工且有稳定收入的；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2.家庭成员中有在城镇购买商品房、营业房的(易地扶贫搬迁和拆迁安置房除外);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3.家庭成员中拥有私家车(含面包车)、工程机械、大型农机具的(购买注册时间在3年以上且购买价格在5万元以下的除外);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4.家庭成员中有作为企业法人(或股东)在工商(或行政审批)部门注册有企业且年报正常的,或注册有个体工商户且年营业额8万元以上的，或长期雇佣他人从事生产经营活动的;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5.家庭成员中有高校自费生、在私立学校读书或自费出国留学的。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（二）防贫救助核查及救助金发放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开展“一户一档”建设时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摸底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情况</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为参考，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根据政府监测低于“防贫保界限”的数据， 精准设定调查目标，采用“四看、一算、一核、一评议"的防贫调查方法，实施入户调查核实验证家庭人口、收入、重大开支、返贫致贫风险等情况(“四看”，即看住房、看家用、看大件、看儿女;“一算”，即算收入;“一核”，即核信息，“一评”，即评估家庭整体情况)， 并在政府的支持下进行调查取证，对经调查确认符合救助条件的发放防贫保险金。</w:t>
      </w:r>
    </w:p>
    <w:p>
      <w:pPr>
        <w:pStyle w:val="4"/>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tbl>
      <w:tblPr>
        <w:tblStyle w:val="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2074"/>
        <w:gridCol w:w="2237"/>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流程</w:t>
            </w:r>
          </w:p>
        </w:tc>
        <w:tc>
          <w:tcPr>
            <w:tcW w:w="207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因病防贫</w:t>
            </w:r>
          </w:p>
        </w:tc>
        <w:tc>
          <w:tcPr>
            <w:tcW w:w="223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因学防贫</w:t>
            </w:r>
          </w:p>
        </w:tc>
        <w:tc>
          <w:tcPr>
            <w:tcW w:w="272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因灾防贫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第一步：农户申请</w:t>
            </w:r>
          </w:p>
        </w:tc>
        <w:tc>
          <w:tcPr>
            <w:tcW w:w="7035"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由农户向村委会提出申请，由村委会进行初审，乡镇进行复审，并将有关信息报区扶贫开发领导小组办公室。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第二步：调查核实</w:t>
            </w:r>
          </w:p>
        </w:tc>
        <w:tc>
          <w:tcPr>
            <w:tcW w:w="7035"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区扶贫开发领导小组办公室得到相关信息后，委托“第三方”(承保公司)逐一调查核实。承保公司在第一时间对被申报对象，在7个工作日内派员查勘、收集信息，并到当地公安、车管、房管、市场监管、民社、应急管理、医保、教育等部门及乡镇、村等进行核查核实，对符合赔付条件的对象进行统计归类，将相关信息反馈区扶贫开发领导小组办公室。承保公司对拒赔案例承担举证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第三步：结果交办</w:t>
            </w:r>
          </w:p>
        </w:tc>
        <w:tc>
          <w:tcPr>
            <w:tcW w:w="7035"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区扶贫开发领导小组办公室</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将结果汇总后以</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为单位进行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反馈</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第四步：评议公示</w:t>
            </w:r>
          </w:p>
        </w:tc>
        <w:tc>
          <w:tcPr>
            <w:tcW w:w="7035"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有关</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镇村</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对调查结果进行评议、公示(为期七天)，最终将名单及评议记录、公示照片等资料以</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为单位上报</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扶贫</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开发领导小组办公室</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第五步：审批备案</w:t>
            </w:r>
          </w:p>
        </w:tc>
        <w:tc>
          <w:tcPr>
            <w:tcW w:w="7035"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区扶贫开发领导小组办公室对乡镇上报结果进行审批、备案，并通知保险公司发放防贫保险金。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0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第六步：资金到户</w:t>
            </w:r>
          </w:p>
        </w:tc>
        <w:tc>
          <w:tcPr>
            <w:tcW w:w="7035"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保险公司负责按标准发放防贫保险金，并将有关凭证上报区扶贫开发领导小组办公室存档。</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附表：1.沙坡头区精准扶贫防贫保险救助资金申报表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lef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2.沙坡头区精准扶贫防贫保险救助资金申报汇总表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lef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3.沙坡头区精准扶贫防贫保险救助资金审批表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left"/>
        <w:textAlignment w:val="auto"/>
        <w:outlineLvl w:val="9"/>
        <w:rPr>
          <w:rFonts w:hint="default" w:ascii="Times New Roman" w:hAnsi="Times New Roman" w:eastAsia="仿宋_GB2312" w:cs="Times New Roman"/>
          <w:color w:val="000000" w:themeColor="text1"/>
          <w:spacing w:val="-1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pacing w:val="-11"/>
          <w:sz w:val="32"/>
          <w:szCs w:val="32"/>
          <w:highlight w:val="none"/>
          <w:lang w:val="en-US" w:eastAsia="zh-CN"/>
          <w14:textFill>
            <w14:solidFill>
              <w14:schemeClr w14:val="tx1"/>
            </w14:solidFill>
          </w14:textFill>
        </w:rPr>
        <w:t>沙坡头区精准扶贫防贫保险救助对象基本情况公示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lef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5.沙坡头区精准防贫入户调查表1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lef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6.沙坡头区精准防贫入户调查表2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附表1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t>沙坡头区精准扶贫防贫保险救助资金申报表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方正小标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申请时间：    年    月    日</w:t>
      </w:r>
    </w:p>
    <w:tbl>
      <w:tblPr>
        <w:tblStyle w:val="7"/>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75"/>
        <w:gridCol w:w="129"/>
        <w:gridCol w:w="226"/>
        <w:gridCol w:w="887"/>
        <w:gridCol w:w="549"/>
        <w:gridCol w:w="580"/>
        <w:gridCol w:w="872"/>
        <w:gridCol w:w="872"/>
        <w:gridCol w:w="272"/>
        <w:gridCol w:w="115"/>
        <w:gridCol w:w="140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户主姓名</w:t>
            </w:r>
          </w:p>
        </w:tc>
        <w:tc>
          <w:tcPr>
            <w:tcW w:w="166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324"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身份证号</w:t>
            </w:r>
          </w:p>
        </w:tc>
        <w:tc>
          <w:tcPr>
            <w:tcW w:w="43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家庭成员</w:t>
            </w: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姓名</w:t>
            </w:r>
          </w:p>
        </w:tc>
        <w:tc>
          <w:tcPr>
            <w:tcW w:w="3260"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与户主关系</w:t>
            </w: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家庭住址</w:t>
            </w:r>
          </w:p>
        </w:tc>
        <w:tc>
          <w:tcPr>
            <w:tcW w:w="8067" w:type="dxa"/>
            <w:gridSpan w:val="9"/>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559"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申请事由</w:t>
            </w:r>
          </w:p>
        </w:tc>
        <w:tc>
          <w:tcPr>
            <w:tcW w:w="8067" w:type="dxa"/>
            <w:gridSpan w:val="9"/>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花费金额</w:t>
            </w:r>
          </w:p>
        </w:tc>
        <w:tc>
          <w:tcPr>
            <w:tcW w:w="20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01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自付费用</w:t>
            </w:r>
          </w:p>
        </w:tc>
        <w:tc>
          <w:tcPr>
            <w:tcW w:w="403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所在村 意见</w:t>
            </w:r>
          </w:p>
        </w:tc>
        <w:tc>
          <w:tcPr>
            <w:tcW w:w="3243" w:type="dxa"/>
            <w:gridSpan w:val="6"/>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村支部书记签字：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（村委会盖章）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40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年    月    日</w:t>
            </w:r>
          </w:p>
        </w:tc>
        <w:tc>
          <w:tcPr>
            <w:tcW w:w="125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所在乡镇意见</w:t>
            </w:r>
          </w:p>
        </w:tc>
        <w:tc>
          <w:tcPr>
            <w:tcW w:w="140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乡镇核查人员签字</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3243"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125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140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2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3243"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125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392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乡镇长签字：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附表2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t>沙坡头区精准扶贫防贫保险救助资金申报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highlight w:val="none"/>
          <w:lang w:val="en-US" w:eastAsia="zh-CN"/>
          <w14:textFill>
            <w14:solidFill>
              <w14:schemeClr w14:val="tx1"/>
            </w14:solidFill>
          </w14:textFill>
        </w:rPr>
        <w:t>汇总表（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乡（镇）长（签字盖章）：                         年    月     日</w:t>
      </w:r>
    </w:p>
    <w:tbl>
      <w:tblPr>
        <w:tblStyle w:val="7"/>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15"/>
        <w:gridCol w:w="1912"/>
        <w:gridCol w:w="1561"/>
        <w:gridCol w:w="1327"/>
        <w:gridCol w:w="121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序号</w:t>
            </w: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户主姓名</w:t>
            </w: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身份证号</w:t>
            </w: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申报事由</w:t>
            </w: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花费资金</w:t>
            </w: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自付金额</w:t>
            </w: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2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1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200"/>
        <w:jc w:val="both"/>
        <w:textAlignment w:val="auto"/>
        <w:outlineLvl w:val="9"/>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注：此表按照农户申请救助类别分类汇总，在标题栏括号内注明申请救助类别（医疗救助、教育特别救助、灾害特别救助、交通事故意外救助）。</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附表3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t>沙坡头区精准扶贫防贫保险救助资金审批表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方正小标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小标宋_GBK"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申请时间：    年    月    日</w:t>
      </w:r>
    </w:p>
    <w:tbl>
      <w:tblPr>
        <w:tblStyle w:val="7"/>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75"/>
        <w:gridCol w:w="129"/>
        <w:gridCol w:w="226"/>
        <w:gridCol w:w="887"/>
        <w:gridCol w:w="549"/>
        <w:gridCol w:w="726"/>
        <w:gridCol w:w="726"/>
        <w:gridCol w:w="872"/>
        <w:gridCol w:w="387"/>
        <w:gridCol w:w="306"/>
        <w:gridCol w:w="1098"/>
        <w:gridCol w:w="103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户主姓名</w:t>
            </w:r>
          </w:p>
        </w:tc>
        <w:tc>
          <w:tcPr>
            <w:tcW w:w="166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324"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身份证号</w:t>
            </w:r>
          </w:p>
        </w:tc>
        <w:tc>
          <w:tcPr>
            <w:tcW w:w="4307"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家庭成员</w:t>
            </w: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姓名</w:t>
            </w:r>
          </w:p>
        </w:tc>
        <w:tc>
          <w:tcPr>
            <w:tcW w:w="326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与户主关系</w:t>
            </w:r>
          </w:p>
        </w:tc>
        <w:tc>
          <w:tcPr>
            <w:tcW w:w="392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51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26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家庭住址</w:t>
            </w:r>
          </w:p>
        </w:tc>
        <w:tc>
          <w:tcPr>
            <w:tcW w:w="8067"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申请事由</w:t>
            </w:r>
          </w:p>
        </w:tc>
        <w:tc>
          <w:tcPr>
            <w:tcW w:w="8067"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花费金额</w:t>
            </w:r>
          </w:p>
        </w:tc>
        <w:tc>
          <w:tcPr>
            <w:tcW w:w="143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4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自付费用</w:t>
            </w:r>
          </w:p>
        </w:tc>
        <w:tc>
          <w:tcPr>
            <w:tcW w:w="15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13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审核确定救助金额</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所在村意见</w:t>
            </w:r>
          </w:p>
        </w:tc>
        <w:tc>
          <w:tcPr>
            <w:tcW w:w="3243" w:type="dxa"/>
            <w:gridSpan w:val="6"/>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村支部书记签字：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（村委会盖章）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40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年    月    日</w:t>
            </w:r>
          </w:p>
        </w:tc>
        <w:tc>
          <w:tcPr>
            <w:tcW w:w="125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所在乡镇意见</w:t>
            </w:r>
          </w:p>
        </w:tc>
        <w:tc>
          <w:tcPr>
            <w:tcW w:w="14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乡镇核查人员签字</w:t>
            </w:r>
          </w:p>
        </w:tc>
        <w:tc>
          <w:tcPr>
            <w:tcW w:w="251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3243"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125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14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251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2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3243"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125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p>
        </w:tc>
        <w:tc>
          <w:tcPr>
            <w:tcW w:w="3920"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乡镇长签字：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lang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审核组 签字</w:t>
            </w:r>
          </w:p>
        </w:tc>
        <w:tc>
          <w:tcPr>
            <w:tcW w:w="2517"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单位</w:t>
            </w:r>
          </w:p>
        </w:tc>
        <w:tc>
          <w:tcPr>
            <w:tcW w:w="198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签字</w:t>
            </w:r>
          </w:p>
        </w:tc>
        <w:tc>
          <w:tcPr>
            <w:tcW w:w="392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区扶贫办审核意见（签字）：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517"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8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517"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8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517"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98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92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附表4</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t>沙坡头区精准扶贫防贫保险救助对象基本情况公  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村                    年    月    </w:t>
      </w:r>
      <w:r>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t>日</w:t>
      </w:r>
    </w:p>
    <w:tbl>
      <w:tblPr>
        <w:tblStyle w:val="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32"/>
        <w:gridCol w:w="198"/>
        <w:gridCol w:w="949"/>
        <w:gridCol w:w="544"/>
        <w:gridCol w:w="1218"/>
        <w:gridCol w:w="19"/>
        <w:gridCol w:w="1164"/>
        <w:gridCol w:w="579"/>
        <w:gridCol w:w="604"/>
        <w:gridCol w:w="886"/>
        <w:gridCol w:w="297"/>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8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被救助对象</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23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性别</w:t>
            </w:r>
          </w:p>
        </w:tc>
        <w:tc>
          <w:tcPr>
            <w:tcW w:w="174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49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年龄</w:t>
            </w:r>
          </w:p>
        </w:tc>
        <w:tc>
          <w:tcPr>
            <w:tcW w:w="148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家庭情况</w:t>
            </w:r>
          </w:p>
        </w:tc>
        <w:tc>
          <w:tcPr>
            <w:tcW w:w="8075" w:type="dxa"/>
            <w:gridSpan w:val="1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家庭主要成员：配偶□父亲□母亲□子女□其他□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致贫或返贫潜在因素：因病□因学□因灾□因交通意外事故□其他□</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主要经济来源：                      ，家庭收入：         万元；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日常消费：                           ，合计：          万元；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重大（          ）开支：      万元，人均可支配收入：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申请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事由</w:t>
            </w:r>
          </w:p>
        </w:tc>
        <w:tc>
          <w:tcPr>
            <w:tcW w:w="7643" w:type="dxa"/>
            <w:gridSpan w:val="11"/>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花费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金额</w:t>
            </w:r>
          </w:p>
        </w:tc>
        <w:tc>
          <w:tcPr>
            <w:tcW w:w="114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6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自付费用</w:t>
            </w: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审核确定 救助金额</w:t>
            </w: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镇村审核人签字</w:t>
            </w:r>
          </w:p>
        </w:tc>
        <w:tc>
          <w:tcPr>
            <w:tcW w:w="7643" w:type="dxa"/>
            <w:gridSpan w:val="11"/>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监督电话：0955-8806335</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附表5</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t xml:space="preserve"> </w:t>
      </w:r>
      <w:r>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t>沙坡头区精准防贫入户调查表1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中卫市沙坡头区</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乡（镇）</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 xml:space="preserve">村  </w:t>
      </w:r>
    </w:p>
    <w:tbl>
      <w:tblPr>
        <w:tblStyle w:val="7"/>
        <w:tblW w:w="10103"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65"/>
        <w:gridCol w:w="281"/>
        <w:gridCol w:w="1189"/>
        <w:gridCol w:w="1170"/>
        <w:gridCol w:w="131"/>
        <w:gridCol w:w="1054"/>
        <w:gridCol w:w="600"/>
        <w:gridCol w:w="887"/>
        <w:gridCol w:w="1243"/>
        <w:gridCol w:w="122"/>
        <w:gridCol w:w="684"/>
        <w:gridCol w:w="259"/>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申请人</w:t>
            </w:r>
          </w:p>
        </w:tc>
        <w:tc>
          <w:tcPr>
            <w:tcW w:w="1470" w:type="dxa"/>
            <w:gridSpan w:val="2"/>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170"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身份</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证号</w:t>
            </w:r>
          </w:p>
        </w:tc>
        <w:tc>
          <w:tcPr>
            <w:tcW w:w="2672" w:type="dxa"/>
            <w:gridSpan w:val="4"/>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65"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联系电话</w:t>
            </w:r>
          </w:p>
        </w:tc>
        <w:tc>
          <w:tcPr>
            <w:tcW w:w="1956" w:type="dxa"/>
            <w:gridSpan w:val="3"/>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申</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原</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因</w:t>
            </w:r>
          </w:p>
        </w:tc>
        <w:tc>
          <w:tcPr>
            <w:tcW w:w="76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因病</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主要诊断</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672"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首次住院时间  年  月</w:t>
            </w:r>
          </w:p>
        </w:tc>
        <w:tc>
          <w:tcPr>
            <w:tcW w:w="332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本年度住院次数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64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总费用     万元（约）</w:t>
            </w:r>
          </w:p>
        </w:tc>
        <w:tc>
          <w:tcPr>
            <w:tcW w:w="2672"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个人自付    万元（约）</w:t>
            </w:r>
          </w:p>
        </w:tc>
        <w:tc>
          <w:tcPr>
            <w:tcW w:w="332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是</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否需后续治疗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因学</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学校名称</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78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学制（  ）年</w:t>
            </w:r>
          </w:p>
        </w:tc>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费用总额   万元</w:t>
            </w:r>
          </w:p>
        </w:tc>
        <w:tc>
          <w:tcPr>
            <w:tcW w:w="207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自付费用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因灾</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受灾原因</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672"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损失金额    万元（约）</w:t>
            </w:r>
          </w:p>
        </w:tc>
        <w:tc>
          <w:tcPr>
            <w:tcW w:w="332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个人自付      万元（约）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其他</w:t>
            </w:r>
          </w:p>
        </w:tc>
        <w:tc>
          <w:tcPr>
            <w:tcW w:w="8633" w:type="dxa"/>
            <w:gridSpan w:val="1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家庭基本情况</w:t>
            </w:r>
          </w:p>
        </w:tc>
        <w:tc>
          <w:tcPr>
            <w:tcW w:w="9398" w:type="dxa"/>
            <w:gridSpan w:val="1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房屋类型：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无房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危房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土木房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砖混房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自建楼房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单元楼房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3405"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房屋建造时间（       ）年</w:t>
            </w:r>
          </w:p>
        </w:tc>
        <w:tc>
          <w:tcPr>
            <w:tcW w:w="2672"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房龄（     ）年</w:t>
            </w:r>
          </w:p>
        </w:tc>
        <w:tc>
          <w:tcPr>
            <w:tcW w:w="3321"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装修情况：</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无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简装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家电情况</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电视</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冰箱</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空调</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电脑</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手机</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家电新旧程度</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交通工具</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自行车</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电动车</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摩托车</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农用车</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汽车</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交通工具新旧程度</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065"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3"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家庭财产情况（包含已分户和未分户所有直系亲属）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是否有商品房或其他房产</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否）共有（ ）处</w:t>
            </w: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房主姓名</w:t>
            </w:r>
          </w:p>
        </w:tc>
        <w:tc>
          <w:tcPr>
            <w:tcW w:w="254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房产地址</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房主姓名</w:t>
            </w:r>
          </w:p>
        </w:tc>
        <w:tc>
          <w:tcPr>
            <w:tcW w:w="207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房产地址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54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07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是否有工商注册情况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否）共有（ ）处</w:t>
            </w: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法人姓名</w:t>
            </w:r>
          </w:p>
        </w:tc>
        <w:tc>
          <w:tcPr>
            <w:tcW w:w="254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企业/门市名称</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法人姓名</w:t>
            </w:r>
          </w:p>
        </w:tc>
        <w:tc>
          <w:tcPr>
            <w:tcW w:w="207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企业/门市名称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54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207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240" w:right="0" w:rightChars="0" w:hanging="240" w:hangingChars="10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是否有机动车辆</w:t>
            </w:r>
          </w:p>
          <w:p>
            <w:pPr>
              <w:keepNext w:val="0"/>
              <w:keepLines w:val="0"/>
              <w:pageBreakBefore w:val="0"/>
              <w:widowControl w:val="0"/>
              <w:kinsoku/>
              <w:wordWrap/>
              <w:overflowPunct/>
              <w:topLinePunct w:val="0"/>
              <w:autoSpaceDE/>
              <w:autoSpaceDN/>
              <w:bidi w:val="0"/>
              <w:adjustRightInd/>
              <w:snapToGrid/>
              <w:spacing w:line="560" w:lineRule="exact"/>
              <w:ind w:left="240" w:right="0" w:rightChars="0" w:hanging="240" w:hangingChars="10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否）共有（ ）辆</w:t>
            </w: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车主</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车型</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车牌号</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车主</w:t>
            </w:r>
          </w:p>
        </w:tc>
        <w:tc>
          <w:tcPr>
            <w:tcW w:w="80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车型</w:t>
            </w:r>
          </w:p>
        </w:tc>
        <w:tc>
          <w:tcPr>
            <w:tcW w:w="127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05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80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7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是否有家庭存款      （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否）共有（ ）笔</w:t>
            </w: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姓名</w:t>
            </w:r>
          </w:p>
        </w:tc>
        <w:tc>
          <w:tcPr>
            <w:tcW w:w="105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银行</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存款金额</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姓名</w:t>
            </w:r>
          </w:p>
        </w:tc>
        <w:tc>
          <w:tcPr>
            <w:tcW w:w="80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银行</w:t>
            </w:r>
          </w:p>
        </w:tc>
        <w:tc>
          <w:tcPr>
            <w:tcW w:w="127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存款金额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4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301"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05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80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c>
          <w:tcPr>
            <w:tcW w:w="127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是否有其他财产性收入或借贷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 xml:space="preserve">是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否）如有请说明</w:t>
            </w:r>
          </w:p>
        </w:tc>
        <w:tc>
          <w:tcPr>
            <w:tcW w:w="5993" w:type="dxa"/>
            <w:gridSpan w:val="9"/>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耕地使用情况</w:t>
            </w:r>
          </w:p>
        </w:tc>
        <w:tc>
          <w:tcPr>
            <w:tcW w:w="235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面积（   ）亩</w:t>
            </w:r>
          </w:p>
        </w:tc>
        <w:tc>
          <w:tcPr>
            <w:tcW w:w="39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自种作物（ ）每亩收益（  ）元</w:t>
            </w:r>
          </w:p>
        </w:tc>
        <w:tc>
          <w:tcPr>
            <w:tcW w:w="2078"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40" w:firstLineChars="10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出租  年</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租金（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0103"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480"/>
              <w:jc w:val="left"/>
              <w:textAlignment w:val="auto"/>
              <w:outlineLvl w:val="9"/>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以上所述情况属实，如有虚实，我自愿放弃防贫救助金申请，全额退还已发放的防贫救助金，并承担相应的法律责任。</w:t>
            </w:r>
          </w:p>
          <w:p>
            <w:pPr>
              <w:keepNext w:val="0"/>
              <w:keepLines w:val="0"/>
              <w:pageBreakBefore w:val="0"/>
              <w:widowControl w:val="0"/>
              <w:tabs>
                <w:tab w:val="left" w:pos="6623"/>
              </w:tabs>
              <w:kinsoku/>
              <w:wordWrap/>
              <w:overflowPunct/>
              <w:topLinePunct w:val="0"/>
              <w:autoSpaceDE/>
              <w:autoSpaceDN/>
              <w:bidi w:val="0"/>
              <w:adjustRightInd/>
              <w:snapToGrid/>
              <w:spacing w:line="560" w:lineRule="exact"/>
              <w:ind w:right="0" w:rightChars="0" w:firstLine="48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vertAlign w:val="baseline"/>
                <w:lang w:val="en-US" w:eastAsia="zh-CN"/>
                <w14:textFill>
                  <w14:solidFill>
                    <w14:schemeClr w14:val="tx1"/>
                  </w14:solidFill>
                </w14:textFill>
              </w:rPr>
              <w:t>申请人：</w:t>
            </w: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核查人：</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color w:val="000000" w:themeColor="text1"/>
          <w:sz w:val="32"/>
          <w:szCs w:val="32"/>
          <w:highlight w:val="none"/>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lang w:val="en-US" w:eastAsia="zh-CN"/>
          <w14:textFill>
            <w14:solidFill>
              <w14:schemeClr w14:val="tx1"/>
            </w14:solidFill>
          </w14:textFill>
        </w:rPr>
        <w:t>附表6</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t>沙坡头区精准防贫入户调查表2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中卫市沙坡头区</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乡（镇）</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 xml:space="preserve">村  </w:t>
      </w:r>
    </w:p>
    <w:tbl>
      <w:tblPr>
        <w:tblStyle w:val="7"/>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982"/>
        <w:gridCol w:w="270"/>
        <w:gridCol w:w="439"/>
        <w:gridCol w:w="866"/>
        <w:gridCol w:w="664"/>
        <w:gridCol w:w="1455"/>
        <w:gridCol w:w="281"/>
        <w:gridCol w:w="750"/>
        <w:gridCol w:w="165"/>
        <w:gridCol w:w="49"/>
        <w:gridCol w:w="88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申请人</w:t>
            </w:r>
          </w:p>
        </w:tc>
        <w:tc>
          <w:tcPr>
            <w:tcW w:w="1252"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305"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身份证号</w:t>
            </w:r>
          </w:p>
        </w:tc>
        <w:tc>
          <w:tcPr>
            <w:tcW w:w="211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196"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联系电话</w:t>
            </w:r>
          </w:p>
        </w:tc>
        <w:tc>
          <w:tcPr>
            <w:tcW w:w="1958"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118"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家庭成员情况</w:t>
            </w:r>
          </w:p>
        </w:tc>
        <w:tc>
          <w:tcPr>
            <w:tcW w:w="7830" w:type="dxa"/>
            <w:gridSpan w:val="1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填写说明：与申请人在同一户籍内或户籍外的申请人直系亲属均需填写。</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关系：根据户口页填写与申请人的关系，已分户直系亲属填写与申请人的实际关系+（分户）；身体状况：1健康、2疾病、3残疾；空白项请在姓名处加斜线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姓名</w:t>
            </w: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关系</w:t>
            </w: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身份证号</w:t>
            </w: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left="480" w:right="0" w:rightChars="0" w:hanging="480" w:hangingChars="20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身体状况</w:t>
            </w: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职业</w:t>
            </w: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年收入（元）</w:t>
            </w: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联系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09"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736"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5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99"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7830" w:type="dxa"/>
            <w:gridSpan w:val="1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申请人所在户籍内（  ）人，分户生活的直系亲属（  ）人，家庭成员及直系亲属共（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家庭收入合计</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（元）</w:t>
            </w:r>
          </w:p>
        </w:tc>
        <w:tc>
          <w:tcPr>
            <w:tcW w:w="1691" w:type="dxa"/>
            <w:gridSpan w:val="3"/>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工资性收入（包括：打工收入）</w:t>
            </w: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财产性收入（包括：利息、房租、地租）</w:t>
            </w:r>
          </w:p>
        </w:tc>
        <w:tc>
          <w:tcPr>
            <w:tcW w:w="1455"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经营性收入（包括：种养殖农产品）</w:t>
            </w:r>
          </w:p>
        </w:tc>
        <w:tc>
          <w:tcPr>
            <w:tcW w:w="1245" w:type="dxa"/>
            <w:gridSpan w:val="4"/>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转移性收入（）包括：离退休金及政府的各种补贴）</w:t>
            </w:r>
          </w:p>
        </w:tc>
        <w:tc>
          <w:tcPr>
            <w:tcW w:w="885"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其他：</w:t>
            </w: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691"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5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45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245"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88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c>
          <w:tcPr>
            <w:tcW w:w="1024"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gridSpan w:val="13"/>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被核查人户籍成员共</w:t>
            </w: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人，年度总收入</w:t>
            </w: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元，人均年可支配性收入</w:t>
            </w: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调查结论：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□建议纳入，进行下一步协查工作；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□不建议纳入，原因：</w:t>
            </w: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申请人：</w:t>
            </w:r>
            <w:r>
              <w:rPr>
                <w:rFonts w:hint="default" w:ascii="Times New Roman" w:hAnsi="Times New Roman" w:eastAsia="仿宋_GB2312" w:cs="Times New Roman"/>
                <w:color w:val="000000" w:themeColor="text1"/>
                <w:sz w:val="24"/>
                <w:szCs w:val="24"/>
                <w:highlight w:val="none"/>
                <w:u w:val="single"/>
                <w:vertAlign w:val="baseli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vertAlign w:val="baseline"/>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200"/>
        <w:jc w:val="both"/>
        <w:textAlignment w:val="auto"/>
        <w:outlineLvl w:val="9"/>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核查人：</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 xml:space="preserve">        年    月   日</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eastAsia="zh-CN"/>
        </w:rPr>
      </w:pPr>
    </w:p>
    <w:p>
      <w:pPr>
        <w:bidi w:val="0"/>
        <w:rPr>
          <w:rFonts w:hint="default"/>
          <w:lang w:eastAsia="zh-CN"/>
        </w:rPr>
      </w:pPr>
    </w:p>
    <w:p>
      <w:pPr>
        <w:bidi w:val="0"/>
        <w:rPr>
          <w:rFonts w:hint="default"/>
          <w:lang w:eastAsia="zh-CN"/>
        </w:rPr>
      </w:pPr>
    </w:p>
    <w:p>
      <w:pPr>
        <w:bidi w:val="0"/>
        <w:rPr>
          <w:rFonts w:hint="default"/>
          <w:lang w:eastAsia="zh-CN"/>
        </w:rPr>
      </w:pPr>
    </w:p>
    <w:p>
      <w:pPr>
        <w:bidi w:val="0"/>
        <w:rPr>
          <w:rFonts w:hint="default"/>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042A5"/>
    <w:rsid w:val="4D60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index 7"/>
    <w:basedOn w:val="1"/>
    <w:next w:val="1"/>
    <w:uiPriority w:val="0"/>
    <w:pPr>
      <w:ind w:left="252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2020-07-07T03:32:00Z</dcterms:created>
  <dc:creator>KWO</dc:creator>
  <cp:lastModifiedBy>KWO</cp:lastModifiedBy>
  <dcterms:modified xsi:type="dcterms:W3CDTF">2020-07-07T03:33:44Z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