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380" w:type="dxa"/>
        <w:tblInd w:w="0" w:type="dxa"/>
        <w:shd w:val="clear" w:color="auto" w:fill="auto"/>
        <w:tblLayout w:type="fixed"/>
        <w:tblCellMar>
          <w:top w:w="0" w:type="dxa"/>
          <w:left w:w="0" w:type="dxa"/>
          <w:bottom w:w="0" w:type="dxa"/>
          <w:right w:w="0" w:type="dxa"/>
        </w:tblCellMar>
      </w:tblPr>
      <w:tblGrid>
        <w:gridCol w:w="486"/>
        <w:gridCol w:w="1094"/>
        <w:gridCol w:w="612"/>
        <w:gridCol w:w="2700"/>
        <w:gridCol w:w="1829"/>
        <w:gridCol w:w="2384"/>
        <w:gridCol w:w="999"/>
        <w:gridCol w:w="675"/>
        <w:gridCol w:w="648"/>
        <w:gridCol w:w="684"/>
        <w:gridCol w:w="756"/>
        <w:gridCol w:w="878"/>
        <w:gridCol w:w="635"/>
      </w:tblGrid>
      <w:tr>
        <w:tblPrEx>
          <w:shd w:val="clear" w:color="auto" w:fill="auto"/>
          <w:tblCellMar>
            <w:top w:w="0" w:type="dxa"/>
            <w:left w:w="0" w:type="dxa"/>
            <w:bottom w:w="0" w:type="dxa"/>
            <w:right w:w="0" w:type="dxa"/>
          </w:tblCellMar>
        </w:tblPrEx>
        <w:trPr>
          <w:trHeight w:val="420" w:hRule="atLeast"/>
        </w:trPr>
        <w:tc>
          <w:tcPr>
            <w:tcW w:w="158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附件：</w:t>
            </w:r>
          </w:p>
        </w:tc>
        <w:tc>
          <w:tcPr>
            <w:tcW w:w="61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70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2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38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75"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48"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8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5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78"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35"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14380" w:type="dxa"/>
            <w:gridSpan w:val="13"/>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bookmarkStart w:id="0" w:name="_GoBack"/>
            <w:r>
              <w:rPr>
                <w:rFonts w:hint="eastAsia" w:ascii="方正小标宋简体" w:hAnsi="方正小标宋简体" w:eastAsia="方正小标宋简体" w:cs="方正小标宋简体"/>
                <w:i w:val="0"/>
                <w:color w:val="000000"/>
                <w:kern w:val="0"/>
                <w:sz w:val="32"/>
                <w:szCs w:val="32"/>
                <w:u w:val="none"/>
                <w:lang w:val="en-US" w:eastAsia="zh-CN" w:bidi="ar"/>
              </w:rPr>
              <w:t>沙坡头区2017年种养业循环一体化项目竣工验收结果汇总表</w:t>
            </w:r>
            <w:bookmarkEnd w:id="0"/>
          </w:p>
        </w:tc>
      </w:tr>
      <w:tr>
        <w:tblPrEx>
          <w:tblCellMar>
            <w:top w:w="0" w:type="dxa"/>
            <w:left w:w="0" w:type="dxa"/>
            <w:bottom w:w="0" w:type="dxa"/>
            <w:right w:w="0" w:type="dxa"/>
          </w:tblCellMar>
        </w:tblPrEx>
        <w:trPr>
          <w:trHeight w:val="495" w:hRule="atLeast"/>
        </w:trPr>
        <w:tc>
          <w:tcPr>
            <w:tcW w:w="48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2"/>
                <w:szCs w:val="22"/>
                <w:u w:val="none"/>
              </w:rPr>
            </w:pPr>
          </w:p>
        </w:tc>
        <w:tc>
          <w:tcPr>
            <w:tcW w:w="1094" w:type="dxa"/>
            <w:tcBorders>
              <w:top w:val="nil"/>
              <w:left w:val="nil"/>
              <w:bottom w:val="nil"/>
              <w:right w:val="nil"/>
            </w:tcBorders>
            <w:shd w:val="clear" w:color="auto" w:fill="auto"/>
            <w:noWrap/>
            <w:tcMar>
              <w:top w:w="12" w:type="dxa"/>
              <w:left w:w="12" w:type="dxa"/>
              <w:right w:w="12" w:type="dxa"/>
            </w:tcMar>
            <w:vAlign w:val="center"/>
          </w:tcPr>
          <w:p>
            <w:pPr>
              <w:jc w:val="both"/>
              <w:rPr>
                <w:rFonts w:hint="eastAsia" w:ascii="仿宋" w:hAnsi="仿宋" w:eastAsia="仿宋" w:cs="仿宋"/>
                <w:b/>
                <w:i w:val="0"/>
                <w:color w:val="000000"/>
                <w:sz w:val="28"/>
                <w:szCs w:val="28"/>
                <w:u w:val="none"/>
              </w:rPr>
            </w:pPr>
          </w:p>
        </w:tc>
        <w:tc>
          <w:tcPr>
            <w:tcW w:w="61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70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2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38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675"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8" w:type="dxa"/>
            <w:gridSpan w:val="3"/>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单位：万元</w:t>
            </w:r>
          </w:p>
        </w:tc>
        <w:tc>
          <w:tcPr>
            <w:tcW w:w="878"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35"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项目企业</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建设地点</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项目批复建设内容</w:t>
            </w:r>
          </w:p>
        </w:tc>
        <w:tc>
          <w:tcPr>
            <w:tcW w:w="1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整改内容</w:t>
            </w:r>
          </w:p>
        </w:tc>
        <w:tc>
          <w:tcPr>
            <w:tcW w:w="23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竣工验收情况（整改完成情况）</w:t>
            </w:r>
          </w:p>
        </w:tc>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验收时间</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验收结果</w:t>
            </w: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项目投资</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已兑付资金</w:t>
            </w: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本次验收拟兑付资金</w:t>
            </w: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645"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1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23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总投资</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政府投资</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1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中卫市泽源养殖农民专业合作社</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常乐镇黄套村</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新建肉牛标准化牛舍3栋1890m</w:t>
            </w:r>
            <w:r>
              <w:rPr>
                <w:rFonts w:hint="eastAsia" w:ascii="仿宋" w:hAnsi="仿宋" w:eastAsia="仿宋" w:cs="仿宋"/>
                <w:i w:val="0"/>
                <w:color w:val="000000"/>
                <w:kern w:val="0"/>
                <w:sz w:val="22"/>
                <w:szCs w:val="22"/>
                <w:u w:val="none"/>
                <w:vertAlign w:val="superscript"/>
                <w:lang w:val="en-US" w:eastAsia="zh-CN" w:bidi="ar"/>
              </w:rPr>
              <w:t>2</w:t>
            </w:r>
            <w:r>
              <w:rPr>
                <w:rFonts w:hint="eastAsia" w:ascii="仿宋" w:hAnsi="仿宋" w:eastAsia="仿宋" w:cs="仿宋"/>
                <w:i w:val="0"/>
                <w:color w:val="000000"/>
                <w:kern w:val="0"/>
                <w:sz w:val="22"/>
                <w:szCs w:val="22"/>
                <w:u w:val="none"/>
                <w:lang w:val="en-US" w:eastAsia="zh-CN" w:bidi="ar"/>
              </w:rPr>
              <w:t>、饲草料加工调制棚1栋720 m</w:t>
            </w:r>
            <w:r>
              <w:rPr>
                <w:rFonts w:hint="eastAsia" w:ascii="仿宋" w:hAnsi="仿宋" w:eastAsia="仿宋" w:cs="仿宋"/>
                <w:i w:val="0"/>
                <w:color w:val="000000"/>
                <w:kern w:val="0"/>
                <w:sz w:val="22"/>
                <w:szCs w:val="22"/>
                <w:u w:val="none"/>
                <w:vertAlign w:val="superscript"/>
                <w:lang w:val="en-US" w:eastAsia="zh-CN" w:bidi="ar"/>
              </w:rPr>
              <w:t>2</w:t>
            </w:r>
            <w:r>
              <w:rPr>
                <w:rFonts w:hint="eastAsia" w:ascii="仿宋" w:hAnsi="仿宋" w:eastAsia="仿宋" w:cs="仿宋"/>
                <w:i w:val="0"/>
                <w:color w:val="000000"/>
                <w:kern w:val="0"/>
                <w:sz w:val="22"/>
                <w:szCs w:val="22"/>
                <w:u w:val="none"/>
                <w:lang w:val="en-US" w:eastAsia="zh-CN" w:bidi="ar"/>
              </w:rPr>
              <w:t>、青贮池1栋7500m</w:t>
            </w:r>
            <w:r>
              <w:rPr>
                <w:rFonts w:hint="eastAsia" w:ascii="仿宋" w:hAnsi="仿宋" w:eastAsia="仿宋" w:cs="仿宋"/>
                <w:i w:val="0"/>
                <w:color w:val="000000"/>
                <w:kern w:val="0"/>
                <w:sz w:val="22"/>
                <w:szCs w:val="22"/>
                <w:u w:val="none"/>
                <w:vertAlign w:val="superscript"/>
                <w:lang w:val="en-US" w:eastAsia="zh-CN" w:bidi="ar"/>
              </w:rPr>
              <w:t>3</w:t>
            </w:r>
            <w:r>
              <w:rPr>
                <w:rFonts w:hint="eastAsia" w:ascii="仿宋" w:hAnsi="仿宋" w:eastAsia="仿宋" w:cs="仿宋"/>
                <w:i w:val="0"/>
                <w:color w:val="000000"/>
                <w:kern w:val="0"/>
                <w:sz w:val="22"/>
                <w:szCs w:val="22"/>
                <w:u w:val="none"/>
                <w:lang w:val="en-US" w:eastAsia="zh-CN" w:bidi="ar"/>
              </w:rPr>
              <w:t>、消毒室2间36m</w:t>
            </w:r>
            <w:r>
              <w:rPr>
                <w:rFonts w:hint="eastAsia" w:ascii="仿宋" w:hAnsi="仿宋" w:eastAsia="仿宋" w:cs="仿宋"/>
                <w:i w:val="0"/>
                <w:color w:val="000000"/>
                <w:kern w:val="0"/>
                <w:sz w:val="22"/>
                <w:szCs w:val="22"/>
                <w:u w:val="none"/>
                <w:vertAlign w:val="superscript"/>
                <w:lang w:val="en-US" w:eastAsia="zh-CN" w:bidi="ar"/>
              </w:rPr>
              <w:t>2</w:t>
            </w:r>
            <w:r>
              <w:rPr>
                <w:rFonts w:hint="eastAsia" w:ascii="仿宋" w:hAnsi="仿宋" w:eastAsia="仿宋" w:cs="仿宋"/>
                <w:i w:val="0"/>
                <w:color w:val="000000"/>
                <w:kern w:val="0"/>
                <w:sz w:val="22"/>
                <w:szCs w:val="22"/>
                <w:u w:val="none"/>
                <w:lang w:val="en-US" w:eastAsia="zh-CN" w:bidi="ar"/>
              </w:rPr>
              <w:t>、办公管理用房10间180 m</w:t>
            </w:r>
            <w:r>
              <w:rPr>
                <w:rFonts w:hint="eastAsia" w:ascii="仿宋" w:hAnsi="仿宋" w:eastAsia="仿宋" w:cs="仿宋"/>
                <w:i w:val="0"/>
                <w:color w:val="000000"/>
                <w:kern w:val="0"/>
                <w:sz w:val="22"/>
                <w:szCs w:val="22"/>
                <w:u w:val="none"/>
                <w:vertAlign w:val="superscript"/>
                <w:lang w:val="en-US" w:eastAsia="zh-CN" w:bidi="ar"/>
              </w:rPr>
              <w:t>2</w:t>
            </w:r>
            <w:r>
              <w:rPr>
                <w:rFonts w:hint="eastAsia" w:ascii="仿宋" w:hAnsi="仿宋" w:eastAsia="仿宋" w:cs="仿宋"/>
                <w:i w:val="0"/>
                <w:color w:val="000000"/>
                <w:kern w:val="0"/>
                <w:sz w:val="22"/>
                <w:szCs w:val="22"/>
                <w:u w:val="none"/>
                <w:lang w:val="en-US" w:eastAsia="zh-CN" w:bidi="ar"/>
              </w:rPr>
              <w:t>；购置全混合日粮（TMR）搅拌机、防疫及消毒设备各1台。</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1.无项目内业档案资料。</w:t>
            </w:r>
          </w:p>
        </w:tc>
        <w:tc>
          <w:tcPr>
            <w:tcW w:w="2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外业工程全部建设完成。经验收组核查，项目内业资料已完善齐全。同意中卫市泽源养殖农民专业合作社肉牛标准化规模养殖场建设项目通过竣工验收。                                                   </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2019年12月19日</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合格</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25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540" w:hRule="atLeast"/>
        </w:trPr>
        <w:tc>
          <w:tcPr>
            <w:tcW w:w="6721"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合计</w:t>
            </w:r>
          </w:p>
        </w:tc>
        <w:tc>
          <w:tcPr>
            <w:tcW w:w="2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2"/>
                <w:szCs w:val="22"/>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2"/>
                <w:szCs w:val="22"/>
                <w:u w:val="none"/>
                <w:lang w:val="en-US"/>
              </w:rPr>
            </w:pPr>
            <w:r>
              <w:rPr>
                <w:rFonts w:hint="eastAsia" w:ascii="仿宋" w:hAnsi="仿宋" w:eastAsia="仿宋" w:cs="仿宋"/>
                <w:b/>
                <w:i w:val="0"/>
                <w:color w:val="000000"/>
                <w:kern w:val="0"/>
                <w:sz w:val="22"/>
                <w:szCs w:val="22"/>
                <w:u w:val="none"/>
                <w:lang w:val="en-US" w:eastAsia="zh-CN" w:bidi="ar"/>
              </w:rPr>
              <w:t>240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2"/>
                <w:szCs w:val="22"/>
                <w:u w:val="none"/>
                <w:lang w:val="en-US"/>
              </w:rPr>
            </w:pPr>
            <w:r>
              <w:rPr>
                <w:rFonts w:hint="eastAsia" w:ascii="仿宋" w:hAnsi="仿宋" w:eastAsia="仿宋" w:cs="仿宋"/>
                <w:b/>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2"/>
                <w:szCs w:val="22"/>
                <w:u w:val="none"/>
                <w:lang w:val="en-US"/>
              </w:rPr>
            </w:pPr>
            <w:r>
              <w:rPr>
                <w:rFonts w:hint="eastAsia" w:ascii="仿宋" w:hAnsi="仿宋" w:eastAsia="仿宋" w:cs="仿宋"/>
                <w:b/>
                <w:i w:val="0"/>
                <w:color w:val="000000"/>
                <w:kern w:val="0"/>
                <w:sz w:val="22"/>
                <w:szCs w:val="22"/>
                <w:u w:val="none"/>
                <w:lang w:val="en-US" w:eastAsia="zh-CN" w:bidi="ar"/>
              </w:rPr>
              <w:t>25</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21619"/>
    <w:rsid w:val="61721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2020-01-10T06:33:00Z</dcterms:created>
  <dc:creator>武鹏飞</dc:creator>
  <cp:lastModifiedBy>武鹏飞</cp:lastModifiedBy>
  <dcterms:modified xsi:type="dcterms:W3CDTF">2020-01-10T06:34:01Z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